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drawing>
          <wp:inline distT="0" distB="0" distL="0" distR="0">
            <wp:extent cx="5143500" cy="914400"/>
            <wp:effectExtent t="0" r="0" b="0" l="0"/>
            <wp:docPr id="5" name="logos" descr="Universidad de San Buenaventura, Acreditación Institucional Multicampus de Alta Calidad y CEA" title="Logos institucional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227" w:color="auto" w:val="clear"/>
            <w:tcMar>
              <w:top w:type="dxa" w:w="360"/>
              <w:left w:type="dxa" w:w="360"/>
              <w:bottom w:type="dxa" w:w="360"/>
              <w:right w:type="dxa" w:w="3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B4C4C6"/>
                <w:spacing w:val="30"/>
                <w:sz w:val="18"/>
                <w:szCs w:val="18"/>
              </w:rPr>
              <w:t xml:space="preserve">CÁPSULA 05  ·  ACTIVIDADES Y EVALUACIÓN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FAFBF7"/>
                <w:sz w:val="48"/>
                <w:szCs w:val="48"/>
              </w:rPr>
              <w:t xml:space="preserve">Crea y configura una tarea</w:t>
            </w:r>
          </w:p>
        </w:tc>
      </w:tr>
    </w:tbl>
    <w:p>
      <w:pPr>
        <w:pBdr>
          <w:top w:val="single" w:color="0860A0" w:sz="36" w:space="0"/>
        </w:pBdr>
        <w:spacing w:after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CAD6D0" w:sz="4"/>
        </w:tblBorders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RUTA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Actividades y evaluación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NIVEL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Intermedio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TIEMPO DE LECTURA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25 min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PLATAFORMA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Moodle 4.x</w:t>
            </w:r>
          </w:p>
        </w:tc>
      </w:tr>
    </w:tbl>
    <w:p>
      <w:pPr>
        <w:spacing w:after="24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0860A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¿Qué lograrás?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0860A0" w:sz="24"/>
              <w:bottom w:val="none" w:color="FFFFFF" w:sz="0"/>
              <w:right w:val="none" w:color="FFFFFF" w:sz="0"/>
            </w:tcBorders>
            <w:shd w:fill="EEEBF8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OBJETIVO DE APRENDIZAJE</w:t>
            </w:r>
          </w:p>
          <w:p>
            <w:pPr>
              <w:spacing w:line="300"/>
            </w:pPr>
            <w:r>
              <w:rPr>
                <w:rFonts w:ascii="Calibri" w:cs="Calibri" w:eastAsia="Calibri" w:hAnsi="Calibri"/>
                <w:color w:val="183A43"/>
                <w:sz w:val="23"/>
                <w:szCs w:val="23"/>
              </w:rPr>
              <w:t xml:space="preserve">Crear una actividad Tarea con instrucciones claras, fechas, tipo de entrega, calificación y retroalimentación correctamente configuradas.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0860A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Para empezar</w:t>
      </w:r>
    </w:p>
    <w:p>
      <w:pPr>
        <w:spacing w:after="140" w:line="30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La Tarea es la actividad más usada para recibir trabajos de los estudiantes: informes, ensayos, proyectos, talleres resueltos, videos o cualquier producto. Bien configurada, centraliza las entregas, controla los tiempos y facilita la calificación y la retroalimentación.</w:t>
      </w:r>
    </w:p>
    <w:p>
      <w:pPr>
        <w:spacing w:after="140" w:line="30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En esta cápsula recorrerás, paso a paso, la configuración de una tarea en Moodle 4.x.</w:t>
      </w:r>
    </w:p>
    <w:p>
      <w:pPr>
        <w:pStyle w:val="Heading3"/>
        <w:keepNext/>
        <w:spacing w:after="80" w:before="200"/>
      </w:pPr>
      <w:r>
        <w:rPr>
          <w:rFonts w:ascii="Calibri" w:cs="Calibri" w:eastAsia="Calibri" w:hAnsi="Calibri"/>
          <w:b/>
          <w:bCs/>
          <w:color w:val="183A43"/>
          <w:sz w:val="23"/>
          <w:szCs w:val="23"/>
        </w:rPr>
        <w:t xml:space="preserve">Antes de comenzar, asegúrate de…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Tener redactadas las instrucciones de la tarea, el producto esperado y los criterios de evaluación.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Definir fechas de apertura, entrega y cierre.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Si usarás rúbrica, tenerla diseñada (consulta la cápsula 15).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0860A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Paso a paso</w:t>
      </w:r>
    </w:p>
    <w:p>
      <w:pPr>
        <w:pStyle w:val="Heading2"/>
        <w:keepNext/>
        <w:pBdr>
          <w:left w:val="single" w:color="0860A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01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Agrega la actividad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Activa el Modo de edición, ve a la sección deseada y haz clic en Añadir una actividad o un recurso › Tarea.</w:t>
      </w:r>
    </w:p>
    <w:p>
      <w:pPr>
        <w:pStyle w:val="Heading2"/>
        <w:keepNext/>
        <w:pBdr>
          <w:left w:val="single" w:color="0860A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02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Escribe el nombre, la descripción y las instrucciones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Nombre: claro y específico (por ejemplo, «Tarea 2: Informe de análisis de caso»).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Descripción: contexto y propósito de la tarea.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Instrucciones de la actividad: qué debe hacer el estudiante, formato del producto, extensión, criterios de evaluación y forma de entrega. Este texto solo se muestra en la página de entrega.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Archivos adicionales: adjunta plantillas, guías o rúbricas en PDF.</w:t>
      </w:r>
    </w:p>
    <w:p>
      <w:pPr>
        <w:pStyle w:val="Heading2"/>
        <w:keepNext/>
        <w:pBdr>
          <w:left w:val="single" w:color="0860A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03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Configura la disponibilidad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Permitir entregas desde: fecha y hora en que se habilita la entrega.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Fecha de entrega: fecha esperada; las entregas posteriores se marcan como tardías.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Fecha límite: después de esta fecha ya no se reciben entregas (opcional).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Recordarme calificar el: fecha para que la tarea aparezca en tu Línea de tiempo como pendiente de calificar.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F37012" w:sz="24"/>
              <w:bottom w:val="none" w:color="FFFFFF" w:sz="0"/>
              <w:right w:val="none" w:color="FFFFFF" w:sz="0"/>
            </w:tcBorders>
            <w:shd w:fill="E8F2E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TIP DOCENTE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83A43"/>
                <w:sz w:val="22"/>
                <w:szCs w:val="22"/>
              </w:rPr>
              <w:t xml:space="preserve">Deja un margen entre la Fecha de entrega y la Fecha límite (por ejemplo, 24 horas) para atender imprevistos técnicos sin tener que reabrir la tarea.</w:t>
            </w:r>
          </w:p>
        </w:tc>
      </w:tr>
    </w:tbl>
    <w:p>
      <w:pPr>
        <w:spacing w:after="160" w:before="0"/>
      </w:pPr>
    </w:p>
    <w:p>
      <w:pPr>
        <w:pStyle w:val="Heading2"/>
        <w:keepNext/>
        <w:pBdr>
          <w:left w:val="single" w:color="0860A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04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Define los tipos de entrega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Texto en línea: el estudiante escribe directamente en Moodle (puedes fijar un límite de palabras).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Archivos enviados: el estudiante sube archivos. Define el número máximo de archivos, el tamaño máximo y los tipos de archivo aceptados (por ejemplo, .pdf, .docx).</w:t>
      </w:r>
    </w:p>
    <w:p>
      <w:pPr>
        <w:pStyle w:val="Heading2"/>
        <w:keepNext/>
        <w:pBdr>
          <w:left w:val="single" w:color="0860A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05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Elige los tipos de retroalimentación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Comentarios de retroalimentación: texto para cada estudiante.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Anotación PDF: permite comentar directamente sobre el documento entregado.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Archivos de retroalimentación: devolver un archivo corregido.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Hoja de calificaciones externa: descargar y subir calificaciones en bloque.</w:t>
      </w:r>
    </w:p>
    <w:p>
      <w:pPr>
        <w:pStyle w:val="Heading2"/>
        <w:keepNext/>
        <w:pBdr>
          <w:left w:val="single" w:color="0860A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06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Ajusta la configuración de entrega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Requiere que los alumnos pulsen el botón de envío: actívalo si quieres que el estudiante confirme su versión final (puede trabajar en borrador).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Requiere que los estudiantes acepten las condiciones de entrega: útil como declaración de originalidad.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Intentos reabiertos: define si puedes reabrir la tarea manualmente o automáticamente hasta aprobar.</w:t>
      </w:r>
    </w:p>
    <w:p>
      <w:pPr>
        <w:pStyle w:val="Heading2"/>
        <w:keepNext/>
        <w:pBdr>
          <w:left w:val="single" w:color="0860A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07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Configura la entrega por grupos (si aplica)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En Configuración de entrega por grupo, activa Entrega por grupos para que un integrante entregue en nombre de todo el equipo.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Debes haber creado previamente los grupos del curso en Participantes › Grupos.</w:t>
      </w:r>
    </w:p>
    <w:p>
      <w:pPr>
        <w:pStyle w:val="Heading2"/>
        <w:keepNext/>
        <w:pBdr>
          <w:left w:val="single" w:color="0860A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08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Configura la calificación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Tipo: Puntuación (por ejemplo, sobre 5.0 o 100) o Escala.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Método de calificación: Calificación simple directa, Guía de evaluación o Rúbrica.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Categoría de calificación: ubica la tarea en la categoría correspondiente del libro de calificaciones.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Calificación para aprobar: necesaria si usarás la condición de finalización «aprobar».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Opcional: Ocultar identidad de estudiantes (calificación anónima) o Usar flujo de trabajo de calificación para publicar todas las notas al mismo tiempo.</w:t>
      </w:r>
    </w:p>
    <w:p>
      <w:pPr>
        <w:pStyle w:val="Heading2"/>
        <w:keepNext/>
        <w:pBdr>
          <w:left w:val="single" w:color="0860A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09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Define la finalización y guarda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En Condiciones de finalización, elige por ejemplo Hacer una entrega o Recibir una calificación.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Haz clic en Guardar cambios y mostrar y revisa la tarea con el rol de estudiante.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0860A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Buenas prácticas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Redacta instrucciones con la estructura: propósito, producto, pasos, criterios, fecha y forma de entrega.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Restringe los tipos de archivo para evitar formatos que no puedas abrir.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Publica la rúbrica junto con la tarea: el estudiante sabe desde el inicio cómo será evaluado.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Evita fechas de entrega a medianoche; un horario como 11:00 p. m. reduce confusiones con el cambio de día.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0860A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Errores frecuentes y cómo resolverlos</w:t>
      </w:r>
    </w:p>
    <w:tbl>
      <w:tblPr>
        <w:tblW w:type="dxa" w:w="10080"/>
        <w:tblBorders>
          <w:top w:val="single" w:color="CAD6D0" w:sz="4"/>
          <w:left w:val="single" w:color="CAD6D0" w:sz="4"/>
          <w:bottom w:val="single" w:color="CAD6D0" w:sz="4"/>
          <w:right w:val="single" w:color="CAD6D0" w:sz="4"/>
          <w:insideH w:val="single" w:color="CAD6D0" w:sz="4"/>
          <w:insideV w:val="single" w:color="CAD6D0" w:sz="4"/>
        </w:tblBorders>
        <w:tblLayout w:type="fixed"/>
      </w:tblPr>
      <w:tblGrid>
        <w:gridCol w:w="3629"/>
        <w:gridCol w:w="6451"/>
      </w:tblGrid>
      <w:tr>
        <w:trPr>
          <w:tblHeader/>
        </w:trPr>
        <w:tc>
          <w:tcPr>
            <w:tcW w:type="dxa" w:w="3629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Si te pasa esto…</w:t>
            </w:r>
          </w:p>
        </w:tc>
        <w:tc>
          <w:tcPr>
            <w:tcW w:type="dxa" w:w="6451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Haz esto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Los estudiantes no pueden entregar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Revisa que la fecha «Permitir entregas desde» ya haya pasado y que no se haya superado la fecha límite.</w:t>
            </w:r>
          </w:p>
        </w:tc>
      </w:tr>
      <w:tr>
        <w:trPr>
          <w:cantSplit/>
        </w:trPr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La entrega queda en «Borrador»</w:t>
            </w:r>
          </w:p>
        </w:tc>
        <w:tc>
          <w:tcPr>
            <w:tcW w:type="dxa" w:w="6451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Si activaste el botón de envío, el estudiante debe pulsar «Enviar tarea»; recuérdalo en las instrucciones.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La tarea no aparece en calificaciones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Verifica que el tipo de calificación no sea «Ninguna».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0860A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Reto práctico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183A43" w:sz="24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PON EN PRÁCTICA LO APRENDIDO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83A43"/>
                <w:sz w:val="22"/>
                <w:szCs w:val="22"/>
              </w:rPr>
              <w:t xml:space="preserve">Crea una tarea de tu curso con instrucciones completas, entrega en PDF, fecha de entrega y fecha límite, retroalimentación por comentarios y anotación PDF, y condición de finalización «Hacer una entrega».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0860A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Verifica tu avance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Instrucciones claras con criterios de evaluación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Fechas configuradas y revisadas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Tipo y tamaño de archivo definidos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Calificación y categoría configuradas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Condición de finalización definida</w:t>
      </w:r>
    </w:p>
    <w:p>
      <w:pPr>
        <w:spacing w:after="240" w:before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F37012" w:sz="24"/>
              <w:bottom w:val="none" w:color="FFFFFF" w:sz="0"/>
              <w:right w:val="none" w:color="FFFFFF" w:sz="0"/>
            </w:tcBorders>
            <w:shd w:fill="0D2227" w:color="auto" w:val="clear"/>
            <w:tcMar>
              <w:top w:type="dxa" w:w="240"/>
              <w:left w:type="dxa" w:w="300"/>
              <w:bottom w:type="dxa" w:w="24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AD79"/>
                <w:sz w:val="24"/>
                <w:szCs w:val="24"/>
              </w:rPr>
              <w:t xml:space="preserve">¿Necesitas acompañamiento?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FFFFFF"/>
                <w:sz w:val="21"/>
                <w:szCs w:val="21"/>
              </w:rPr>
              <w:t xml:space="preserve">El equipo del CEA te ayuda a implementar esta cápsula en tu curso.</w:t>
            </w:r>
          </w:p>
          <w:p>
            <w:r>
              <w:rPr>
                <w:rFonts w:ascii="Calibri" w:cs="Calibri" w:eastAsia="Calibri" w:hAnsi="Calibri"/>
                <w:color w:val="B4C4C6"/>
                <w:sz w:val="18"/>
                <w:szCs w:val="18"/>
              </w:rPr>
              <w:t xml:space="preserve">CEA · Centro de Innovación Pedagógica y Educación Digital — Universidad de San Buenaventura Cali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1080" w:right="1080" w:bottom="1080" w:left="1080" w:header="500" w:footer="5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80"/>
      </w:tabs>
    </w:pPr>
    <w:r>
      <w:rPr>
        <w:rFonts w:ascii="Calibri" w:cs="Calibri" w:eastAsia="Calibri" w:hAnsi="Calibri"/>
        <w:color w:val="52656A"/>
        <w:sz w:val="16"/>
        <w:szCs w:val="16"/>
      </w:rPr>
      <w:t xml:space="preserve">Crea y configura una tarea  ·  Universidad de San Buenaventura Cali</w:t>
    </w:r>
    <w:r>
      <w:rPr>
        <w:rFonts w:ascii="Calibri" w:cs="Calibri" w:eastAsia="Calibri" w:hAnsi="Calibri"/>
        <w:color w:val="52656A"/>
        <w:sz w:val="16"/>
        <w:szCs w:val="16"/>
      </w:rPr>
      <w:t xml:space="preserve">	Página </w:t>
    </w:r>
    <w:r>
      <w:rPr>
        <w:rFonts w:ascii="Calibri" w:cs="Calibri" w:eastAsia="Calibri" w:hAnsi="Calibri"/>
        <w:color w:val="52656A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2656A"/>
        <w:sz w:val="16"/>
        <w:szCs w:val="16"/>
      </w:rPr>
      <w:t xml:space="preserve"> de </w:t>
    </w:r>
    <w:r>
      <w:rPr>
        <w:rFonts w:ascii="Calibri" w:cs="Calibri" w:eastAsia="Calibri" w:hAnsi="Calibri"/>
        <w:color w:val="52656A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AD6D0" w:sz="4" w:space="6"/>
      </w:pBdr>
      <w:tabs>
        <w:tab w:val="right" w:pos="10080"/>
      </w:tabs>
    </w:pPr>
    <w:r>
      <w:rPr>
        <w:rFonts w:ascii="Calibri" w:cs="Calibri" w:eastAsia="Calibri" w:hAnsi="Calibri"/>
        <w:b/>
        <w:bCs/>
        <w:color w:val="087F91"/>
        <w:sz w:val="17"/>
        <w:szCs w:val="17"/>
      </w:rPr>
      <w:t xml:space="preserve">CEA</w:t>
    </w:r>
    <w:r>
      <w:rPr>
        <w:rFonts w:ascii="Calibri" w:cs="Calibri" w:eastAsia="Calibri" w:hAnsi="Calibri"/>
        <w:color w:val="52656A"/>
        <w:sz w:val="17"/>
        <w:szCs w:val="17"/>
      </w:rPr>
      <w:t xml:space="preserve">  ·  Centro de Innovación Pedagógica y Educación Digital</w:t>
    </w:r>
    <w:r>
      <w:rPr>
        <w:rFonts w:ascii="Calibri" w:cs="Calibri" w:eastAsia="Calibri" w:hAnsi="Calibri"/>
        <w:b/>
        <w:bCs/>
        <w:color w:val="183A43"/>
        <w:sz w:val="17"/>
        <w:szCs w:val="17"/>
      </w:rPr>
      <w:t xml:space="preserve">	Cápsula 05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20" w:hanging="280"/>
      </w:pPr>
      <w:rPr>
        <w:b/>
        <w:bCs/>
        <w:color w:val="F3701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83A43"/>
        <w:sz w:val="22"/>
        <w:szCs w:val="22"/>
      </w:rPr>
    </w:rPrDefault>
    <w:pPrDefault>
      <w:pPr>
        <w:spacing w:line="29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183A43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cs="Calibri" w:eastAsia="Calibri" w:hAnsi="Calibri"/>
      <w:b/>
      <w:bCs/>
      <w:color w:val="183A43"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183A43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a1ec640e5c779e8a0f2af90428535c79c43391c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Cápsula 05 · Crea y configura una tarea</dc:title>
  <dc:creator>CEA – Universidad de San Buenaventura Cali</dc:creator>
  <dc:description>Crear una actividad Tarea con instrucciones claras, fechas, tipo de entrega, calificación y retroalimentación correctamente configuradas.</dc:description>
  <cp:lastModifiedBy>Un-named</cp:lastModifiedBy>
  <cp:revision>1</cp:revision>
  <dcterms:created xsi:type="dcterms:W3CDTF">2026-10-07T14:41:28.197Z</dcterms:created>
  <dcterms:modified xsi:type="dcterms:W3CDTF">2026-10-07T14:41:28.197Z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