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0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10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Configura finalización y restricciones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Úsalas con criterio: una ruta muy restringida puede frustrar; una ruta bien pensada da orden y motivación.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qué elementos son obligatorios y cuáles son complementarios.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Habilita el rastreo de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Configuración del curso › Rastreo de finalización › Habilitar rastreo del grado de finalización: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condiciones de finalización por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recurso o la actividad › Condiciones de finalización.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Ninguna: no se rastrea.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Establecer recordatorio en la Línea de tiempo: fecha esperada de finalización.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restricciones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Fecha: disponible desde/hasta una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Grupo o Agrupamiento: solo para ciertos grupos.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Perfil de usuario: según un campo del perfil.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Conjunto de restricciones: combina condiciones con «todas» (Y) o «cualquiera» (O).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Decide cómo se muestra lo restringido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Restringe secciones completas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del curso (opcional)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el bloque Estado de finalización del curso para que el estudiante vea su progreso.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Prueba la ruta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Ejemplos de rutas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Liberar cada semana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 la explicación antes de evaluar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Recuperación para quienes no aprueban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Material de profundización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para un grupo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grupo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las restricciones al reutilizar un curso: las fechas y actividades de referencia pueden cambiar.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 estudiante no puede acceder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aparecen las casillas de finalización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Restricción por calificación no funciona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Rastreo de finalización habilitado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Condiciones de finalización coherentes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Al menos una restricción configurada y visible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Ruta probada con rol de estudiante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Configura finalización y restricciones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10 · Configura finalización y restricciones</dc:title>
  <dc:creator>CEA – Universidad de San Buenaventura Cali</dc:creator>
  <dc:description>Habilitar el rastreo de finalización, definir condiciones de finalización para recursos y actividades y crear rutas de aprendizaje mediante restricciones de acceso.</dc:description>
  <cp:lastModifiedBy>Un-named</cp:lastModifiedBy>
  <cp:revision>1</cp:revision>
  <dcterms:created xsi:type="dcterms:W3CDTF">2026-10-07T14:41:28.350Z</dcterms:created>
  <dcterms:modified xsi:type="dcterms:W3CDTF">2026-10-07T14:41:28.350Z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