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Activa la edición y organiza tu curso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Formato de curso elige Formato de temas (por unidades) o Formato semanal (por semanas con fechas automáticas). En versiones recientes este formato puede llamarse «Formato de secciones personalizadas».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la edición masiva (botón «Edición masiva»,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sugerida para un curso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Todas las secciones tienen nombre y descripción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2026-10-07T21:41:59.982Z</dcterms:created>
  <dcterms:modified xsi:type="dcterms:W3CDTF">2026-10-07T21:41:59.982Z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