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y configura una tarea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recorrerás, paso a paso, la configuración de una tarea en Moodle 4.x.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edición, ve a la sección deseada y haz clic en Añadir una actividad o un recurso › Tarea.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Opcional: Ocultar identidad de estudiantes (calificación anónima) o Usar flujo de trabajo de calificación para publicar todas las notas al mismo tiempo.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Condiciones de finalización,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Condición de finalización definida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2026-10-07T21:42:00.098Z</dcterms:created>
  <dcterms:modified xsi:type="dcterms:W3CDTF">2026-10-07T21:42:00.098Z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