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143500" cy="914400"/>
            <wp:effectExtent t="0" r="0" b="0" l="0"/>
            <wp:docPr id="12" name="logos" descr="Universidad de San Buenaventura, Acreditación Institucional Multicampus de Alta Calidad y CEA" title="Logos institu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27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C4C6"/>
                <w:spacing w:val="30"/>
                <w:sz w:val="18"/>
                <w:szCs w:val="18"/>
              </w:rPr>
              <w:t xml:space="preserve">CÁPSULA 12  ·  GESTIÓN Y SEGUIMIENTO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AFBF7"/>
                <w:sz w:val="48"/>
                <w:szCs w:val="48"/>
              </w:rPr>
              <w:t xml:space="preserve">Lista de chequeo antes de abrir el curso</w:t>
            </w:r>
          </w:p>
        </w:tc>
      </w:tr>
    </w:tbl>
    <w:p>
      <w:pPr>
        <w:pBdr>
          <w:top w:val="single" w:color="F37012" w:sz="36" w:space="0"/>
        </w:pBdr>
        <w:spacing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CAD6D0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RUTA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Gestión y seguimiento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NIVEL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Básico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TIEMPO DE LECTURA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20 min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PLATAFORMA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Moodle 4.x</w:t>
            </w:r>
          </w:p>
        </w:tc>
      </w:tr>
    </w:tbl>
    <w:p>
      <w:pPr>
        <w:spacing w:after="24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¿Qué lograrás?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EEB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OBJETIVO DE APRENDIZAJE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183A43"/>
                <w:sz w:val="23"/>
                <w:szCs w:val="23"/>
              </w:rPr>
              <w:t xml:space="preserve">Verificar, con una lista de chequeo completa, que el aula virtual está lista para recibir a los estudiantes: configuración, estructura, contenidos, actividades, evaluación y comunicación.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Para empezar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La primera impresión cuenta. Un curso que abre con enlaces rotos, fechas equivocadas o secciones vacías genera confusión y consultas innecesarias. Esta lista de chequeo reúne lo aprendido en las cápsulas anteriores para que hagas una revisión final ordenada.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Recórrela con calma, preferiblemente con el rol de estudiante, unos días antes de abrir el curso.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83A43"/>
          <w:sz w:val="23"/>
          <w:szCs w:val="23"/>
        </w:rPr>
        <w:t xml:space="preserve">Antes de comenzar, asegúrate de…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Haber construido la estructura y los contenidos del curso.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Tener a mano el syllabus y el cronograma oficial.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Paso a paso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01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Revisa la configuración general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Nombre, fechas de inicio y fin, descripción e imagen del curso.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Formato del curso y forma de mostrar las secciones.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Rastreo de finalización habilitado.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02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Revisa la bienvenida y la comunicación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Mensaje de bienvenida, presentación docente y forma de contacto (horarios de atención y tiempos de respuesta).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Syllabus y cronograma publicados.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Foro de avisos y foro de dudas creados; primer aviso programado o listo para publicar.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03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Revisa la estructura y los contenidos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Todas las secciones tienen nombre, descripción y resultados de aprendizaje.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Los recursos tienen nombres claros y abren correctamente (prueba enlaces y videos).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Imágenes con texto alternativo y documentos legibles en celular.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04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Revisa las actividades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Instrucciones completas: propósito, producto, pasos, criterios y fecha.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Fechas coherentes con el cronograma (apertura, entrega, cierre).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Rúbricas o criterios publicados.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Condiciones de finalización y restricciones funcionando.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05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Revisa la evaluación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Libro de calificaciones con categorías y pesos que suman 100 %.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Todas las actividades calificables ubicadas en su categoría.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Cuestionarios previsualizados.</w:t>
      </w:r>
    </w:p>
    <w:p>
      <w:pPr>
        <w:pStyle w:val="Heading2"/>
        <w:keepNext/>
        <w:pBdr>
          <w:left w:val="single" w:color="F37012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06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Haz la prueba final como estudiante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Usa Cambiar rol a… › Estudiante y recorre el curso de principio a fin.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Verifica qué está visible y qué está oculto, y que el Calendario muestre las fechas correctas.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Pide a un colega que lo revise: una mirada externa detecta lo que tú ya no ves.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8F2E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Pregúntate: si yo fuera estudiante y entrara por primera vez, ¿sabría exactamente qué hacer esta semana?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Lista de chequeo completa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2200"/>
        <w:gridCol w:w="6680"/>
        <w:gridCol w:w="1200"/>
      </w:tblGrid>
      <w:tr>
        <w:trPr>
          <w:tblHeader/>
        </w:trPr>
        <w:tc>
          <w:tcPr>
            <w:tcW w:type="dxa" w:w="2200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Área</w:t>
            </w:r>
          </w:p>
        </w:tc>
        <w:tc>
          <w:tcPr>
            <w:tcW w:type="dxa" w:w="6680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1200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Listo</w:t>
            </w:r>
          </w:p>
        </w:tc>
      </w:tr>
      <w:tr>
        <w:trPr>
          <w:cantSplit/>
        </w:trPr>
        <w:tc>
          <w:tcPr>
            <w:tcW w:type="dxa" w:w="2200"/>
            <w:vMerge w:val="restart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Nombre y fechas del curso correctos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Descripción e imagen del curso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Rastreo de finalización habilitado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restart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Bienvenida</w:t>
            </w:r>
          </w:p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Mensaje de bienvenida y presentación docente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Syllabus y cronograma publicados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Foros de avisos y dudas creados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Canales y horarios de atención informados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restart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Contenidos</w:t>
            </w:r>
          </w:p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Secciones con nombre y descripción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Recursos con nombres claros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Enlaces y videos verificados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Accesibilidad: texto alternativo y legibilidad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restart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Instrucciones completas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Fechas coherentes con el cronograma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Rúbricas y criterios visibles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Finalización y restricciones probadas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restart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Categorías y pesos del libro de calificaciones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Actividades en la categoría correcta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Cuestionarios previsualizados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restart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Prueba final</w:t>
            </w:r>
          </w:p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Recorrido completo con rol de estudiante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Revisión de un colega</w:t>
            </w:r>
          </w:p>
        </w:tc>
        <w:tc>
          <w:tcPr>
            <w:tcW w:type="dxa" w:w="1200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200"/>
            <w:vMerge w:val="continue"/>
          </w:tcPr>
          <w:p/>
        </w:tc>
        <w:tc>
          <w:tcPr>
            <w:tcW w:type="dxa" w:w="668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Elementos en construcción ocultos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b w:val="false"/>
                <w:bCs w:val="false"/>
                <w:color w:val="183A43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Buenas prácticas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Haz la revisión al menos tres días antes de abrir el curso para tener tiempo de corregir.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Guarda esta lista y úsala cada semestre.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Después de abrir, revisa las primeras dudas en el foro: suelen señalar lo que hay que ajustar.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Errores frecuentes y cómo resolverlos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Si te pasa esto…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Fechas del semestre anterior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Al reutilizar un curso, revisa todas las fechas; puedes usar la herramienta de fechas del curso si está disponible.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Secciones en construcción visibles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Ocúltalas hasta que estén listas.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Enlaces rotos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Prueba cada URL desde una ventana de incógnito.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Reto práctico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PON EN PRÁCTICA LO APRENDIDO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Aplica la lista de chequeo completa a tu curso, marca cada ítem y corrige los pendientes antes de la apertura.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F37012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Verifica tu avance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Apliqué la lista de chequeo completa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Corregí los pendientes encontrados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Recorrí el curso con rol de estudiante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Un colega revisó el curso</w:t>
      </w:r>
    </w:p>
    <w:p>
      <w:pPr>
        <w:pBdr>
          <w:top w:val="single" w:color="CAD6D0" w:sz="4" w:space="8"/>
        </w:pBdr>
        <w:spacing w:before="360"/>
      </w:pPr>
      <w:r>
        <w:rPr>
          <w:rFonts w:ascii="Calibri" w:cs="Calibri" w:eastAsia="Calibri" w:hAnsi="Calibri"/>
          <w:color w:val="52656A"/>
          <w:sz w:val="18"/>
          <w:szCs w:val="18"/>
        </w:rPr>
        <w:t xml:space="preserve">CEA · Centro de Innovación Pedagógica y Educación Digital — Universidad de San Buenaventura Cali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52656A"/>
        <w:sz w:val="16"/>
        <w:szCs w:val="16"/>
      </w:rPr>
      <w:t xml:space="preserve">Lista de chequeo antes de abrir el curso  ·  Universidad de San Buenaventura Cali</w:t>
    </w:r>
    <w:r>
      <w:rPr>
        <w:rFonts w:ascii="Calibri" w:cs="Calibri" w:eastAsia="Calibri" w:hAnsi="Calibri"/>
        <w:color w:val="52656A"/>
        <w:sz w:val="16"/>
        <w:szCs w:val="16"/>
      </w:rPr>
      <w:t xml:space="preserve">	Página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56A"/>
        <w:sz w:val="16"/>
        <w:szCs w:val="16"/>
      </w:rPr>
      <w:t xml:space="preserve"> de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6D0" w:sz="4" w:space="6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087F91"/>
        <w:sz w:val="17"/>
        <w:szCs w:val="17"/>
      </w:rPr>
      <w:t xml:space="preserve">CEA</w:t>
    </w:r>
    <w:r>
      <w:rPr>
        <w:rFonts w:ascii="Calibri" w:cs="Calibri" w:eastAsia="Calibri" w:hAnsi="Calibri"/>
        <w:color w:val="52656A"/>
        <w:sz w:val="17"/>
        <w:szCs w:val="17"/>
      </w:rPr>
      <w:t xml:space="preserve">  ·  Centro de Innovación Pedagógica y Educación Digital</w:t>
    </w:r>
    <w:r>
      <w:rPr>
        <w:rFonts w:ascii="Calibri" w:cs="Calibri" w:eastAsia="Calibri" w:hAnsi="Calibri"/>
        <w:b/>
        <w:bCs/>
        <w:color w:val="183A43"/>
        <w:sz w:val="17"/>
        <w:szCs w:val="17"/>
      </w:rPr>
      <w:t xml:space="preserve">	Cápsula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80"/>
      </w:pPr>
      <w:rPr>
        <w:b/>
        <w:bCs/>
        <w:color w:val="F370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3A43"/>
        <w:sz w:val="22"/>
        <w:szCs w:val="22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83A43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83A43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83A4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5b72cd7b7365ee9514f86985373425bd4f8ede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Cápsula 12 · Lista de chequeo antes de abrir el curso</dc:title>
  <dc:creator>CEA – Universidad de San Buenaventura Cali</dc:creator>
  <dc:description>Verificar, con una lista de chequeo completa, que el aula virtual está lista para recibir a los estudiantes: configuración, estructura, contenidos, actividades, evaluación y comunicación.</dc:description>
  <cp:lastModifiedBy>Un-named</cp:lastModifiedBy>
  <cp:revision>1</cp:revision>
  <dcterms:created xsi:type="dcterms:W3CDTF">2026-10-07T21:42:00.331Z</dcterms:created>
  <dcterms:modified xsi:type="dcterms:W3CDTF">2026-10-07T21:42:00.331Z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