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F6C00" w:color="auto" w:val="clear"/>
            <w:tcMar>
              <w:top w:type="dxa" w:w="320"/>
              <w:left w:type="dxa" w:w="400"/>
              <w:bottom w:type="dxa" w:w="320"/>
              <w:right w:type="dxa" w:w="400"/>
            </w:tcMar>
          </w:tcPr>
          <w:p>
            <w:pPr>
              <w:spacing w:after="60"/>
            </w:pPr>
            <w:r>
              <w:rPr>
                <w:rFonts w:ascii="Poppins" w:cs="Poppins" w:eastAsia="Poppins" w:hAnsi="Poppins"/>
                <w:b/>
                <w:bCs/>
                <w:color w:val="FFFFFF"/>
                <w:spacing w:val="60"/>
                <w:sz w:val="20"/>
                <w:szCs w:val="20"/>
              </w:rPr>
              <w:t xml:space="preserve">CÁPSULA 05</w:t>
            </w:r>
          </w:p>
          <w:p>
            <w:pPr>
              <w:spacing w:after="120" w:line="300"/>
            </w:pPr>
            <w:r>
              <w:rPr>
                <w:rFonts w:ascii="Poppins" w:cs="Poppins" w:eastAsia="Poppins" w:hAnsi="Poppins"/>
                <w:b/>
                <w:bCs/>
                <w:color w:val="FFFFFF"/>
                <w:sz w:val="44"/>
                <w:szCs w:val="44"/>
              </w:rPr>
              <w:t xml:space="preserve">Crea y configura una tarea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FFE0C2"/>
                <w:spacing w:val="40"/>
                <w:sz w:val="17"/>
                <w:szCs w:val="17"/>
              </w:rPr>
              <w:t xml:space="preserve">ACTIVIDADES Y EVALUACIÓN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048"/>
        <w:gridCol w:w="4032"/>
      </w:tblGrid>
      <w:tr>
        <w:trPr>
          <w:trHeight w:val="90" w:hRule="exact"/>
        </w:trPr>
        <w:tc>
          <w:tcPr>
            <w:tcW w:type="dxa" w:w="60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3600" w:color="auto" w:val="clear"/>
          </w:tcPr>
          <w:p>
            <w:r>
              <w:rPr>
                <w:rFonts w:ascii="Poppins" w:cs="Poppins" w:eastAsia="Poppins" w:hAnsi="Poppins"/>
                <w:sz w:val="2"/>
                <w:szCs w:val="2"/>
              </w:rPr>
              <w:t xml:space="preserve"/>
            </w:r>
          </w:p>
        </w:tc>
        <w:tc>
          <w:tcPr>
            <w:tcW w:type="dxa" w:w="40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8C00" w:color="auto" w:val="clear"/>
          </w:tcPr>
          <w:p>
            <w:r>
              <w:rPr>
                <w:rFonts w:ascii="Poppins" w:cs="Poppins" w:eastAsia="Poppins" w:hAnsi="Poppins"/>
                <w:sz w:val="2"/>
                <w:szCs w:val="2"/>
              </w:rPr>
              <w:t xml:space="preserve"/>
            </w:r>
          </w:p>
        </w:tc>
      </w:tr>
    </w:tbl>
    <w:p>
      <w:pPr>
        <w:spacing w:after="0" w:before="0"/>
      </w:pPr>
      <w:r>
        <w:rPr>
          <w:rFonts w:ascii="Poppins" w:cs="Poppins" w:eastAsia="Poppins" w:hAnsi="Poppins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0"/>
        <w:gridCol w:w="2160"/>
        <w:gridCol w:w="2160"/>
        <w:gridCol w:w="296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6"/>
            </w:tcBorders>
            <w:shd w:fill="F3F5F8" w:color="auto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20"/>
            </w:pPr>
            <w:r>
              <w:rPr>
                <w:rFonts w:ascii="Poppins" w:cs="Poppins" w:eastAsia="Poppins" w:hAnsi="Poppins"/>
                <w:b/>
                <w:bCs/>
                <w:color w:val="EF6C00"/>
                <w:spacing w:val="30"/>
                <w:sz w:val="14"/>
                <w:szCs w:val="14"/>
              </w:rPr>
              <w:t xml:space="preserve">RUTA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212121"/>
                <w:sz w:val="18"/>
                <w:szCs w:val="18"/>
              </w:rPr>
              <w:t xml:space="preserve">Actividades y evaluación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6"/>
            </w:tcBorders>
            <w:shd w:fill="F3F5F8" w:color="auto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20"/>
            </w:pPr>
            <w:r>
              <w:rPr>
                <w:rFonts w:ascii="Poppins" w:cs="Poppins" w:eastAsia="Poppins" w:hAnsi="Poppins"/>
                <w:b/>
                <w:bCs/>
                <w:color w:val="EF6C00"/>
                <w:spacing w:val="30"/>
                <w:sz w:val="14"/>
                <w:szCs w:val="14"/>
              </w:rPr>
              <w:t xml:space="preserve">NIVEL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212121"/>
                <w:sz w:val="18"/>
                <w:szCs w:val="18"/>
              </w:rPr>
              <w:t xml:space="preserve">Intermedio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6"/>
            </w:tcBorders>
            <w:shd w:fill="F3F5F8" w:color="auto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20"/>
            </w:pPr>
            <w:r>
              <w:rPr>
                <w:rFonts w:ascii="Poppins" w:cs="Poppins" w:eastAsia="Poppins" w:hAnsi="Poppins"/>
                <w:b/>
                <w:bCs/>
                <w:color w:val="EF6C00"/>
                <w:spacing w:val="30"/>
                <w:sz w:val="14"/>
                <w:szCs w:val="14"/>
              </w:rPr>
              <w:t xml:space="preserve">LECTURA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212121"/>
                <w:sz w:val="18"/>
                <w:szCs w:val="18"/>
              </w:rPr>
              <w:t xml:space="preserve">25 min</w:t>
            </w:r>
          </w:p>
        </w:tc>
        <w:tc>
          <w:tcPr>
            <w:tcW w:type="dxa" w:w="2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F5F8" w:color="auto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20"/>
            </w:pPr>
            <w:r>
              <w:rPr>
                <w:rFonts w:ascii="Poppins" w:cs="Poppins" w:eastAsia="Poppins" w:hAnsi="Poppins"/>
                <w:b/>
                <w:bCs/>
                <w:color w:val="EF6C00"/>
                <w:spacing w:val="30"/>
                <w:sz w:val="14"/>
                <w:szCs w:val="14"/>
              </w:rPr>
              <w:t xml:space="preserve">PLATAFORMA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212121"/>
                <w:sz w:val="18"/>
                <w:szCs w:val="18"/>
              </w:rPr>
              <w:t xml:space="preserve">Moodle 4.x</w:t>
            </w:r>
          </w:p>
        </w:tc>
      </w:tr>
    </w:tbl>
    <w:p>
      <w:pPr>
        <w:spacing w:after="20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¿Qué lograrás?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EF6C00" w:sz="36"/>
              <w:bottom w:val="none" w:color="FFFFFF" w:sz="0"/>
              <w:right w:val="none" w:color="FFFFFF" w:sz="0"/>
            </w:tcBorders>
            <w:shd w:fill="FFF3E6" w:color="auto" w:val="clear"/>
            <w:tcMar>
              <w:top w:type="dxa" w:w="150"/>
              <w:left w:type="dxa" w:w="230"/>
              <w:bottom w:type="dxa" w:w="150"/>
              <w:right w:type="dxa" w:w="230"/>
            </w:tcMar>
          </w:tcPr>
          <w:p>
            <w:pPr>
              <w:spacing w:after="60"/>
            </w:pPr>
            <w:r>
              <w:rPr>
                <w:rFonts w:ascii="Poppins" w:cs="Poppins" w:eastAsia="Poppins" w:hAnsi="Poppins"/>
                <w:b/>
                <w:bCs/>
                <w:color w:val="EF6C00"/>
                <w:spacing w:val="40"/>
                <w:sz w:val="16"/>
                <w:szCs w:val="16"/>
              </w:rPr>
              <w:t xml:space="preserve">OBJETIVO DE APRENDIZAJE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color w:val="212121"/>
                <w:sz w:val="20"/>
                <w:szCs w:val="20"/>
              </w:rPr>
              <w:t xml:space="preserve">Crear una actividad Tarea con instrucciones claras, fechas, tipo de entrega, calificación y retroalimentación correctamente configuradas.</w:t>
            </w:r>
          </w:p>
        </w:tc>
      </w:tr>
    </w:tbl>
    <w:p>
      <w:pPr>
        <w:spacing w:after="16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Para empezar</w:t>
      </w:r>
    </w:p>
    <w:p>
      <w:pPr>
        <w:spacing w:after="140"/>
      </w:pPr>
      <w:r>
        <w:rPr>
          <w:rFonts w:ascii="Poppins" w:cs="Poppins" w:eastAsia="Poppins" w:hAnsi="Poppins"/>
          <w:color w:val="424242"/>
        </w:rPr>
        <w:t xml:space="preserve">La Tarea es la actividad más usada para recibir trabajos de los estudiantes: informes, ensayos, proyectos, talleres resueltos, videos o cualquier producto. Bien configurada, centraliza las entregas, controla los tiempos y facilita la calificación y la retroalimentación.</w:t>
      </w:r>
    </w:p>
    <w:p>
      <w:pPr>
        <w:spacing w:after="140"/>
      </w:pPr>
      <w:r>
        <w:rPr>
          <w:rFonts w:ascii="Poppins" w:cs="Poppins" w:eastAsia="Poppins" w:hAnsi="Poppins"/>
          <w:color w:val="424242"/>
        </w:rPr>
        <w:t xml:space="preserve">En esta cápsula recorrerás, paso a paso, la configuración de una tarea en Moodle 4.x.</w:t>
      </w:r>
    </w:p>
    <w:p>
      <w:pPr>
        <w:pStyle w:val="Heading3"/>
      </w:pPr>
      <w:r>
        <w:rPr>
          <w:rFonts w:ascii="Poppins" w:cs="Poppins" w:eastAsia="Poppins" w:hAnsi="Poppins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Tener redactadas las instrucciones de la tarea, el producto esperado y los criterios de evaluación.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Definir fechas de apertura, entrega y cierre.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Si usarás rúbrica, tenerla diseñada (consulta la cápsula 15).</w:t>
      </w:r>
    </w:p>
    <w:p>
      <w:pPr>
        <w:spacing w:after="12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Paso a paso</w:t>
      </w:r>
    </w:p>
    <w:p>
      <w:pPr>
        <w:pStyle w:val="Heading2"/>
        <w:keepNext/>
      </w:pPr>
      <w:r>
        <w:rPr>
          <w:rFonts w:ascii="Poppins" w:cs="Poppins" w:eastAsia="Poppins" w:hAnsi="Poppins"/>
          <w:b/>
          <w:bCs/>
          <w:color w:val="EF6C00"/>
        </w:rPr>
        <w:t xml:space="preserve">01</w:t>
      </w:r>
      <w:r>
        <w:rPr>
          <w:rFonts w:ascii="Poppins" w:cs="Poppins" w:eastAsia="Poppins" w:hAnsi="Poppins"/>
          <w:b/>
          <w:bCs/>
          <w:color w:val="212121"/>
        </w:rPr>
        <w:t xml:space="preserve">   Agrega la actividad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Activa el Modo de edición, ve a la sección deseada y haz clic en Añadir una actividad o un recurso › Tarea.</w:t>
      </w:r>
    </w:p>
    <w:p>
      <w:pPr>
        <w:pStyle w:val="Heading2"/>
        <w:keepNext/>
      </w:pPr>
      <w:r>
        <w:rPr>
          <w:rFonts w:ascii="Poppins" w:cs="Poppins" w:eastAsia="Poppins" w:hAnsi="Poppins"/>
          <w:b/>
          <w:bCs/>
          <w:color w:val="EF6C00"/>
        </w:rPr>
        <w:t xml:space="preserve">02</w:t>
      </w:r>
      <w:r>
        <w:rPr>
          <w:rFonts w:ascii="Poppins" w:cs="Poppins" w:eastAsia="Poppins" w:hAnsi="Poppins"/>
          <w:b/>
          <w:bCs/>
          <w:color w:val="212121"/>
        </w:rPr>
        <w:t xml:space="preserve">   Escribe el nombre, la descripción y las instrucciones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Nombre: claro y específico (por ejemplo, «Tarea 2: Informe de análisis de caso»).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Descripción: contexto y propósito de la tarea.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Instrucciones de la actividad: qué debe hacer el estudiante, formato del producto, extensión, criterios de evaluación y forma de entrega. Este texto solo se muestra en la página de entrega.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Archivos adicionales: adjunta plantillas, guías o rúbricas en PDF.</w:t>
      </w:r>
    </w:p>
    <w:p>
      <w:pPr>
        <w:pStyle w:val="Heading2"/>
        <w:keepNext/>
      </w:pPr>
      <w:r>
        <w:rPr>
          <w:rFonts w:ascii="Poppins" w:cs="Poppins" w:eastAsia="Poppins" w:hAnsi="Poppins"/>
          <w:b/>
          <w:bCs/>
          <w:color w:val="EF6C00"/>
        </w:rPr>
        <w:t xml:space="preserve">03</w:t>
      </w:r>
      <w:r>
        <w:rPr>
          <w:rFonts w:ascii="Poppins" w:cs="Poppins" w:eastAsia="Poppins" w:hAnsi="Poppins"/>
          <w:b/>
          <w:bCs/>
          <w:color w:val="212121"/>
        </w:rPr>
        <w:t xml:space="preserve">   Configura la disponibilidad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Permitir entregas desde: fecha y hora en que se habilita la entrega.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Fecha de entrega: fecha esperada; las entregas posteriores se marcan como tardías.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Fecha límite: después de esta fecha ya no se reciben entregas (opcional).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Recordarme calificar el: fecha para que la tarea aparezca en tu Línea de tiempo como pendiente de calificar.</w:t>
      </w:r>
    </w:p>
    <w:p>
      <w:pPr>
        <w:spacing w:after="40" w:before="0"/>
      </w:pPr>
      <w:r>
        <w:rPr>
          <w:rFonts w:ascii="Poppins" w:cs="Poppins" w:eastAsia="Poppins" w:hAnsi="Poppins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EF6C00" w:sz="36"/>
              <w:bottom w:val="none" w:color="FFFFFF" w:sz="0"/>
              <w:right w:val="none" w:color="FFFFFF" w:sz="0"/>
            </w:tcBorders>
            <w:shd w:fill="FFF3E6" w:color="auto" w:val="clear"/>
            <w:tcMar>
              <w:top w:type="dxa" w:w="150"/>
              <w:left w:type="dxa" w:w="230"/>
              <w:bottom w:type="dxa" w:w="150"/>
              <w:right w:type="dxa" w:w="230"/>
            </w:tcMar>
          </w:tcPr>
          <w:p>
            <w:pPr>
              <w:spacing w:after="60"/>
            </w:pPr>
            <w:r>
              <w:rPr>
                <w:rFonts w:ascii="Poppins" w:cs="Poppins" w:eastAsia="Poppins" w:hAnsi="Poppins"/>
                <w:b/>
                <w:bCs/>
                <w:color w:val="EF6C00"/>
                <w:spacing w:val="40"/>
                <w:sz w:val="16"/>
                <w:szCs w:val="16"/>
              </w:rPr>
              <w:t xml:space="preserve">TIP DOCENTE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color w:val="212121"/>
                <w:sz w:val="20"/>
                <w:szCs w:val="20"/>
              </w:rPr>
              <w:t xml:space="preserve">Deja un margen entre la Fecha de entrega y la Fecha límite (por ejemplo, 24 horas) para atender imprevistos técnicos sin tener que reabrir la tarea.</w:t>
            </w:r>
          </w:p>
        </w:tc>
      </w:tr>
    </w:tbl>
    <w:p>
      <w:pPr>
        <w:spacing w:after="16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2"/>
        <w:keepNext/>
      </w:pPr>
      <w:r>
        <w:rPr>
          <w:rFonts w:ascii="Poppins" w:cs="Poppins" w:eastAsia="Poppins" w:hAnsi="Poppins"/>
          <w:b/>
          <w:bCs/>
          <w:color w:val="EF6C00"/>
        </w:rPr>
        <w:t xml:space="preserve">04</w:t>
      </w:r>
      <w:r>
        <w:rPr>
          <w:rFonts w:ascii="Poppins" w:cs="Poppins" w:eastAsia="Poppins" w:hAnsi="Poppins"/>
          <w:b/>
          <w:bCs/>
          <w:color w:val="212121"/>
        </w:rPr>
        <w:t xml:space="preserve">   Define los tipos de entrega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Texto en línea: el estudiante escribe directamente en Moodle (puedes fijar un límite de palabras).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Archivos enviados: el estudiante sube archivos. Define el número máximo de archivos, el tamaño máximo y los tipos de archivo aceptados (por ejemplo, .pdf, .docx).</w:t>
      </w:r>
    </w:p>
    <w:p>
      <w:pPr>
        <w:pStyle w:val="Heading2"/>
        <w:keepNext/>
      </w:pPr>
      <w:r>
        <w:rPr>
          <w:rFonts w:ascii="Poppins" w:cs="Poppins" w:eastAsia="Poppins" w:hAnsi="Poppins"/>
          <w:b/>
          <w:bCs/>
          <w:color w:val="EF6C00"/>
        </w:rPr>
        <w:t xml:space="preserve">05</w:t>
      </w:r>
      <w:r>
        <w:rPr>
          <w:rFonts w:ascii="Poppins" w:cs="Poppins" w:eastAsia="Poppins" w:hAnsi="Poppins"/>
          <w:b/>
          <w:bCs/>
          <w:color w:val="212121"/>
        </w:rPr>
        <w:t xml:space="preserve">   Elige los tipos de retroalimentación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Comentarios de retroalimentación: texto para cada estudiante.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Anotación PDF: permite comentar directamente sobre el documento entregado.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Archivos de retroalimentación: devolver un archivo corregido.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Hoja de calificaciones externa: descargar y subir calificaciones en bloque.</w:t>
      </w:r>
    </w:p>
    <w:p>
      <w:pPr>
        <w:pStyle w:val="Heading2"/>
        <w:keepNext/>
      </w:pPr>
      <w:r>
        <w:rPr>
          <w:rFonts w:ascii="Poppins" w:cs="Poppins" w:eastAsia="Poppins" w:hAnsi="Poppins"/>
          <w:b/>
          <w:bCs/>
          <w:color w:val="EF6C00"/>
        </w:rPr>
        <w:t xml:space="preserve">06</w:t>
      </w:r>
      <w:r>
        <w:rPr>
          <w:rFonts w:ascii="Poppins" w:cs="Poppins" w:eastAsia="Poppins" w:hAnsi="Poppins"/>
          <w:b/>
          <w:bCs/>
          <w:color w:val="212121"/>
        </w:rPr>
        <w:t xml:space="preserve">   Ajusta la configuración de entrega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Requiere que los alumnos pulsen el botón de envío: actívalo si quieres que el estudiante confirme su versión final (puede trabajar en borrador).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Requiere que los estudiantes acepten las condiciones de entrega: útil como declaración de originalidad.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Intentos reabiertos: define si puedes reabrir la tarea manualmente o automáticamente hasta aprobar.</w:t>
      </w:r>
    </w:p>
    <w:p>
      <w:pPr>
        <w:pStyle w:val="Heading2"/>
        <w:keepNext/>
      </w:pPr>
      <w:r>
        <w:rPr>
          <w:rFonts w:ascii="Poppins" w:cs="Poppins" w:eastAsia="Poppins" w:hAnsi="Poppins"/>
          <w:b/>
          <w:bCs/>
          <w:color w:val="EF6C00"/>
        </w:rPr>
        <w:t xml:space="preserve">07</w:t>
      </w:r>
      <w:r>
        <w:rPr>
          <w:rFonts w:ascii="Poppins" w:cs="Poppins" w:eastAsia="Poppins" w:hAnsi="Poppins"/>
          <w:b/>
          <w:bCs/>
          <w:color w:val="212121"/>
        </w:rPr>
        <w:t xml:space="preserve">   Configura la entrega por grupos (si aplica)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En Configuración de entrega por grupo, activa Entrega por grupos para que un integrante entregue en nombre de todo el equipo.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Debes haber creado previamente los grupos del curso en Participantes › Grupos.</w:t>
      </w:r>
    </w:p>
    <w:p>
      <w:pPr>
        <w:pStyle w:val="Heading2"/>
        <w:keepNext/>
      </w:pPr>
      <w:r>
        <w:rPr>
          <w:rFonts w:ascii="Poppins" w:cs="Poppins" w:eastAsia="Poppins" w:hAnsi="Poppins"/>
          <w:b/>
          <w:bCs/>
          <w:color w:val="EF6C00"/>
        </w:rPr>
        <w:t xml:space="preserve">08</w:t>
      </w:r>
      <w:r>
        <w:rPr>
          <w:rFonts w:ascii="Poppins" w:cs="Poppins" w:eastAsia="Poppins" w:hAnsi="Poppins"/>
          <w:b/>
          <w:bCs/>
          <w:color w:val="212121"/>
        </w:rPr>
        <w:t xml:space="preserve">   Configura la calificación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Tipo: Puntuación (por ejemplo, sobre 5.0 o 100) o Escala.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Método de calificación: Calificación simple directa, Guía de evaluación o Rúbrica.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Categoría de calificación: ubica la tarea en la categoría correspondiente del libro de calificaciones.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Calificación para aprobar: necesaria si usarás la condición de finalización «aprobar».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Opcional: Ocultar identidad de estudiantes (calificación anónima) o Usar flujo de trabajo de calificación para publicar todas las notas al mismo tiempo.</w:t>
      </w:r>
    </w:p>
    <w:p>
      <w:pPr>
        <w:pStyle w:val="Heading2"/>
        <w:keepNext/>
      </w:pPr>
      <w:r>
        <w:rPr>
          <w:rFonts w:ascii="Poppins" w:cs="Poppins" w:eastAsia="Poppins" w:hAnsi="Poppins"/>
          <w:b/>
          <w:bCs/>
          <w:color w:val="EF6C00"/>
        </w:rPr>
        <w:t xml:space="preserve">09</w:t>
      </w:r>
      <w:r>
        <w:rPr>
          <w:rFonts w:ascii="Poppins" w:cs="Poppins" w:eastAsia="Poppins" w:hAnsi="Poppins"/>
          <w:b/>
          <w:bCs/>
          <w:color w:val="212121"/>
        </w:rPr>
        <w:t xml:space="preserve">   Define la finalización y guarda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En Condiciones de finalización, elige por ejemplo Hacer una entrega o Recibir una calificación.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Haz clic en Guardar cambios y mostrar y revisa la tarea con el rol de estudiante.</w:t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Buenas prácticas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Redacta instrucciones con la estructura: propósito, producto, pasos, criterios, fecha y forma de entrega.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Restringe los tipos de archivo para evitar formatos que no puedas abrir.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Publica la rúbrica junto con la tarea: el estudiante sabe desde el inicio cómo será evaluado.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Poppins" w:cs="Poppins" w:eastAsia="Poppins" w:hAnsi="Poppins"/>
          <w:color w:val="424242"/>
        </w:rPr>
        <w:t xml:space="preserve">Evita fechas de entrega a medianoche; un horario como 11:00 p. m. reduce confusiones con el cambio de día.</w:t>
      </w:r>
    </w:p>
    <w:p>
      <w:pPr>
        <w:spacing w:after="12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Errores frecuentes y cómo resolverlos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6480"/>
      </w:tblGrid>
      <w:tr>
        <w:trPr>
          <w:tblHeader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21212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FFFFFF"/>
                <w:sz w:val="19"/>
                <w:szCs w:val="19"/>
              </w:rPr>
              <w:t xml:space="preserve">Si te pasa esto…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212121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/>
                <w:bCs/>
                <w:color w:val="FFFFFF"/>
                <w:sz w:val="19"/>
                <w:szCs w:val="19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Los estudiantes no pueden entregar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Revisa que la fecha «Permitir entregas desde» ya haya pasado y que no se haya superado la fecha límite.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La entrega queda en «Borrador»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3F5F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Si activaste el botón de envío, el estudiante debe pulsar «Enviar tarea»; recuérdalo en las instrucciones.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La tarea no aparece en calificaciones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single" w:color="E3E6EA" w:sz="4"/>
              <w:right w:val="none" w:color="FFFFFF" w:sz="0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Poppins" w:cs="Poppins" w:eastAsia="Poppins" w:hAnsi="Poppins"/>
                <w:b w:val="false"/>
                <w:bCs w:val="false"/>
                <w:color w:val="424242"/>
                <w:sz w:val="19"/>
                <w:szCs w:val="19"/>
              </w:rPr>
              <w:t xml:space="preserve">Verifica que el tipo de calificación no sea «Ninguna».</w:t>
            </w:r>
          </w:p>
        </w:tc>
      </w:tr>
    </w:tbl>
    <w:p>
      <w:pPr>
        <w:spacing w:after="20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Reto práctico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F6C00" w:color="auto" w:val="clear"/>
            <w:tcMar>
              <w:top w:type="dxa" w:w="220"/>
              <w:left w:type="dxa" w:w="300"/>
              <w:bottom w:type="dxa" w:w="220"/>
              <w:right w:type="dxa" w:w="300"/>
            </w:tcMar>
          </w:tcPr>
          <w:p>
            <w:pPr>
              <w:spacing w:after="80"/>
            </w:pPr>
            <w:r>
              <w:rPr>
                <w:rFonts w:ascii="Poppins" w:cs="Poppins" w:eastAsia="Poppins" w:hAnsi="Poppins"/>
                <w:b/>
                <w:bCs/>
                <w:color w:val="FFFFFF"/>
                <w:spacing w:val="40"/>
                <w:sz w:val="16"/>
                <w:szCs w:val="16"/>
              </w:rPr>
              <w:t xml:space="preserve">PON EN PRÁCTICA LO APRENDIDO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color w:val="FFFFFF"/>
                <w:sz w:val="21"/>
                <w:szCs w:val="21"/>
              </w:rPr>
              <w:t xml:space="preserve">Crea una tarea de tu curso con instrucciones completas, entrega en PDF, fecha de entrega y fecha límite, retroalimentación por comentarios y anotación PDF, y condición de finalización «Hacer una entrega».</w:t>
            </w:r>
          </w:p>
        </w:tc>
      </w:tr>
    </w:tbl>
    <w:p>
      <w:pPr>
        <w:spacing w:after="200" w:before="0"/>
      </w:pPr>
      <w:r>
        <w:rPr>
          <w:rFonts w:ascii="Poppins" w:cs="Poppins" w:eastAsia="Poppins" w:hAnsi="Poppins"/>
        </w:rPr>
        <w:t xml:space="preserve"/>
      </w:r>
    </w:p>
    <w:p>
      <w:pPr>
        <w:pStyle w:val="Heading1"/>
        <w:pBdr>
          <w:bottom w:val="single" w:color="EF6C00" w:sz="8" w:space="4"/>
        </w:pBdr>
      </w:pPr>
      <w:r>
        <w:rPr>
          <w:rFonts w:ascii="Poppins" w:cs="Poppins" w:eastAsia="Poppins" w:hAnsi="Poppins"/>
        </w:rPr>
        <w:t xml:space="preserve">Verifica tu avance</w:t>
      </w:r>
    </w:p>
    <w:p>
      <w:pPr>
        <w:spacing w:after="80"/>
        <w:ind w:left="200"/>
      </w:pPr>
      <w:r>
        <w:rPr>
          <w:rFonts w:ascii="Segoe UI Symbol" w:cs="Segoe UI Symbol" w:eastAsia="Segoe UI Symbol" w:hAnsi="Segoe UI Symbol"/>
          <w:color w:val="EF6C00"/>
          <w:sz w:val="22"/>
          <w:szCs w:val="22"/>
        </w:rPr>
        <w:t xml:space="preserve">☐  </w:t>
      </w:r>
      <w:r>
        <w:rPr>
          <w:rFonts w:ascii="Poppins" w:cs="Poppins" w:eastAsia="Poppins" w:hAnsi="Poppins"/>
          <w:color w:val="424242"/>
        </w:rPr>
        <w:t xml:space="preserve">Instrucciones claras con criterios de evaluación</w:t>
      </w:r>
    </w:p>
    <w:p>
      <w:pPr>
        <w:spacing w:after="80"/>
        <w:ind w:left="200"/>
      </w:pPr>
      <w:r>
        <w:rPr>
          <w:rFonts w:ascii="Segoe UI Symbol" w:cs="Segoe UI Symbol" w:eastAsia="Segoe UI Symbol" w:hAnsi="Segoe UI Symbol"/>
          <w:color w:val="EF6C00"/>
          <w:sz w:val="22"/>
          <w:szCs w:val="22"/>
        </w:rPr>
        <w:t xml:space="preserve">☐  </w:t>
      </w:r>
      <w:r>
        <w:rPr>
          <w:rFonts w:ascii="Poppins" w:cs="Poppins" w:eastAsia="Poppins" w:hAnsi="Poppins"/>
          <w:color w:val="424242"/>
        </w:rPr>
        <w:t xml:space="preserve">Fechas configuradas y revisadas</w:t>
      </w:r>
    </w:p>
    <w:p>
      <w:pPr>
        <w:spacing w:after="80"/>
        <w:ind w:left="200"/>
      </w:pPr>
      <w:r>
        <w:rPr>
          <w:rFonts w:ascii="Segoe UI Symbol" w:cs="Segoe UI Symbol" w:eastAsia="Segoe UI Symbol" w:hAnsi="Segoe UI Symbol"/>
          <w:color w:val="EF6C00"/>
          <w:sz w:val="22"/>
          <w:szCs w:val="22"/>
        </w:rPr>
        <w:t xml:space="preserve">☐  </w:t>
      </w:r>
      <w:r>
        <w:rPr>
          <w:rFonts w:ascii="Poppins" w:cs="Poppins" w:eastAsia="Poppins" w:hAnsi="Poppins"/>
          <w:color w:val="424242"/>
        </w:rPr>
        <w:t xml:space="preserve">Tipo y tamaño de archivo definidos</w:t>
      </w:r>
    </w:p>
    <w:p>
      <w:pPr>
        <w:spacing w:after="80"/>
        <w:ind w:left="200"/>
      </w:pPr>
      <w:r>
        <w:rPr>
          <w:rFonts w:ascii="Segoe UI Symbol" w:cs="Segoe UI Symbol" w:eastAsia="Segoe UI Symbol" w:hAnsi="Segoe UI Symbol"/>
          <w:color w:val="EF6C00"/>
          <w:sz w:val="22"/>
          <w:szCs w:val="22"/>
        </w:rPr>
        <w:t xml:space="preserve">☐  </w:t>
      </w:r>
      <w:r>
        <w:rPr>
          <w:rFonts w:ascii="Poppins" w:cs="Poppins" w:eastAsia="Poppins" w:hAnsi="Poppins"/>
          <w:color w:val="424242"/>
        </w:rPr>
        <w:t xml:space="preserve">Calificación y categoría configuradas</w:t>
      </w:r>
    </w:p>
    <w:p>
      <w:pPr>
        <w:spacing w:after="80"/>
        <w:ind w:left="200"/>
      </w:pPr>
      <w:r>
        <w:rPr>
          <w:rFonts w:ascii="Segoe UI Symbol" w:cs="Segoe UI Symbol" w:eastAsia="Segoe UI Symbol" w:hAnsi="Segoe UI Symbol"/>
          <w:color w:val="EF6C00"/>
          <w:sz w:val="22"/>
          <w:szCs w:val="22"/>
        </w:rPr>
        <w:t xml:space="preserve">☐  </w:t>
      </w:r>
      <w:r>
        <w:rPr>
          <w:rFonts w:ascii="Poppins" w:cs="Poppins" w:eastAsia="Poppins" w:hAnsi="Poppins"/>
          <w:color w:val="424242"/>
        </w:rPr>
        <w:t xml:space="preserve">Condición de finalización definida</w:t>
      </w:r>
    </w:p>
    <w:p>
      <w:pPr>
        <w:spacing w:after="300" w:before="0"/>
      </w:pPr>
      <w:r>
        <w:rPr>
          <w:rFonts w:ascii="Poppins" w:cs="Poppins" w:eastAsia="Poppins" w:hAnsi="Poppins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12121" w:color="auto" w:val="clear"/>
            <w:tcMar>
              <w:top w:type="dxa" w:w="260"/>
              <w:left w:type="dxa" w:w="340"/>
              <w:bottom w:type="dxa" w:w="260"/>
              <w:right w:type="dxa" w:w="340"/>
            </w:tcMar>
          </w:tcPr>
          <w:p>
            <w:pPr>
              <w:spacing w:after="60"/>
            </w:pPr>
            <w:r>
              <w:rPr>
                <w:rFonts w:ascii="Poppins" w:cs="Poppins" w:eastAsia="Poppins" w:hAnsi="Poppins"/>
                <w:b/>
                <w:bCs/>
                <w:color w:val="FE8C00"/>
                <w:sz w:val="26"/>
                <w:szCs w:val="26"/>
              </w:rPr>
              <w:t xml:space="preserve">CEA</w:t>
            </w:r>
            <w:r>
              <w:rPr>
                <w:rFonts w:ascii="Poppins" w:cs="Poppins" w:eastAsia="Poppins" w:hAnsi="Poppins"/>
                <w:b/>
                <w:bCs/>
                <w:color w:val="FFFFFF"/>
                <w:sz w:val="19"/>
                <w:szCs w:val="19"/>
              </w:rPr>
              <w:t xml:space="preserve">  |  Centro de Innovación Pedagógica y Educación Digital</w:t>
            </w:r>
          </w:p>
          <w:p>
            <w:pPr>
              <w:spacing w:after="100"/>
            </w:pPr>
            <w:r>
              <w:rPr>
                <w:rFonts w:ascii="Poppins" w:cs="Poppins" w:eastAsia="Poppins" w:hAnsi="Poppins"/>
                <w:color w:val="BBBBBB"/>
                <w:sz w:val="18"/>
                <w:szCs w:val="18"/>
              </w:rPr>
              <w:t xml:space="preserve">Universidad de San Buenaventura Cali</w:t>
            </w:r>
          </w:p>
          <w:p>
            <w:pPr>
              <w:spacing w:after="0"/>
            </w:pPr>
            <w:r>
              <w:rPr>
                <w:rFonts w:ascii="Poppins" w:cs="Poppins" w:eastAsia="Poppins" w:hAnsi="Poppins"/>
                <w:color w:val="FFFFFF"/>
                <w:sz w:val="18"/>
                <w:szCs w:val="18"/>
              </w:rPr>
              <w:t xml:space="preserve">¿Necesitas acompañamiento para implementar esta cápsula en tu curso? Comunícate con el equipo del CEA.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300" w:right="1080" w:bottom="1200" w:left="1080" w:header="600" w:footer="6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10080"/>
      </w:tabs>
    </w:pPr>
    <w:r>
      <w:rPr>
        <w:rFonts w:ascii="Poppins" w:cs="Poppins" w:eastAsia="Poppins" w:hAnsi="Poppins"/>
        <w:color w:val="8A8F98"/>
        <w:sz w:val="15"/>
        <w:szCs w:val="15"/>
      </w:rPr>
      <w:t xml:space="preserve">Cápsula 05 · Crea y configura una tarea</w:t>
    </w:r>
    <w:r>
      <w:rPr>
        <w:rFonts w:ascii="Poppins" w:cs="Poppins" w:eastAsia="Poppins" w:hAnsi="Poppins"/>
        <w:color w:val="8A8F98"/>
        <w:sz w:val="15"/>
        <w:szCs w:val="15"/>
      </w:rPr>
      <w:t xml:space="preserve">	Página </w:t>
    </w:r>
    <w:r>
      <w:rPr>
        <w:rFonts w:ascii="Poppins" w:cs="Poppins" w:eastAsia="Poppins" w:hAnsi="Poppins"/>
        <w:b/>
        <w:bCs/>
        <w:color w:val="EF6C0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F6C00" w:sz="6" w:space="6"/>
      </w:pBdr>
      <w:tabs>
        <w:tab w:val="right" w:pos="10080"/>
      </w:tabs>
    </w:pPr>
    <w:r>
      <w:rPr>
        <w:rFonts w:ascii="Poppins" w:cs="Poppins" w:eastAsia="Poppins" w:hAnsi="Poppins"/>
        <w:b/>
        <w:bCs/>
        <w:color w:val="EF6C00"/>
        <w:sz w:val="18"/>
        <w:szCs w:val="18"/>
      </w:rPr>
      <w:t xml:space="preserve">CEA</w:t>
    </w:r>
    <w:r>
      <w:rPr>
        <w:rFonts w:ascii="Poppins" w:cs="Poppins" w:eastAsia="Poppins" w:hAnsi="Poppins"/>
        <w:color w:val="8A8F98"/>
        <w:sz w:val="16"/>
        <w:szCs w:val="16"/>
      </w:rPr>
      <w:t xml:space="preserve">  |  Centro de Innovación Pedagógica y Educación Digital</w:t>
    </w:r>
    <w:r>
      <w:rPr>
        <w:rFonts w:ascii="Poppins" w:cs="Poppins" w:eastAsia="Poppins" w:hAnsi="Poppins"/>
        <w:b/>
        <w:bCs/>
        <w:color w:val="212121"/>
        <w:sz w:val="16"/>
        <w:szCs w:val="16"/>
      </w:rPr>
      <w:t xml:space="preserve">	USB Cali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  <w:rPr>
        <w:b/>
        <w:bCs/>
        <w:color w:val="EF6C00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✓"/>
      <w:lvlJc w:val="left"/>
      <w:pPr>
        <w:ind w:left="500" w:hanging="300"/>
      </w:pPr>
      <w:rPr>
        <w:rFonts w:ascii="Segoe UI Symbol" w:cs="Segoe UI Symbol" w:eastAsia="Segoe UI Symbol" w:hAnsi="Segoe UI Symbol"/>
        <w:b/>
        <w:bCs/>
        <w:color w:val="EF6C00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oppins" w:cs="Poppins" w:eastAsia="Poppins" w:hAnsi="Poppins"/>
        <w:color w:val="424242"/>
        <w:sz w:val="20"/>
        <w:szCs w:val="20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280"/>
      <w:outlineLvl w:val="0"/>
    </w:pPr>
    <w:rPr>
      <w:rFonts w:ascii="Poppins" w:cs="Poppins" w:eastAsia="Poppins" w:hAnsi="Poppins"/>
      <w:b/>
      <w:bCs/>
      <w:color w:val="212121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100" w:before="220"/>
      <w:outlineLvl w:val="1"/>
    </w:pPr>
    <w:rPr>
      <w:rFonts w:ascii="Poppins" w:cs="Poppins" w:eastAsia="Poppins" w:hAnsi="Poppins"/>
      <w:b/>
      <w:bCs/>
      <w:color w:val="212121"/>
      <w:sz w:val="23"/>
      <w:szCs w:val="23"/>
    </w:rPr>
  </w:style>
  <w:style w:type="paragraph" w:styleId="Heading3">
    <w:name w:val="Heading 3"/>
    <w:basedOn w:val="Normal"/>
    <w:next w:val="Normal"/>
    <w:qFormat/>
    <w:pPr>
      <w:keepNext/>
      <w:spacing w:after="100" w:before="160"/>
      <w:outlineLvl w:val="2"/>
    </w:pPr>
    <w:rPr>
      <w:rFonts w:ascii="Poppins" w:cs="Poppins" w:eastAsia="Poppins" w:hAnsi="Poppins"/>
      <w:b/>
      <w:bCs/>
      <w:color w:val="EF6C00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05: Crea y configura una tarea</dc:title>
  <dc:creator>CEA - Universidad de San Buenaventura Cali</dc:creator>
  <cp:lastModifiedBy>Un-named</cp:lastModifiedBy>
  <cp:revision>1</cp:revision>
  <dcterms:created xsi:type="dcterms:W3CDTF">2026-10-06T20:45:47.397Z</dcterms:created>
  <dcterms:modified xsi:type="dcterms:W3CDTF">2026-10-06T20:45:47.397Z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