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F766E" w:color="auto" w:val="clear"/>
            <w:tcMar>
              <w:top w:type="dxa" w:w="360"/>
              <w:left w:type="dxa" w:w="360"/>
              <w:bottom w:type="dxa" w:w="360"/>
              <w:right w:type="dxa" w:w="36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FFFFFF"/>
                <w:spacing w:val="30"/>
                <w:sz w:val="18"/>
                <w:szCs w:val="18"/>
              </w:rPr>
              <w:t xml:space="preserve">CÁPSULA 02  ·  FUNDAMENTOS DEL AULA VIRTUAL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48"/>
                <w:szCs w:val="48"/>
              </w:rPr>
              <w:t xml:space="preserve">Activa la edición y organiza tu curso</w:t>
            </w:r>
          </w:p>
        </w:tc>
      </w:tr>
    </w:tbl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single" w:color="E5E7EB" w:sz="4"/>
        </w:tblBorders>
        <w:tblLayout w:type="fixed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shd w:fill="E7F5F2" w:color="auto" w:val="clear"/>
            <w:tcMar>
              <w:top w:type="dxa" w:w="140"/>
              <w:left w:type="dxa" w:w="200"/>
              <w:bottom w:type="dxa" w:w="140"/>
              <w:right w:type="dxa" w:w="16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4B5563"/>
                <w:spacing w:val="20"/>
                <w:sz w:val="15"/>
                <w:szCs w:val="15"/>
              </w:rPr>
              <w:t xml:space="preserve">RUTA</w:t>
            </w:r>
          </w:p>
          <w:p>
            <w:r>
              <w:rPr>
                <w:rFonts w:ascii="Calibri" w:cs="Calibri" w:eastAsia="Calibri" w:hAnsi="Calibri"/>
                <w:b/>
                <w:bCs/>
                <w:color w:val="1F2937"/>
                <w:sz w:val="20"/>
                <w:szCs w:val="20"/>
              </w:rPr>
              <w:t xml:space="preserve">Fundamentos del aula virtual</w:t>
            </w:r>
          </w:p>
        </w:tc>
        <w:tc>
          <w:tcPr>
            <w:tcW w:type="dxa" w:w="2520"/>
            <w:shd w:fill="E7F5F2" w:color="auto" w:val="clear"/>
            <w:tcMar>
              <w:top w:type="dxa" w:w="140"/>
              <w:left w:type="dxa" w:w="200"/>
              <w:bottom w:type="dxa" w:w="140"/>
              <w:right w:type="dxa" w:w="16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4B5563"/>
                <w:spacing w:val="20"/>
                <w:sz w:val="15"/>
                <w:szCs w:val="15"/>
              </w:rPr>
              <w:t xml:space="preserve">NIVEL</w:t>
            </w:r>
          </w:p>
          <w:p>
            <w:r>
              <w:rPr>
                <w:rFonts w:ascii="Calibri" w:cs="Calibri" w:eastAsia="Calibri" w:hAnsi="Calibri"/>
                <w:b/>
                <w:bCs/>
                <w:color w:val="1F2937"/>
                <w:sz w:val="20"/>
                <w:szCs w:val="20"/>
              </w:rPr>
              <w:t xml:space="preserve">Básico</w:t>
            </w:r>
          </w:p>
        </w:tc>
        <w:tc>
          <w:tcPr>
            <w:tcW w:type="dxa" w:w="2520"/>
            <w:shd w:fill="E7F5F2" w:color="auto" w:val="clear"/>
            <w:tcMar>
              <w:top w:type="dxa" w:w="140"/>
              <w:left w:type="dxa" w:w="200"/>
              <w:bottom w:type="dxa" w:w="140"/>
              <w:right w:type="dxa" w:w="16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4B5563"/>
                <w:spacing w:val="20"/>
                <w:sz w:val="15"/>
                <w:szCs w:val="15"/>
              </w:rPr>
              <w:t xml:space="preserve">TIEMPO DE LECTURA</w:t>
            </w:r>
          </w:p>
          <w:p>
            <w:r>
              <w:rPr>
                <w:rFonts w:ascii="Calibri" w:cs="Calibri" w:eastAsia="Calibri" w:hAnsi="Calibri"/>
                <w:b/>
                <w:bCs/>
                <w:color w:val="1F2937"/>
                <w:sz w:val="20"/>
                <w:szCs w:val="20"/>
              </w:rPr>
              <w:t xml:space="preserve">20 min</w:t>
            </w:r>
          </w:p>
        </w:tc>
        <w:tc>
          <w:tcPr>
            <w:tcW w:type="dxa" w:w="2520"/>
            <w:shd w:fill="E7F5F2" w:color="auto" w:val="clear"/>
            <w:tcMar>
              <w:top w:type="dxa" w:w="140"/>
              <w:left w:type="dxa" w:w="200"/>
              <w:bottom w:type="dxa" w:w="140"/>
              <w:right w:type="dxa" w:w="16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4B5563"/>
                <w:spacing w:val="20"/>
                <w:sz w:val="15"/>
                <w:szCs w:val="15"/>
              </w:rPr>
              <w:t xml:space="preserve">PLATAFORMA</w:t>
            </w:r>
          </w:p>
          <w:p>
            <w:r>
              <w:rPr>
                <w:rFonts w:ascii="Calibri" w:cs="Calibri" w:eastAsia="Calibri" w:hAnsi="Calibri"/>
                <w:b/>
                <w:bCs/>
                <w:color w:val="1F2937"/>
                <w:sz w:val="20"/>
                <w:szCs w:val="20"/>
              </w:rPr>
              <w:t xml:space="preserve">Moodle 4.x</w:t>
            </w:r>
          </w:p>
        </w:tc>
      </w:tr>
    </w:tbl>
    <w:p>
      <w:pPr>
        <w:spacing w:after="240" w:before="0"/>
      </w:pPr>
    </w:p>
    <w:p>
      <w:pPr>
        <w:pStyle w:val="Heading1"/>
        <w:keepNext/>
        <w:pBdr>
          <w:bottom w:val="single" w:color="0F766E" w:sz="8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0F766E"/>
          <w:sz w:val="30"/>
          <w:szCs w:val="30"/>
        </w:rPr>
        <w:t xml:space="preserve">¿Qué lograrás?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single" w:color="0F766E" w:sz="24"/>
              <w:bottom w:val="none" w:color="FFFFFF" w:sz="0"/>
              <w:right w:val="none" w:color="FFFFFF" w:sz="0"/>
            </w:tcBorders>
            <w:shd w:fill="E7F5F2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0F766E"/>
                <w:spacing w:val="20"/>
                <w:sz w:val="17"/>
                <w:szCs w:val="17"/>
              </w:rPr>
              <w:t xml:space="preserve">OBJETIVO DE APRENDIZAJE</w:t>
            </w:r>
          </w:p>
          <w:p>
            <w:pPr>
              <w:spacing w:line="300"/>
            </w:pPr>
            <w:r>
              <w:rPr>
                <w:rFonts w:ascii="Calibri" w:cs="Calibri" w:eastAsia="Calibri" w:hAnsi="Calibri"/>
                <w:color w:val="1F2937"/>
                <w:sz w:val="23"/>
                <w:szCs w:val="23"/>
              </w:rPr>
              <w:t xml:space="preserve">Activar el modo de edición y organizar la estructura del curso en secciones claras, con nombres, descripciones y un orden lógico que facilite el recorrido del estudiante.</w:t>
            </w:r>
          </w:p>
        </w:tc>
      </w:tr>
    </w:tbl>
    <w:p>
      <w:pPr>
        <w:spacing w:after="120" w:before="0"/>
      </w:pPr>
    </w:p>
    <w:p>
      <w:pPr>
        <w:pStyle w:val="Heading1"/>
        <w:keepNext/>
        <w:pBdr>
          <w:bottom w:val="single" w:color="0F766E" w:sz="8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0F766E"/>
          <w:sz w:val="30"/>
          <w:szCs w:val="30"/>
        </w:rPr>
        <w:t xml:space="preserve">Para empezar</w:t>
      </w:r>
    </w:p>
    <w:p>
      <w:pPr>
        <w:spacing w:after="140" w:line="30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Un curso bien organizado reduce la carga cognitiva del estudiante: sabe dónde empezar, qué hacer cada semana y dónde encontrar lo que necesita. La organización es, en sí misma, una decisión pedagógica.</w:t>
      </w:r>
    </w:p>
    <w:p>
      <w:pPr>
        <w:spacing w:after="140" w:line="30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En esta cápsula aprenderás a activar la edición, configurar el formato del curso y estructurar las secciones (temas o semanas) de tu aula virtual.</w:t>
      </w:r>
    </w:p>
    <w:p>
      <w:pPr>
        <w:pStyle w:val="Heading3"/>
        <w:keepNext/>
        <w:spacing w:after="80" w:before="200"/>
      </w:pPr>
      <w:r>
        <w:rPr>
          <w:rFonts w:ascii="Calibri" w:cs="Calibri" w:eastAsia="Calibri" w:hAnsi="Calibri"/>
          <w:b/>
          <w:bCs/>
          <w:color w:val="1F2937"/>
          <w:sz w:val="23"/>
          <w:szCs w:val="23"/>
        </w:rPr>
        <w:t xml:space="preserve">Antes de comenzar, asegúrate de…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Tener definida la estructura de tu curso (unidades, semanas o módulos) según el microcurrículo o syllabus.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Contar con el rol de profesor editor en el curso.</w:t>
      </w:r>
    </w:p>
    <w:p>
      <w:pPr>
        <w:pStyle w:val="Heading1"/>
        <w:keepNext/>
        <w:pBdr>
          <w:bottom w:val="single" w:color="0F766E" w:sz="8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0F766E"/>
          <w:sz w:val="30"/>
          <w:szCs w:val="30"/>
        </w:rPr>
        <w:t xml:space="preserve">Paso a paso</w:t>
      </w:r>
    </w:p>
    <w:p>
      <w:pPr>
        <w:pStyle w:val="Heading2"/>
        <w:keepNext/>
        <w:pBdr>
          <w:left w:val="single" w:color="0F766E" w:sz="24" w:space="8"/>
        </w:pBdr>
        <w:shd w:fill="E7F5F2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0F766E"/>
          <w:spacing w:val="20"/>
          <w:sz w:val="18"/>
          <w:szCs w:val="18"/>
        </w:rPr>
        <w:t xml:space="preserve">PASO 01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F2937"/>
          <w:sz w:val="24"/>
          <w:szCs w:val="24"/>
        </w:rPr>
        <w:t xml:space="preserve">Activa el Modo de edición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En la esquina superior derecha de la página del curso, activa el interruptor Modo de edición.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Aparecerán íconos de lápiz, menús de tres puntos (⋮) y los botones para añadir actividades, recursos y secciones.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single" w:color="B45309" w:sz="24"/>
              <w:bottom w:val="none" w:color="FFFFFF" w:sz="0"/>
              <w:right w:val="none" w:color="FFFFFF" w:sz="0"/>
            </w:tcBorders>
            <w:shd w:fill="FEF6E4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B45309"/>
                <w:spacing w:val="20"/>
                <w:sz w:val="17"/>
                <w:szCs w:val="17"/>
              </w:rPr>
              <w:t xml:space="preserve">TIP DOCENTE</w:t>
            </w:r>
          </w:p>
          <w:p>
            <w:pPr>
              <w:spacing w:after="0" w:line="290"/>
            </w:pPr>
            <w:r>
              <w:rPr>
                <w:rFonts w:ascii="Calibri" w:cs="Calibri" w:eastAsia="Calibri" w:hAnsi="Calibri"/>
                <w:color w:val="1F2937"/>
                <w:sz w:val="22"/>
                <w:szCs w:val="22"/>
              </w:rPr>
              <w:t xml:space="preserve">Desactiva el Modo de edición cuando termines: así ves el curso tal como lo navegan tus estudiantes y evitas mover elementos por accidente.</w:t>
            </w:r>
          </w:p>
        </w:tc>
      </w:tr>
    </w:tbl>
    <w:p>
      <w:pPr>
        <w:spacing w:after="160" w:before="0"/>
      </w:pPr>
    </w:p>
    <w:p>
      <w:pPr>
        <w:pStyle w:val="Heading2"/>
        <w:keepNext/>
        <w:pBdr>
          <w:left w:val="single" w:color="0F766E" w:sz="24" w:space="8"/>
        </w:pBdr>
        <w:shd w:fill="E7F5F2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0F766E"/>
          <w:spacing w:val="20"/>
          <w:sz w:val="18"/>
          <w:szCs w:val="18"/>
        </w:rPr>
        <w:t xml:space="preserve">PASO 02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F2937"/>
          <w:sz w:val="24"/>
          <w:szCs w:val="24"/>
        </w:rPr>
        <w:t xml:space="preserve">Revisa la configuración general del curso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Ve a la pestaña Configuración. Verifica el nombre completo, el nombre corto y las fechas de inicio y fin del curso.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En Descripción escribe un resumen breve del curso y agrega una imagen representativa (se verá en la tarjeta de Mis cursos).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En Formato de curso elige Formato de temas (por unidades) o Formato semanal (por semanas con fechas automáticas). En versiones recientes este formato puede llamarse «Formato de secciones personalizadas».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Define cómo se muestran las secciones ocultas y si el curso muestra todas las secciones en una página o una sección por página. Guarda los cambios.</w:t>
      </w:r>
    </w:p>
    <w:p>
      <w:pPr>
        <w:pStyle w:val="Heading2"/>
        <w:keepNext/>
        <w:pBdr>
          <w:left w:val="single" w:color="0F766E" w:sz="24" w:space="8"/>
        </w:pBdr>
        <w:shd w:fill="E7F5F2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0F766E"/>
          <w:spacing w:val="20"/>
          <w:sz w:val="18"/>
          <w:szCs w:val="18"/>
        </w:rPr>
        <w:t xml:space="preserve">PASO 03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F2937"/>
          <w:sz w:val="24"/>
          <w:szCs w:val="24"/>
        </w:rPr>
        <w:t xml:space="preserve">Organiza la sección General (de bienvenida)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La primera sección es la puerta de entrada del curso. Incluye: mensaje de bienvenida, presentación del docente, guía o syllabus del curso, cronograma y el foro de Avisos.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Puedes agregar un foro de dudas generales y un espacio de presentación de estudiantes.</w:t>
      </w:r>
    </w:p>
    <w:p>
      <w:pPr>
        <w:pStyle w:val="Heading2"/>
        <w:keepNext/>
        <w:pBdr>
          <w:left w:val="single" w:color="0F766E" w:sz="24" w:space="8"/>
        </w:pBdr>
        <w:shd w:fill="E7F5F2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0F766E"/>
          <w:spacing w:val="20"/>
          <w:sz w:val="18"/>
          <w:szCs w:val="18"/>
        </w:rPr>
        <w:t xml:space="preserve">PASO 04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F2937"/>
          <w:sz w:val="24"/>
          <w:szCs w:val="24"/>
        </w:rPr>
        <w:t xml:space="preserve">Crea y nombra las secciones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Al final del curso (o entre secciones) usa Añadir sección / Añadir tema para crear las secciones que necesites.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Haz clic en el lápiz junto al nombre de la sección para renombrarla directamente, o usa ⋮ › Editar para cambiar nombre y descripción.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Usa nombres descriptivos y consistentes, por ejemplo: «Unidad 1. Fundamentos de…» o «Semana 3: Análisis de casos».</w:t>
      </w:r>
    </w:p>
    <w:p>
      <w:pPr>
        <w:pStyle w:val="Heading2"/>
        <w:keepNext/>
        <w:pBdr>
          <w:left w:val="single" w:color="0F766E" w:sz="24" w:space="8"/>
        </w:pBdr>
        <w:shd w:fill="E7F5F2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0F766E"/>
          <w:spacing w:val="20"/>
          <w:sz w:val="18"/>
          <w:szCs w:val="18"/>
        </w:rPr>
        <w:t xml:space="preserve">PASO 05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F2937"/>
          <w:sz w:val="24"/>
          <w:szCs w:val="24"/>
        </w:rPr>
        <w:t xml:space="preserve">Agrega una descripción a cada sección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En ⋮ › Editar, completa el resumen de la sección con: propósito de la unidad, resultados de aprendizaje, actividades a realizar y fechas clave.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Una descripción corta y clara orienta al estudiante antes de abrir cualquier recurso.</w:t>
      </w:r>
    </w:p>
    <w:p>
      <w:pPr>
        <w:pStyle w:val="Heading2"/>
        <w:keepNext/>
        <w:pBdr>
          <w:left w:val="single" w:color="0F766E" w:sz="24" w:space="8"/>
        </w:pBdr>
        <w:shd w:fill="E7F5F2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0F766E"/>
          <w:spacing w:val="20"/>
          <w:sz w:val="18"/>
          <w:szCs w:val="18"/>
        </w:rPr>
        <w:t xml:space="preserve">PASO 06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F2937"/>
          <w:sz w:val="24"/>
          <w:szCs w:val="24"/>
        </w:rPr>
        <w:t xml:space="preserve">Ordena, oculta y resalta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Mover: arrastra la sección o actividad desde su ícono de movimiento, o usa ⋮ › Mover y elige el destino.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Ocultar/Mostrar: usa ⋮ › Ocultar para preparar contenidos sin que los estudiantes los vean; muéstralos cuando estén listos.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Resaltar: marca la sección de la semana actual para guiar a los estudiantes.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Duplicar: copia una actividad o sección y ajústala, en lugar de crearla desde cero.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single" w:color="B45309" w:sz="24"/>
              <w:bottom w:val="none" w:color="FFFFFF" w:sz="0"/>
              <w:right w:val="none" w:color="FFFFFF" w:sz="0"/>
            </w:tcBorders>
            <w:shd w:fill="FEF6E4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B45309"/>
                <w:spacing w:val="20"/>
                <w:sz w:val="17"/>
                <w:szCs w:val="17"/>
              </w:rPr>
              <w:t xml:space="preserve">TIP DOCENTE</w:t>
            </w:r>
          </w:p>
          <w:p>
            <w:pPr>
              <w:spacing w:after="0" w:line="290"/>
            </w:pPr>
            <w:r>
              <w:rPr>
                <w:rFonts w:ascii="Calibri" w:cs="Calibri" w:eastAsia="Calibri" w:hAnsi="Calibri"/>
                <w:color w:val="1F2937"/>
                <w:sz w:val="22"/>
                <w:szCs w:val="22"/>
              </w:rPr>
              <w:t xml:space="preserve">Usa la edición masiva (botón «Edición masiva», disponible desde Moodle 4.2) para ocultar, mover o eliminar varios elementos a la vez.</w:t>
            </w:r>
          </w:p>
        </w:tc>
      </w:tr>
    </w:tbl>
    <w:p>
      <w:pPr>
        <w:spacing w:after="160" w:before="0"/>
      </w:pPr>
    </w:p>
    <w:p>
      <w:pPr>
        <w:pStyle w:val="Heading2"/>
        <w:keepNext/>
        <w:pBdr>
          <w:left w:val="single" w:color="0F766E" w:sz="24" w:space="8"/>
        </w:pBdr>
        <w:shd w:fill="E7F5F2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0F766E"/>
          <w:spacing w:val="20"/>
          <w:sz w:val="18"/>
          <w:szCs w:val="18"/>
        </w:rPr>
        <w:t xml:space="preserve">PASO 07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F2937"/>
          <w:sz w:val="24"/>
          <w:szCs w:val="24"/>
        </w:rPr>
        <w:t xml:space="preserve">Reutiliza contenidos de otros cursos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Si ya tienes un curso anterior, ve a Más › Reutilizar › Importar, selecciona el curso de origen y elige qué secciones o actividades traer.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Revisa luego las fechas de todas las actividades importadas.</w:t>
      </w:r>
    </w:p>
    <w:p>
      <w:pPr>
        <w:pStyle w:val="Heading1"/>
        <w:keepNext/>
        <w:pBdr>
          <w:bottom w:val="single" w:color="0F766E" w:sz="8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0F766E"/>
          <w:sz w:val="30"/>
          <w:szCs w:val="30"/>
        </w:rPr>
        <w:t xml:space="preserve">Estructura sugerida para un curso</w:t>
      </w:r>
    </w:p>
    <w:tbl>
      <w:tblPr>
        <w:tblW w:type="dxa" w:w="10080"/>
        <w:tblBorders>
          <w:top w:val="single" w:color="E5E7EB" w:sz="4"/>
          <w:left w:val="single" w:color="E5E7EB" w:sz="4"/>
          <w:bottom w:val="single" w:color="E5E7EB" w:sz="4"/>
          <w:right w:val="single" w:color="E5E7EB" w:sz="4"/>
          <w:insideH w:val="single" w:color="E5E7EB" w:sz="4"/>
          <w:insideV w:val="single" w:color="E5E7EB" w:sz="4"/>
        </w:tblBorders>
        <w:tblLayout w:type="fixed"/>
      </w:tblPr>
      <w:tblGrid>
        <w:gridCol w:w="3629"/>
        <w:gridCol w:w="6451"/>
      </w:tblGrid>
      <w:tr>
        <w:trPr>
          <w:tblHeader/>
        </w:trPr>
        <w:tc>
          <w:tcPr>
            <w:tcW w:type="dxa" w:w="3629"/>
            <w:shd w:fill="0F766E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Sección</w:t>
            </w:r>
          </w:p>
        </w:tc>
        <w:tc>
          <w:tcPr>
            <w:tcW w:type="dxa" w:w="6451"/>
            <w:shd w:fill="0F766E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Contenido recomendado</w:t>
            </w:r>
          </w:p>
        </w:tc>
      </w:tr>
      <w:tr>
        <w:trPr>
          <w:cantSplit/>
        </w:trPr>
        <w:tc>
          <w:tcPr>
            <w:tcW w:type="dxa" w:w="3629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General / Bienvenida</w:t>
            </w:r>
          </w:p>
        </w:tc>
        <w:tc>
          <w:tcPr>
            <w:tcW w:type="dxa" w:w="6451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Bienvenida, presentación docente, syllabus, cronograma, foro de avisos y foro de dudas</w:t>
            </w:r>
          </w:p>
        </w:tc>
      </w:tr>
      <w:tr>
        <w:trPr>
          <w:cantSplit/>
        </w:trPr>
        <w:tc>
          <w:tcPr>
            <w:tcW w:type="dxa" w:w="3629"/>
            <w:shd w:fill="F9FAFB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Unidad / Semana 1…n</w:t>
            </w:r>
          </w:p>
        </w:tc>
        <w:tc>
          <w:tcPr>
            <w:tcW w:type="dxa" w:w="6451"/>
            <w:shd w:fill="F9FAFB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Introducción de la unidad, recursos de estudio, actividades de práctica y evaluación</w:t>
            </w:r>
          </w:p>
        </w:tc>
      </w:tr>
      <w:tr>
        <w:trPr>
          <w:cantSplit/>
        </w:trPr>
        <w:tc>
          <w:tcPr>
            <w:tcW w:type="dxa" w:w="3629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Cierre</w:t>
            </w:r>
          </w:p>
        </w:tc>
        <w:tc>
          <w:tcPr>
            <w:tcW w:type="dxa" w:w="6451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Evaluación final, encuesta de percepción, mensaje de cierre y recursos para seguir aprendiendo</w:t>
            </w:r>
          </w:p>
        </w:tc>
      </w:tr>
    </w:tbl>
    <w:p>
      <w:pPr>
        <w:spacing w:after="160" w:before="0"/>
      </w:pPr>
    </w:p>
    <w:p>
      <w:pPr>
        <w:pStyle w:val="Heading1"/>
        <w:keepNext/>
        <w:pBdr>
          <w:bottom w:val="single" w:color="0F766E" w:sz="8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0F766E"/>
          <w:sz w:val="30"/>
          <w:szCs w:val="30"/>
        </w:rPr>
        <w:t xml:space="preserve">Buenas prácticas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Mantén la misma lógica en todas las unidades (por ejemplo: Introducción › Estudia › Practica › Evalúa).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Evita el «scroll infinito»: si tienes muchas secciones, muestra una sección por página.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No acumules elementos sin usar; elimínalos u ocúltalos en una sección de «Material del docente».</w:t>
      </w:r>
    </w:p>
    <w:p>
      <w:pPr>
        <w:pStyle w:val="Heading1"/>
        <w:keepNext/>
        <w:pBdr>
          <w:bottom w:val="single" w:color="0F766E" w:sz="8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0F766E"/>
          <w:sz w:val="30"/>
          <w:szCs w:val="30"/>
        </w:rPr>
        <w:t xml:space="preserve">Errores frecuentes y cómo resolverlos</w:t>
      </w:r>
    </w:p>
    <w:tbl>
      <w:tblPr>
        <w:tblW w:type="dxa" w:w="10080"/>
        <w:tblBorders>
          <w:top w:val="single" w:color="E5E7EB" w:sz="4"/>
          <w:left w:val="single" w:color="E5E7EB" w:sz="4"/>
          <w:bottom w:val="single" w:color="E5E7EB" w:sz="4"/>
          <w:right w:val="single" w:color="E5E7EB" w:sz="4"/>
          <w:insideH w:val="single" w:color="E5E7EB" w:sz="4"/>
          <w:insideV w:val="single" w:color="E5E7EB" w:sz="4"/>
        </w:tblBorders>
        <w:tblLayout w:type="fixed"/>
      </w:tblPr>
      <w:tblGrid>
        <w:gridCol w:w="3629"/>
        <w:gridCol w:w="6451"/>
      </w:tblGrid>
      <w:tr>
        <w:trPr>
          <w:tblHeader/>
        </w:trPr>
        <w:tc>
          <w:tcPr>
            <w:tcW w:type="dxa" w:w="3629"/>
            <w:shd w:fill="0F766E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Si te pasa esto…</w:t>
            </w:r>
          </w:p>
        </w:tc>
        <w:tc>
          <w:tcPr>
            <w:tcW w:type="dxa" w:w="6451"/>
            <w:shd w:fill="0F766E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Haz esto</w:t>
            </w:r>
          </w:p>
        </w:tc>
      </w:tr>
      <w:tr>
        <w:trPr>
          <w:cantSplit/>
        </w:trPr>
        <w:tc>
          <w:tcPr>
            <w:tcW w:type="dxa" w:w="3629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Los estudiantes ven material incompleto</w:t>
            </w:r>
          </w:p>
        </w:tc>
        <w:tc>
          <w:tcPr>
            <w:tcW w:type="dxa" w:w="6451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Oculta secciones en construcción y muéstralas cuando estén listas.</w:t>
            </w:r>
          </w:p>
        </w:tc>
      </w:tr>
      <w:tr>
        <w:trPr>
          <w:cantSplit/>
        </w:trPr>
        <w:tc>
          <w:tcPr>
            <w:tcW w:type="dxa" w:w="3629"/>
            <w:shd w:fill="F9FAFB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Fechas del formato semanal incorrectas</w:t>
            </w:r>
          </w:p>
        </w:tc>
        <w:tc>
          <w:tcPr>
            <w:tcW w:type="dxa" w:w="6451"/>
            <w:shd w:fill="F9FAFB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Ajusta la fecha de inicio del curso en Configuración: las semanas se recalculan automáticamente.</w:t>
            </w:r>
          </w:p>
        </w:tc>
      </w:tr>
      <w:tr>
        <w:trPr>
          <w:cantSplit/>
        </w:trPr>
        <w:tc>
          <w:tcPr>
            <w:tcW w:type="dxa" w:w="3629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Elementos movidos sin querer</w:t>
            </w:r>
          </w:p>
        </w:tc>
        <w:tc>
          <w:tcPr>
            <w:tcW w:type="dxa" w:w="6451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Desactiva el Modo de edición mientras revisas el curso.</w:t>
            </w:r>
          </w:p>
        </w:tc>
      </w:tr>
    </w:tbl>
    <w:p>
      <w:pPr>
        <w:spacing w:after="160" w:before="0"/>
      </w:pPr>
    </w:p>
    <w:p>
      <w:pPr>
        <w:pStyle w:val="Heading1"/>
        <w:keepNext/>
        <w:pBdr>
          <w:bottom w:val="single" w:color="0F766E" w:sz="8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0F766E"/>
          <w:sz w:val="30"/>
          <w:szCs w:val="30"/>
        </w:rPr>
        <w:t xml:space="preserve">Reto práctico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single" w:color="0F766E" w:sz="24"/>
              <w:bottom w:val="none" w:color="FFFFFF" w:sz="0"/>
              <w:right w:val="none" w:color="FFFFFF" w:sz="0"/>
            </w:tcBorders>
            <w:shd w:fill="E7F5F2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0F766E"/>
                <w:spacing w:val="20"/>
                <w:sz w:val="17"/>
                <w:szCs w:val="17"/>
              </w:rPr>
              <w:t xml:space="preserve">PON EN PRÁCTICA LO APRENDIDO</w:t>
            </w:r>
          </w:p>
          <w:p>
            <w:pPr>
              <w:spacing w:after="0" w:line="290"/>
            </w:pPr>
            <w:r>
              <w:rPr>
                <w:rFonts w:ascii="Calibri" w:cs="Calibri" w:eastAsia="Calibri" w:hAnsi="Calibri"/>
                <w:color w:val="1F2937"/>
                <w:sz w:val="22"/>
                <w:szCs w:val="22"/>
              </w:rPr>
              <w:t xml:space="preserve">Organiza la sección General con bienvenida, syllabus y foro de avisos, y crea las secciones de tu curso con nombre y descripción para cada una.</w:t>
            </w:r>
          </w:p>
        </w:tc>
      </w:tr>
    </w:tbl>
    <w:p>
      <w:pPr>
        <w:spacing w:after="160" w:before="0"/>
      </w:pPr>
    </w:p>
    <w:p>
      <w:pPr>
        <w:pStyle w:val="Heading1"/>
        <w:keepNext/>
        <w:pBdr>
          <w:bottom w:val="single" w:color="0F766E" w:sz="8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0F766E"/>
          <w:sz w:val="30"/>
          <w:szCs w:val="30"/>
        </w:rPr>
        <w:t xml:space="preserve">Verifica tu avance</w:t>
      </w:r>
    </w:p>
    <w:p>
      <w:pPr>
        <w:tabs>
          <w:tab w:val="left" w:pos="440"/>
        </w:tabs>
        <w:spacing w:after="90"/>
        <w:ind w:left="440" w:hanging="440"/>
      </w:pPr>
      <w:r>
        <w:rPr>
          <w:rFonts w:ascii="Segoe UI Symbol" w:cs="Segoe UI Symbol" w:eastAsia="Segoe UI Symbol" w:hAnsi="Segoe UI Symbol"/>
          <w:color w:val="4B5563"/>
          <w:sz w:val="26"/>
          <w:szCs w:val="26"/>
        </w:rPr>
        <w:t xml:space="preserve">☐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	Activé y desactivé el Modo de edición</w:t>
      </w:r>
    </w:p>
    <w:p>
      <w:pPr>
        <w:tabs>
          <w:tab w:val="left" w:pos="440"/>
        </w:tabs>
        <w:spacing w:after="90"/>
        <w:ind w:left="440" w:hanging="440"/>
      </w:pPr>
      <w:r>
        <w:rPr>
          <w:rFonts w:ascii="Segoe UI Symbol" w:cs="Segoe UI Symbol" w:eastAsia="Segoe UI Symbol" w:hAnsi="Segoe UI Symbol"/>
          <w:color w:val="4B5563"/>
          <w:sz w:val="26"/>
          <w:szCs w:val="26"/>
        </w:rPr>
        <w:t xml:space="preserve">☐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	Revisé nombre, fechas, descripción e imagen del curso</w:t>
      </w:r>
    </w:p>
    <w:p>
      <w:pPr>
        <w:tabs>
          <w:tab w:val="left" w:pos="440"/>
        </w:tabs>
        <w:spacing w:after="90"/>
        <w:ind w:left="440" w:hanging="440"/>
      </w:pPr>
      <w:r>
        <w:rPr>
          <w:rFonts w:ascii="Segoe UI Symbol" w:cs="Segoe UI Symbol" w:eastAsia="Segoe UI Symbol" w:hAnsi="Segoe UI Symbol"/>
          <w:color w:val="4B5563"/>
          <w:sz w:val="26"/>
          <w:szCs w:val="26"/>
        </w:rPr>
        <w:t xml:space="preserve">☐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	Organicé la sección de bienvenida</w:t>
      </w:r>
    </w:p>
    <w:p>
      <w:pPr>
        <w:tabs>
          <w:tab w:val="left" w:pos="440"/>
        </w:tabs>
        <w:spacing w:after="90"/>
        <w:ind w:left="440" w:hanging="440"/>
      </w:pPr>
      <w:r>
        <w:rPr>
          <w:rFonts w:ascii="Segoe UI Symbol" w:cs="Segoe UI Symbol" w:eastAsia="Segoe UI Symbol" w:hAnsi="Segoe UI Symbol"/>
          <w:color w:val="4B5563"/>
          <w:sz w:val="26"/>
          <w:szCs w:val="26"/>
        </w:rPr>
        <w:t xml:space="preserve">☐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	Todas las secciones tienen nombre y descripción</w:t>
      </w:r>
    </w:p>
    <w:p>
      <w:pPr>
        <w:spacing w:after="240" w:before="0"/>
      </w:pP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2937" w:color="auto" w:val="clear"/>
            <w:tcMar>
              <w:top w:type="dxa" w:w="240"/>
              <w:left w:type="dxa" w:w="300"/>
              <w:bottom w:type="dxa" w:w="240"/>
              <w:right w:type="dxa" w:w="30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4"/>
                <w:szCs w:val="24"/>
              </w:rPr>
              <w:t xml:space="preserve">¿Necesitas acompañamiento?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FFFFFF"/>
                <w:sz w:val="21"/>
                <w:szCs w:val="21"/>
              </w:rPr>
              <w:t xml:space="preserve">El equipo del CEA te ayuda a implementar esta cápsula en tu curso.</w:t>
            </w:r>
          </w:p>
          <w:p>
            <w:r>
              <w:rPr>
                <w:rFonts w:ascii="Calibri" w:cs="Calibri" w:eastAsia="Calibri" w:hAnsi="Calibri"/>
                <w:color w:val="D1D5DB"/>
                <w:sz w:val="18"/>
                <w:szCs w:val="18"/>
              </w:rPr>
              <w:t xml:space="preserve">CEA · Centro de Innovación Pedagógica y Educación Digital — Universidad de San Buenaventura Cali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1080" w:right="1080" w:bottom="1080" w:left="1080" w:header="500" w:footer="50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10080"/>
      </w:tabs>
    </w:pPr>
    <w:r>
      <w:rPr>
        <w:rFonts w:ascii="Calibri" w:cs="Calibri" w:eastAsia="Calibri" w:hAnsi="Calibri"/>
        <w:color w:val="4B5563"/>
        <w:sz w:val="16"/>
        <w:szCs w:val="16"/>
      </w:rPr>
      <w:t xml:space="preserve">Activa la edición y organiza tu curso  ·  Universidad de San Buenaventura Cali</w:t>
    </w:r>
    <w:r>
      <w:rPr>
        <w:rFonts w:ascii="Calibri" w:cs="Calibri" w:eastAsia="Calibri" w:hAnsi="Calibri"/>
        <w:color w:val="4B5563"/>
        <w:sz w:val="16"/>
        <w:szCs w:val="16"/>
      </w:rPr>
      <w:t xml:space="preserve">	Página </w:t>
    </w:r>
    <w:r>
      <w:rPr>
        <w:rFonts w:ascii="Calibri" w:cs="Calibri" w:eastAsia="Calibri" w:hAnsi="Calibri"/>
        <w:color w:val="4B5563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4B5563"/>
        <w:sz w:val="16"/>
        <w:szCs w:val="16"/>
      </w:rPr>
      <w:t xml:space="preserve"> de </w:t>
    </w:r>
    <w:r>
      <w:rPr>
        <w:rFonts w:ascii="Calibri" w:cs="Calibri" w:eastAsia="Calibri" w:hAnsi="Calibri"/>
        <w:color w:val="4B5563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E5E7EB" w:sz="4" w:space="6"/>
      </w:pBdr>
      <w:tabs>
        <w:tab w:val="right" w:pos="10080"/>
      </w:tabs>
    </w:pPr>
    <w:r>
      <w:rPr>
        <w:rFonts w:ascii="Calibri" w:cs="Calibri" w:eastAsia="Calibri" w:hAnsi="Calibri"/>
        <w:b/>
        <w:bCs/>
        <w:color w:val="EF6C00"/>
        <w:sz w:val="17"/>
        <w:szCs w:val="17"/>
      </w:rPr>
      <w:t xml:space="preserve">CEA</w:t>
    </w:r>
    <w:r>
      <w:rPr>
        <w:rFonts w:ascii="Calibri" w:cs="Calibri" w:eastAsia="Calibri" w:hAnsi="Calibri"/>
        <w:color w:val="4B5563"/>
        <w:sz w:val="17"/>
        <w:szCs w:val="17"/>
      </w:rPr>
      <w:t xml:space="preserve">  ·  Centro de Innovación Pedagógica y Educación Digital</w:t>
    </w:r>
    <w:r>
      <w:rPr>
        <w:rFonts w:ascii="Calibri" w:cs="Calibri" w:eastAsia="Calibri" w:hAnsi="Calibri"/>
        <w:b/>
        <w:bCs/>
        <w:color w:val="0F766E"/>
        <w:sz w:val="17"/>
        <w:szCs w:val="17"/>
      </w:rPr>
      <w:t xml:space="preserve">	Cápsula 02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20" w:hanging="280"/>
      </w:pPr>
      <w:rPr>
        <w:b/>
        <w:bCs/>
        <w:color w:val="0F766E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937"/>
        <w:sz w:val="22"/>
        <w:szCs w:val="22"/>
      </w:rPr>
    </w:rPrDefault>
    <w:pPrDefault>
      <w:pPr>
        <w:spacing w:line="290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Calibri" w:cs="Calibri" w:eastAsia="Calibri" w:hAnsi="Calibri"/>
      <w:b/>
      <w:bCs/>
      <w:color w:val="0F766E"/>
      <w:sz w:val="30"/>
      <w:szCs w:val="30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Calibri" w:cs="Calibri" w:eastAsia="Calibri" w:hAnsi="Calibri"/>
      <w:b/>
      <w:bCs/>
      <w:color w:val="1F2937"/>
      <w:sz w:val="24"/>
      <w:szCs w:val="24"/>
    </w:rPr>
  </w:style>
  <w:style w:type="paragraph" w:styleId="Heading3">
    <w:name w:val="Heading 3"/>
    <w:basedOn w:val="Normal"/>
    <w:next w:val="Normal"/>
    <w:qFormat/>
    <w:pPr>
      <w:outlineLvl w:val="2"/>
    </w:pPr>
    <w:rPr>
      <w:rFonts w:ascii="Calibri" w:cs="Calibri" w:eastAsia="Calibri" w:hAnsi="Calibri"/>
      <w:b/>
      <w:bCs/>
      <w:color w:val="1F2937"/>
      <w:sz w:val="23"/>
      <w:szCs w:val="23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Cápsula 02 · Activa la edición y organiza tu curso</dc:title>
  <dc:creator>CEA – Universidad de San Buenaventura Cali</dc:creator>
  <dc:description>Activar el modo de edición y organizar la estructura del curso en secciones claras, con nombres, descripciones y un orden lógico que facilite el recorrido del estudiante.</dc:description>
  <cp:lastModifiedBy>Un-named</cp:lastModifiedBy>
  <cp:revision>1</cp:revision>
  <dcterms:created xsi:type="dcterms:W3CDTF">2026-10-07T13:04:33.022Z</dcterms:created>
  <dcterms:modified xsi:type="dcterms:W3CDTF">2026-10-07T13:04:33.022Z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