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6D28D9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30"/>
                <w:sz w:val="18"/>
                <w:szCs w:val="18"/>
              </w:rPr>
              <w:t xml:space="preserve">CÁPSULA 11  ·  GESTIÓN Y SEGUIMIENTO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8"/>
                <w:szCs w:val="48"/>
              </w:rPr>
              <w:t xml:space="preserve">Haz seguimiento a tus estudiantes</w:t>
            </w:r>
          </w:p>
        </w:tc>
      </w:tr>
    </w:tbl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E5E7EB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F1EBFD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4B5563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Gestión y seguimiento</w:t>
            </w:r>
          </w:p>
        </w:tc>
        <w:tc>
          <w:tcPr>
            <w:tcW w:type="dxa" w:w="2520"/>
            <w:shd w:fill="F1EBFD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4B5563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Intermedio</w:t>
            </w:r>
          </w:p>
        </w:tc>
        <w:tc>
          <w:tcPr>
            <w:tcW w:type="dxa" w:w="2520"/>
            <w:shd w:fill="F1EBFD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4B5563"/>
                <w:spacing w:val="20"/>
                <w:sz w:val="15"/>
                <w:szCs w:val="15"/>
              </w:rPr>
              <w:t xml:space="preserve">TIEMPO DE LECTURA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20 min</w:t>
            </w:r>
          </w:p>
        </w:tc>
        <w:tc>
          <w:tcPr>
            <w:tcW w:type="dxa" w:w="2520"/>
            <w:shd w:fill="F1EBFD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4B5563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Moodle 4.x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6D28D9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6D28D9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6D28D9" w:sz="24"/>
              <w:bottom w:val="none" w:color="FFFFFF" w:sz="0"/>
              <w:right w:val="none" w:color="FFFFFF" w:sz="0"/>
            </w:tcBorders>
            <w:shd w:fill="F1EBFD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6D28D9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F2937"/>
                <w:sz w:val="23"/>
                <w:szCs w:val="23"/>
              </w:rPr>
              <w:t xml:space="preserve">Usar los informes y herramientas de Moodle para identificar el progreso, la participación y los riesgos de deserción de tus estudiantes y actuar de forma oportuna.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6D28D9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6D28D9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En la virtualidad, el silencio de un estudiante no siempre es visible. Moodle registra el acceso y la participación, y esos datos te permiten detectar a tiempo a quien se está quedando atrás y acompañarlo.</w:t>
      </w:r>
    </w:p>
    <w:p>
      <w:pPr>
        <w:spacing w:after="14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En esta cápsula conocerás los informes más útiles y cómo convertir los datos en acciones de acompañamiento.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Tener habilitado el rastreo de finalización (cápsula 10).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Definir una frecuencia de revisión (por ejemplo, cada lunes).</w:t>
      </w:r>
    </w:p>
    <w:p>
      <w:pPr>
        <w:pStyle w:val="Heading1"/>
        <w:keepNext/>
        <w:pBdr>
          <w:bottom w:val="single" w:color="6D28D9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6D28D9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6D28D9" w:sz="24" w:space="8"/>
        </w:pBdr>
        <w:shd w:fill="F1EBFD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6D28D9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Revisa la lista de participantes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Ve a Participantes. Verás el rol, los grupos y el Último acceso al curso de cada estudiante.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Usa el filtro Inactividad para ver quiénes no ingresan hace más de, por ejemplo, 7 días.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Selecciona estudiantes y usa Con los usuarios seleccionados… › Enviar un mensaje para contactarlos.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B45309" w:sz="24"/>
              <w:bottom w:val="none" w:color="FFFFFF" w:sz="0"/>
              <w:right w:val="none" w:color="FFFFFF" w:sz="0"/>
            </w:tcBorders>
            <w:shd w:fill="FEF6E4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B45309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Un mensaje cercano y temprano («Notamos que no has ingresado esta semana, ¿cómo podemos ayudarte?») es más efectivo que un recordatorio al final del corte.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6D28D9" w:sz="24" w:space="8"/>
        </w:pBdr>
        <w:shd w:fill="F1EBFD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6D28D9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Consulta el informe de finalización de actividades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En Informes › Finalización de actividades verás una matriz con cada estudiante y cada actividad marcada como completada o no.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Puedes filtrar por grupo y descargar el informe en hoja de cálculo.</w:t>
      </w:r>
    </w:p>
    <w:p>
      <w:pPr>
        <w:pStyle w:val="Heading2"/>
        <w:keepNext/>
        <w:pBdr>
          <w:left w:val="single" w:color="6D28D9" w:sz="24" w:space="8"/>
        </w:pBdr>
        <w:shd w:fill="F1EBFD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6D28D9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Revisa la participación en el curso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Informes › Participación en el curso: selecciona una actividad, un periodo y el rol Estudiante. Verás quiénes la vieron o publicaron.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Desde el mismo informe puedes enviar un mensaje a quienes no han participado.</w:t>
      </w:r>
    </w:p>
    <w:p>
      <w:pPr>
        <w:pStyle w:val="Heading2"/>
        <w:keepNext/>
        <w:pBdr>
          <w:left w:val="single" w:color="6D28D9" w:sz="24" w:space="8"/>
        </w:pBdr>
        <w:shd w:fill="F1EBFD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6D28D9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Usa los registros y la actividad del curso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Informes › Registros: muestra acciones detalladas por usuario, fecha y actividad.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Informes › Actividad del curso: indica cuántas veces se ha visto cada recurso o actividad. Útil para saber qué materiales funcionan.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Registros activos: actividad de la última hora.</w:t>
      </w:r>
    </w:p>
    <w:p>
      <w:pPr>
        <w:pStyle w:val="Heading2"/>
        <w:keepNext/>
        <w:pBdr>
          <w:left w:val="single" w:color="6D28D9" w:sz="24" w:space="8"/>
        </w:pBdr>
        <w:shd w:fill="F1EBFD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6D28D9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Revisa las entregas pendientes y las calificaciones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En cada tarea, filtra por No enviado para identificar a quién recordar.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En Calificaciones › Informe del calificador identifica estudiantes con notas bajas recurrentes.</w:t>
      </w:r>
    </w:p>
    <w:p>
      <w:pPr>
        <w:pStyle w:val="Heading2"/>
        <w:keepNext/>
        <w:pBdr>
          <w:left w:val="single" w:color="6D28D9" w:sz="24" w:space="8"/>
        </w:pBdr>
        <w:shd w:fill="F1EBFD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6D28D9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Organiza el acompañamiento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Clasifica a los estudiantes en: al día, en alerta (baja participación) y en riesgo (sin acceso o entregas pendientes).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Define acciones por grupo: mensaje de reconocimiento, recordatorio personalizado, tutoría o remisión a los servicios de bienestar y acompañamiento de la universidad.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Registra tus acciones de seguimiento según el procedimiento de tu programa académico.</w:t>
      </w:r>
    </w:p>
    <w:p>
      <w:pPr>
        <w:pStyle w:val="Heading1"/>
        <w:keepNext/>
        <w:pBdr>
          <w:bottom w:val="single" w:color="6D28D9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6D28D9"/>
          <w:sz w:val="30"/>
          <w:szCs w:val="30"/>
        </w:rPr>
        <w:t xml:space="preserve">Señales de alerta y acciones</w:t>
      </w:r>
    </w:p>
    <w:tbl>
      <w:tblPr>
        <w:tblW w:type="dxa" w:w="10080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6D28D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Señal</w:t>
            </w:r>
          </w:p>
        </w:tc>
        <w:tc>
          <w:tcPr>
            <w:tcW w:type="dxa" w:w="6451"/>
            <w:shd w:fill="6D28D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Acción sugerida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Sin ingreso en más de 7 días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Mensaje personal y, si persiste, contacto por correo o con el programa</w:t>
            </w:r>
          </w:p>
        </w:tc>
      </w:tr>
      <w:tr>
        <w:trPr>
          <w:cantSplit/>
        </w:trPr>
        <w:tc>
          <w:tcPr>
            <w:tcW w:type="dxa" w:w="3629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Ingresa pero no entrega</w:t>
            </w:r>
          </w:p>
        </w:tc>
        <w:tc>
          <w:tcPr>
            <w:tcW w:type="dxa" w:w="6451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Recordatorio con la fecha y oferta de asesoría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Calificaciones bajas en dos actividades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Retroalimentación específica y actividad de refuerzo</w:t>
            </w:r>
          </w:p>
        </w:tc>
      </w:tr>
      <w:tr>
        <w:trPr>
          <w:cantSplit/>
        </w:trPr>
        <w:tc>
          <w:tcPr>
            <w:tcW w:type="dxa" w:w="3629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No participa en foros</w:t>
            </w:r>
          </w:p>
        </w:tc>
        <w:tc>
          <w:tcPr>
            <w:tcW w:type="dxa" w:w="6451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Invitación directa a responder una pregunta concreta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6D28D9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6D28D9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Revisa los informes con una frecuencia fija; el seguimiento constante evita sorpresas al final del periodo.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Reconoce también a quienes avanzan bien: el refuerzo positivo motiva.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Trata los datos de los estudiantes con confidencialidad.</w:t>
      </w:r>
    </w:p>
    <w:p>
      <w:pPr>
        <w:pStyle w:val="Heading1"/>
        <w:keepNext/>
        <w:pBdr>
          <w:bottom w:val="single" w:color="6D28D9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6D28D9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6D28D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6D28D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El informe de finalización está vacío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 hay condiciones de finalización configuradas en las actividades.</w:t>
            </w:r>
          </w:p>
        </w:tc>
      </w:tr>
      <w:tr>
        <w:trPr>
          <w:cantSplit/>
        </w:trPr>
        <w:tc>
          <w:tcPr>
            <w:tcW w:type="dxa" w:w="3629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No veo la opción Informes</w:t>
            </w:r>
          </w:p>
        </w:tc>
        <w:tc>
          <w:tcPr>
            <w:tcW w:type="dxa" w:w="6451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Puede estar dentro de Más en la navegación secundaria, o tu rol no tiene permisos.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Registros con demasiada información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Filtra por actividad, fecha y participante.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6D28D9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6D28D9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6D28D9" w:sz="24"/>
              <w:bottom w:val="none" w:color="FFFFFF" w:sz="0"/>
              <w:right w:val="none" w:color="FFFFFF" w:sz="0"/>
            </w:tcBorders>
            <w:shd w:fill="F1EBFD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6D28D9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Filtra a los estudiantes inactivos de tu curso en la última semana y envíales un mensaje personalizado. Luego descarga el informe de finalización de actividades.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6D28D9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6D28D9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4B5563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	Revisé último acceso e inactividad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4B5563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	Consulté el informe de finalización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4B5563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	Identifiqué estudiantes en alerta y en riesgo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4B5563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	Envié mensajes de seguimiento</w:t>
      </w:r>
    </w:p>
    <w:p>
      <w:pPr>
        <w:spacing w:after="24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937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¿Necesitas acompañamiento?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1"/>
                <w:szCs w:val="21"/>
              </w:rPr>
              <w:t xml:space="preserve">El equipo del CEA te ayuda a implementar esta cápsula en tu curso.</w:t>
            </w:r>
          </w:p>
          <w:p>
            <w:r>
              <w:rPr>
                <w:rFonts w:ascii="Calibri" w:cs="Calibri" w:eastAsia="Calibri" w:hAnsi="Calibri"/>
                <w:color w:val="D1D5DB"/>
                <w:sz w:val="18"/>
                <w:szCs w:val="18"/>
              </w:rPr>
              <w:t xml:space="preserve">CEA · Centro de Innovación Pedagógica y Educación Digital — Universidad de San Buenaventura Cali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4B5563"/>
        <w:sz w:val="16"/>
        <w:szCs w:val="16"/>
      </w:rPr>
      <w:t xml:space="preserve">Haz seguimiento a tus estudiantes  ·  Universidad de San Buenaventura Cali</w:t>
    </w:r>
    <w:r>
      <w:rPr>
        <w:rFonts w:ascii="Calibri" w:cs="Calibri" w:eastAsia="Calibri" w:hAnsi="Calibri"/>
        <w:color w:val="4B5563"/>
        <w:sz w:val="16"/>
        <w:szCs w:val="16"/>
      </w:rPr>
      <w:t xml:space="preserve">	Página </w:t>
    </w:r>
    <w:r>
      <w:rPr>
        <w:rFonts w:ascii="Calibri" w:cs="Calibri" w:eastAsia="Calibri" w:hAnsi="Calibri"/>
        <w:color w:val="4B5563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4B5563"/>
        <w:sz w:val="16"/>
        <w:szCs w:val="16"/>
      </w:rPr>
      <w:t xml:space="preserve"> de </w:t>
    </w:r>
    <w:r>
      <w:rPr>
        <w:rFonts w:ascii="Calibri" w:cs="Calibri" w:eastAsia="Calibri" w:hAnsi="Calibri"/>
        <w:color w:val="4B5563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5E7EB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EF6C00"/>
        <w:sz w:val="17"/>
        <w:szCs w:val="17"/>
      </w:rPr>
      <w:t xml:space="preserve">CEA</w:t>
    </w:r>
    <w:r>
      <w:rPr>
        <w:rFonts w:ascii="Calibri" w:cs="Calibri" w:eastAsia="Calibri" w:hAnsi="Calibri"/>
        <w:color w:val="4B5563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6D28D9"/>
        <w:sz w:val="17"/>
        <w:szCs w:val="17"/>
      </w:rPr>
      <w:t xml:space="preserve">	Cápsula 11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6D28D9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6D28D9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F2937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F2937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11 · Haz seguimiento a tus estudiantes</dc:title>
  <dc:creator>CEA – Universidad de San Buenaventura Cali</dc:creator>
  <dc:description>Usar los informes y herramientas de Moodle para identificar el progreso, la participación y los riesgos de deserción de tus estudiantes y actuar de forma oportuna.</dc:description>
  <cp:lastModifiedBy>Un-named</cp:lastModifiedBy>
  <cp:revision>1</cp:revision>
  <dcterms:created xsi:type="dcterms:W3CDTF">2026-10-07T13:04:33.241Z</dcterms:created>
  <dcterms:modified xsi:type="dcterms:W3CDTF">2026-10-07T13:04:33.241Z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