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HTML. Теги: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Тег &lt;а&gt;:</w:t>
      </w:r>
      <w:r w:rsidDel="00000000" w:rsidR="00000000" w:rsidRPr="00000000">
        <w:rPr>
          <w:rtl w:val="0"/>
        </w:rPr>
        <w:t xml:space="preserve"> определяет </w:t>
      </w:r>
      <w:r w:rsidDel="00000000" w:rsidR="00000000" w:rsidRPr="00000000">
        <w:rPr>
          <w:shd w:fill="ffe599" w:val="clear"/>
          <w:rtl w:val="0"/>
        </w:rPr>
        <w:t xml:space="preserve">гиперссылку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ea9999" w:val="clear"/>
          <w:rtl w:val="0"/>
        </w:rPr>
        <w:t xml:space="preserve">Атрибут href</w:t>
      </w:r>
      <w:r w:rsidDel="00000000" w:rsidR="00000000" w:rsidRPr="00000000">
        <w:rPr>
          <w:rtl w:val="0"/>
        </w:rPr>
        <w:t xml:space="preserve">: указывает </w:t>
      </w:r>
      <w:r w:rsidDel="00000000" w:rsidR="00000000" w:rsidRPr="00000000">
        <w:rPr>
          <w:shd w:fill="ea9999" w:val="clear"/>
          <w:rtl w:val="0"/>
        </w:rPr>
        <w:t xml:space="preserve">url страницы на которую переходит ссылка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Тег &lt;img&gt;</w:t>
      </w:r>
      <w:r w:rsidDel="00000000" w:rsidR="00000000" w:rsidRPr="00000000">
        <w:rPr>
          <w:rtl w:val="0"/>
        </w:rPr>
        <w:t xml:space="preserve">: используется для </w:t>
      </w:r>
      <w:r w:rsidDel="00000000" w:rsidR="00000000" w:rsidRPr="00000000">
        <w:rPr>
          <w:shd w:fill="c9daf8" w:val="clear"/>
          <w:rtl w:val="0"/>
        </w:rPr>
        <w:t xml:space="preserve">встраивания изображения в html страницу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Атрибут src </w:t>
      </w:r>
      <w:r w:rsidDel="00000000" w:rsidR="00000000" w:rsidRPr="00000000">
        <w:rPr>
          <w:rtl w:val="0"/>
        </w:rPr>
        <w:t xml:space="preserve">в теге &lt;img&gt; указывает </w:t>
      </w:r>
      <w:r w:rsidDel="00000000" w:rsidR="00000000" w:rsidRPr="00000000">
        <w:rPr>
          <w:shd w:fill="d9ead3" w:val="clear"/>
          <w:rtl w:val="0"/>
        </w:rPr>
        <w:t xml:space="preserve">путь к встраиваемому изображению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Чтобы код работал во всех браузерах, используйте</w:t>
      </w:r>
      <w:r w:rsidDel="00000000" w:rsidR="00000000" w:rsidRPr="00000000">
        <w:rPr>
          <w:shd w:fill="fff2cc" w:val="clear"/>
          <w:rtl w:val="0"/>
        </w:rPr>
        <w:t xml:space="preserve"> тег &lt;source&gt; внутри тега &lt;audio&gt;</w:t>
      </w:r>
      <w:r w:rsidDel="00000000" w:rsidR="00000000" w:rsidRPr="00000000">
        <w:rPr>
          <w:rtl w:val="0"/>
        </w:rPr>
        <w:t xml:space="preserve">. Элемент &lt;source&gt; позволяет ссылаться на несколько аудиофайлов. В этом случае браузер будет использовать первый подходящий аудиофайл: Это используется не только для аудио ,но и для изображения тоже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 </w:t>
      </w:r>
      <w:r w:rsidDel="00000000" w:rsidR="00000000" w:rsidRPr="00000000">
        <w:rPr>
          <w:shd w:fill="45818e" w:val="clear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используется для добавления стилей к элементу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 </w:t>
      </w:r>
      <w:r w:rsidDel="00000000" w:rsidR="00000000" w:rsidRPr="00000000">
        <w:rPr>
          <w:shd w:fill="fff2cc" w:val="clear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должен содержать атрибуты </w:t>
      </w:r>
      <w:r w:rsidDel="00000000" w:rsidR="00000000" w:rsidRPr="00000000">
        <w:rPr>
          <w:b w:val="1"/>
          <w:rtl w:val="0"/>
        </w:rPr>
        <w:t xml:space="preserve">weight/height; alt; src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Корневой элемент = &lt;html&gt;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f4cccc" w:val="clear"/>
          <w:rtl w:val="0"/>
        </w:rPr>
        <w:t xml:space="preserve">Контейнер</w:t>
      </w:r>
      <w:r w:rsidDel="00000000" w:rsidR="00000000" w:rsidRPr="00000000">
        <w:rPr>
          <w:rtl w:val="0"/>
        </w:rPr>
        <w:t xml:space="preserve"> всего, что отображается на html странице = </w:t>
      </w:r>
      <w:r w:rsidDel="00000000" w:rsidR="00000000" w:rsidRPr="00000000">
        <w:rPr>
          <w:shd w:fill="ea9999" w:val="clear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Тег &lt;head&gt; предназначен для хранения служебной информации о странице. Он располагается первым в теге &lt;html&gt; , сразу перед &lt;body&gt; . Внутри &lt;head&gt; обычно содержится заголовок, ключевые слова, описание страницы и другие служебные данные.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 &lt;head&gt; располагается служебная информация, в &lt;body&gt; тело документа или его содержание, та информация, которую видит пользователь.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- язык разметки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