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radon对比分析"/>
    <w:p>
      <w:pPr>
        <w:pStyle w:val="Heading1"/>
      </w:pPr>
      <w:r>
        <w:rPr>
          <w:rFonts w:hint="eastAsia"/>
        </w:rPr>
        <w:t xml:space="preserve">Radon对比分析</w:t>
      </w:r>
    </w:p>
    <w:bookmarkStart w:id="20" w:name="圈复杂度对比"/>
    <w:p>
      <w:pPr>
        <w:pStyle w:val="Heading2"/>
      </w:pPr>
      <w:r>
        <w:rPr>
          <w:rFonts w:hint="eastAsia"/>
        </w:rPr>
        <w:t xml:space="preserve">圈复杂度对比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平均复杂度：</w:t>
      </w:r>
      <w:r>
        <w:rPr>
          <w:rStyle w:val="VerbatimChar"/>
        </w:rPr>
        <w:t xml:space="preserve">A (4.447)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A (2.606)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LibraryCLI.book_menu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D (21)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A (1)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LibraryCLI.user_menu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C (18)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A (1)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LibraryService.update_book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D (26)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A (4)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LibraryService.update_user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C (18)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A (4)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LibraryService.borrow_book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C (17)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A (4)</w:t>
      </w:r>
    </w:p>
    <w:bookmarkEnd w:id="20"/>
    <w:bookmarkStart w:id="21" w:name="可维护性指数对比"/>
    <w:p>
      <w:pPr>
        <w:pStyle w:val="Heading2"/>
      </w:pPr>
      <w:r>
        <w:rPr>
          <w:rFonts w:hint="eastAsia"/>
        </w:rPr>
        <w:t xml:space="preserve">可维护性指数对比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main.py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B (16.59)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A (23.32)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services.py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C (0.00)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C (0.00)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utils.py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A (39.88)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A (38.08)</w:t>
      </w:r>
    </w:p>
    <w:bookmarkEnd w:id="21"/>
    <w:bookmarkStart w:id="22" w:name="原始统计对比"/>
    <w:p>
      <w:pPr>
        <w:pStyle w:val="Heading2"/>
      </w:pPr>
      <w:r>
        <w:rPr>
          <w:rFonts w:hint="eastAsia"/>
        </w:rPr>
        <w:t xml:space="preserve">原始统计对比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main.py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LOC 361 -&gt; 427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LLOC 262 -&gt; 250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services.py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LOC 481 -&gt; 597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LLOC 357 -&gt; 380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utils.py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LOC 86 -&gt; 147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LLOC 72 -&gt; 87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注释统计项整体仍然较低，新增的模块和方法说明主要体现在文档字符串与结构留白上</w:t>
      </w:r>
    </w:p>
    <w:bookmarkEnd w:id="22"/>
    <w:bookmarkStart w:id="23" w:name="结果解读"/>
    <w:p>
      <w:pPr>
        <w:pStyle w:val="Heading2"/>
      </w:pPr>
      <w:r>
        <w:rPr>
          <w:rFonts w:hint="eastAsia"/>
        </w:rPr>
        <w:t xml:space="preserve">结果解读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平均复杂度从</w:t>
      </w:r>
      <w:r>
        <w:t xml:space="preserve"> </w:t>
      </w:r>
      <w:r>
        <w:rPr>
          <w:rStyle w:val="VerbatimChar"/>
        </w:rPr>
        <w:t xml:space="preserve">4.447</w:t>
      </w:r>
      <w:r>
        <w:t xml:space="preserve"> </w:t>
      </w:r>
      <w:r>
        <w:rPr>
          <w:rFonts w:hint="eastAsia"/>
        </w:rPr>
        <w:t xml:space="preserve">降到</w:t>
      </w:r>
      <w:r>
        <w:t xml:space="preserve"> </w:t>
      </w:r>
      <w:r>
        <w:rPr>
          <w:rStyle w:val="VerbatimChar"/>
        </w:rPr>
        <w:t xml:space="preserve">2.606</w:t>
      </w:r>
      <w:r>
        <w:rPr>
          <w:rFonts w:hint="eastAsia"/>
        </w:rPr>
        <w:t xml:space="preserve">，说明本次重构确实降低了整体控制流复杂度。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最明显的改善发生在</w:t>
      </w:r>
      <w:r>
        <w:t xml:space="preserve"> </w:t>
      </w:r>
      <w:r>
        <w:rPr>
          <w:rStyle w:val="VerbatimChar"/>
        </w:rPr>
        <w:t xml:space="preserve">main.py</w:t>
      </w:r>
      <w:r>
        <w:rPr>
          <w:rFonts w:hint="eastAsia"/>
        </w:rPr>
        <w:t xml:space="preserve">：原先的菜单函数是复杂度热点，重构后改为统一菜单分发，</w:t>
      </w:r>
      <w:r>
        <w:rPr>
          <w:rStyle w:val="VerbatimChar"/>
        </w:rPr>
        <w:t xml:space="preserve">book_menu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user_menu</w:t>
      </w:r>
      <w:r>
        <w:t xml:space="preserve"> </w:t>
      </w:r>
      <w:r>
        <w:rPr>
          <w:rFonts w:hint="eastAsia"/>
        </w:rPr>
        <w:t xml:space="preserve">均降为</w:t>
      </w:r>
      <w:r>
        <w:t xml:space="preserve"> </w:t>
      </w:r>
      <w:r>
        <w:rPr>
          <w:rStyle w:val="VerbatimChar"/>
        </w:rPr>
        <w:t xml:space="preserve">A (1)</w:t>
      </w:r>
      <w:r>
        <w:t xml:space="preserve">。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services.py</w:t>
      </w:r>
      <w:r>
        <w:t xml:space="preserve"> </w:t>
      </w:r>
      <w:r>
        <w:rPr>
          <w:rFonts w:hint="eastAsia"/>
        </w:rPr>
        <w:t xml:space="preserve">中的高复杂度方法不再集中在公开业务入口，原本的</w:t>
      </w:r>
      <w:r>
        <w:t xml:space="preserve"> </w:t>
      </w:r>
      <w:r>
        <w:rPr>
          <w:rStyle w:val="VerbatimChar"/>
        </w:rPr>
        <w:t xml:space="preserve">update_book</w:t>
      </w:r>
      <w:r>
        <w:t xml:space="preserve">、</w:t>
      </w:r>
      <w:r>
        <w:rPr>
          <w:rStyle w:val="VerbatimChar"/>
        </w:rPr>
        <w:t xml:space="preserve">update_user</w:t>
      </w:r>
      <w:r>
        <w:t xml:space="preserve">、</w:t>
      </w:r>
      <w:r>
        <w:rPr>
          <w:rStyle w:val="VerbatimChar"/>
        </w:rPr>
        <w:t xml:space="preserve">borrow_book</w:t>
      </w:r>
      <w:r>
        <w:t xml:space="preserve"> </w:t>
      </w:r>
      <w:r>
        <w:rPr>
          <w:rFonts w:hint="eastAsia"/>
        </w:rPr>
        <w:t xml:space="preserve">均降为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rPr>
          <w:rFonts w:hint="eastAsia"/>
        </w:rPr>
        <w:t xml:space="preserve">级；复杂度转移到内部辅助函数</w:t>
      </w:r>
      <w:r>
        <w:t xml:space="preserve"> </w:t>
      </w:r>
      <w:r>
        <w:rPr>
          <w:rStyle w:val="VerbatimChar"/>
        </w:rPr>
        <w:t xml:space="preserve">_apply_book_updates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_apply_user_updates</w:t>
      </w:r>
      <w:r>
        <w:rPr>
          <w:rFonts w:hint="eastAsia"/>
        </w:rPr>
        <w:t xml:space="preserve">，这是一种更合理的复杂度封装。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main.py</w:t>
      </w:r>
      <w:r>
        <w:t xml:space="preserve"> </w:t>
      </w:r>
      <w:r>
        <w:rPr>
          <w:rFonts w:hint="eastAsia"/>
        </w:rPr>
        <w:t xml:space="preserve">的</w:t>
      </w:r>
      <w:r>
        <w:t xml:space="preserve"> MI </w:t>
      </w:r>
      <w:r>
        <w:rPr>
          <w:rFonts w:hint="eastAsia"/>
        </w:rPr>
        <w:t xml:space="preserve">由</w:t>
      </w:r>
      <w:r>
        <w:t xml:space="preserve"> </w:t>
      </w:r>
      <w:r>
        <w:rPr>
          <w:rStyle w:val="VerbatimChar"/>
        </w:rPr>
        <w:t xml:space="preserve">B (16.59)</w:t>
      </w:r>
      <w:r>
        <w:t xml:space="preserve"> </w:t>
      </w:r>
      <w:r>
        <w:rPr>
          <w:rFonts w:hint="eastAsia"/>
        </w:rPr>
        <w:t xml:space="preserve">提升到</w:t>
      </w:r>
      <w:r>
        <w:t xml:space="preserve"> </w:t>
      </w:r>
      <w:r>
        <w:rPr>
          <w:rStyle w:val="VerbatimChar"/>
        </w:rPr>
        <w:t xml:space="preserve">A (23.32)</w:t>
      </w:r>
      <w:r>
        <w:rPr>
          <w:rFonts w:hint="eastAsia"/>
        </w:rPr>
        <w:t xml:space="preserve">，说明菜单层重构与方法拆分对文件级可维护性提升明显。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services.py</w:t>
      </w:r>
      <w:r>
        <w:t xml:space="preserve"> </w:t>
      </w:r>
      <w:r>
        <w:rPr>
          <w:rFonts w:hint="eastAsia"/>
        </w:rPr>
        <w:t xml:space="preserve">的</w:t>
      </w:r>
      <w:r>
        <w:t xml:space="preserve"> MI </w:t>
      </w:r>
      <w:r>
        <w:rPr>
          <w:rFonts w:hint="eastAsia"/>
        </w:rPr>
        <w:t xml:space="preserve">仍然是</w:t>
      </w:r>
      <w:r>
        <w:t xml:space="preserve"> </w:t>
      </w:r>
      <w:r>
        <w:rPr>
          <w:rStyle w:val="VerbatimChar"/>
        </w:rPr>
        <w:t xml:space="preserve">C (0.00)</w:t>
      </w:r>
      <w:r>
        <w:rPr>
          <w:rFonts w:hint="eastAsia"/>
        </w:rPr>
        <w:t xml:space="preserve">，并不意味着重构无效，而是说明文件级指标仍受到单文件体量较大、业务职责集中和方法数量偏多等因素影响。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原始统计显示代码行数继续增加，尤其是</w:t>
      </w:r>
      <w:r>
        <w:t xml:space="preserve"> </w:t>
      </w:r>
      <w:r>
        <w:rPr>
          <w:rStyle w:val="VerbatimChar"/>
        </w:rPr>
        <w:t xml:space="preserve">services.py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utils.py</w:t>
      </w:r>
      <w:r>
        <w:t xml:space="preserve"> </w:t>
      </w:r>
      <w:r>
        <w:rPr>
          <w:rFonts w:hint="eastAsia"/>
        </w:rPr>
        <w:t xml:space="preserve">增长更明显，但平均复杂度保持较低，说明这次最终状态是通过增加边界函数、文档字符串和展示辅助逻辑来换取更清晰结构，而不是继续堆叠复杂条件。</w:t>
      </w:r>
    </w:p>
    <w:bookmarkEnd w:id="23"/>
    <w:bookmarkStart w:id="24" w:name="可直接写入报告的总结"/>
    <w:p>
      <w:pPr>
        <w:pStyle w:val="Heading2"/>
      </w:pPr>
      <w:r>
        <w:rPr>
          <w:rFonts w:hint="eastAsia"/>
        </w:rPr>
        <w:t xml:space="preserve">可直接写入报告的总结</w:t>
      </w:r>
    </w:p>
    <w:p>
      <w:pPr>
        <w:pStyle w:val="FirstParagraph"/>
      </w:pPr>
      <w:r>
        <w:t xml:space="preserve">Radon </w:t>
      </w:r>
      <w:r>
        <w:rPr>
          <w:rFonts w:hint="eastAsia"/>
        </w:rPr>
        <w:t xml:space="preserve">结果表明，本次重构最显著的收益仍然体现在复杂度降低。项目平均圈复杂度由</w:t>
      </w:r>
      <w:r>
        <w:t xml:space="preserve"> </w:t>
      </w:r>
      <w:r>
        <w:rPr>
          <w:rStyle w:val="VerbatimChar"/>
        </w:rPr>
        <w:t xml:space="preserve">A (4.447)</w:t>
      </w:r>
      <w:r>
        <w:t xml:space="preserve"> </w:t>
      </w:r>
      <w:r>
        <w:rPr>
          <w:rFonts w:hint="eastAsia"/>
        </w:rPr>
        <w:t xml:space="preserve">降至</w:t>
      </w:r>
      <w:r>
        <w:t xml:space="preserve"> </w:t>
      </w:r>
      <w:r>
        <w:rPr>
          <w:rStyle w:val="VerbatimChar"/>
        </w:rPr>
        <w:t xml:space="preserve">A (2.606)</w:t>
      </w:r>
      <w:r>
        <w:rPr>
          <w:rFonts w:hint="eastAsia"/>
        </w:rPr>
        <w:t xml:space="preserve">，其中</w:t>
      </w:r>
      <w:r>
        <w:t xml:space="preserve"> </w:t>
      </w:r>
      <w:r>
        <w:rPr>
          <w:rStyle w:val="VerbatimChar"/>
        </w:rPr>
        <w:t xml:space="preserve">main.py</w:t>
      </w:r>
      <w:r>
        <w:t xml:space="preserve"> </w:t>
      </w:r>
      <w:r>
        <w:rPr>
          <w:rFonts w:hint="eastAsia"/>
        </w:rPr>
        <w:t xml:space="preserve">的长菜单函数和</w:t>
      </w:r>
      <w:r>
        <w:t xml:space="preserve"> </w:t>
      </w:r>
      <w:r>
        <w:rPr>
          <w:rStyle w:val="VerbatimChar"/>
        </w:rPr>
        <w:t xml:space="preserve">services.py</w:t>
      </w:r>
      <w:r>
        <w:t xml:space="preserve"> </w:t>
      </w:r>
      <w:r>
        <w:rPr>
          <w:rFonts w:hint="eastAsia"/>
        </w:rPr>
        <w:t xml:space="preserve">的核心业务函数均由中高复杂度降至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rPr>
          <w:rFonts w:hint="eastAsia"/>
        </w:rPr>
        <w:t xml:space="preserve">级。与此同时，</w:t>
      </w:r>
      <w:r>
        <w:rPr>
          <w:rStyle w:val="VerbatimChar"/>
        </w:rPr>
        <w:t xml:space="preserve">main.py</w:t>
      </w:r>
      <w:r>
        <w:t xml:space="preserve"> </w:t>
      </w:r>
      <w:r>
        <w:rPr>
          <w:rFonts w:hint="eastAsia"/>
        </w:rPr>
        <w:t xml:space="preserve">的文件级可维护性指数由</w:t>
      </w:r>
      <w:r>
        <w:t xml:space="preserve"> </w:t>
      </w:r>
      <w:r>
        <w:rPr>
          <w:rStyle w:val="VerbatimChar"/>
        </w:rPr>
        <w:t xml:space="preserve">B (16.59)</w:t>
      </w:r>
      <w:r>
        <w:t xml:space="preserve"> </w:t>
      </w:r>
      <w:r>
        <w:rPr>
          <w:rFonts w:hint="eastAsia"/>
        </w:rPr>
        <w:t xml:space="preserve">提升至</w:t>
      </w:r>
      <w:r>
        <w:t xml:space="preserve"> </w:t>
      </w:r>
      <w:r>
        <w:rPr>
          <w:rStyle w:val="VerbatimChar"/>
        </w:rPr>
        <w:t xml:space="preserve">A (23.32)</w:t>
      </w:r>
      <w:r>
        <w:rPr>
          <w:rFonts w:hint="eastAsia"/>
        </w:rPr>
        <w:t xml:space="preserve">，说明菜单层重构效果明显。虽然</w:t>
      </w:r>
      <w:r>
        <w:t xml:space="preserve"> </w:t>
      </w:r>
      <w:r>
        <w:rPr>
          <w:rStyle w:val="VerbatimChar"/>
        </w:rPr>
        <w:t xml:space="preserve">services.py</w:t>
      </w:r>
      <w:r>
        <w:t xml:space="preserve"> </w:t>
      </w:r>
      <w:r>
        <w:rPr>
          <w:rFonts w:hint="eastAsia"/>
        </w:rPr>
        <w:t xml:space="preserve">的文件级可维护性指数仍保持在</w:t>
      </w:r>
      <w:r>
        <w:t xml:space="preserve"> </w:t>
      </w:r>
      <w:r>
        <w:rPr>
          <w:rStyle w:val="VerbatimChar"/>
        </w:rPr>
        <w:t xml:space="preserve">C</w:t>
      </w:r>
      <w:r>
        <w:rPr>
          <w:rFonts w:hint="eastAsia"/>
        </w:rPr>
        <w:t xml:space="preserve">，但这更多反映出当前服务层仍然承担较多业务职责、单文件规模较大，而不代表结构重构无效。总体来看，本次重构属于以增加辅助函数、文档说明和结构留白换取更清晰职责边界和更低复杂度的典型改进。</w:t>
      </w:r>
    </w:p>
    <w:bookmarkEnd w:id="24"/>
    <w:bookmarkStart w:id="25" w:name="配图建议"/>
    <w:p>
      <w:pPr>
        <w:pStyle w:val="Heading2"/>
      </w:pPr>
      <w:r>
        <w:rPr>
          <w:rFonts w:hint="eastAsia"/>
        </w:rPr>
        <w:t xml:space="preserve">配图建议</w:t>
      </w:r>
    </w:p>
    <w:p>
      <w:pPr>
        <w:numPr>
          <w:ilvl w:val="0"/>
          <w:numId w:val="1005"/>
        </w:numPr>
      </w:pPr>
      <w:r>
        <w:rPr>
          <w:rStyle w:val="VerbatimChar"/>
          <w:rFonts w:hint="eastAsia"/>
        </w:rPr>
        <w:t xml:space="preserve">Radon复杂度前后对比图.png</w:t>
      </w:r>
    </w:p>
    <w:p>
      <w:pPr>
        <w:numPr>
          <w:ilvl w:val="0"/>
          <w:numId w:val="1005"/>
        </w:numPr>
      </w:pPr>
      <w:r>
        <w:rPr>
          <w:rStyle w:val="VerbatimChar"/>
          <w:rFonts w:hint="eastAsia"/>
        </w:rPr>
        <w:t xml:space="preserve">Radon可维护性前后对比图.png</w:t>
      </w:r>
    </w:p>
    <w:p>
      <w:pPr>
        <w:numPr>
          <w:ilvl w:val="0"/>
          <w:numId w:val="1005"/>
        </w:numPr>
      </w:pPr>
      <w:r>
        <w:rPr>
          <w:rStyle w:val="VerbatimChar"/>
          <w:rFonts w:hint="eastAsia"/>
        </w:rPr>
        <w:t xml:space="preserve">Radon原始统计前后对比图.png</w:t>
      </w:r>
    </w:p>
    <w:p>
      <w:pPr>
        <w:numPr>
          <w:ilvl w:val="0"/>
          <w:numId w:val="1005"/>
        </w:numPr>
      </w:pPr>
      <w:r>
        <w:rPr>
          <w:rStyle w:val="VerbatimChar"/>
          <w:rFonts w:hint="eastAsia"/>
        </w:rPr>
        <w:t xml:space="preserve">Radon复杂度重构后结果.txt</w:t>
      </w:r>
    </w:p>
    <w:p>
      <w:pPr>
        <w:numPr>
          <w:ilvl w:val="0"/>
          <w:numId w:val="1005"/>
        </w:numPr>
      </w:pPr>
      <w:r>
        <w:rPr>
          <w:rStyle w:val="VerbatimChar"/>
          <w:rFonts w:hint="eastAsia"/>
        </w:rPr>
        <w:t xml:space="preserve">Radon可维护性重构后结果.txt</w:t>
      </w:r>
    </w:p>
    <w:p>
      <w:pPr>
        <w:numPr>
          <w:ilvl w:val="0"/>
          <w:numId w:val="1005"/>
        </w:numPr>
      </w:pPr>
      <w:r>
        <w:rPr>
          <w:rStyle w:val="VerbatimChar"/>
          <w:rFonts w:hint="eastAsia"/>
        </w:rPr>
        <w:t xml:space="preserve">Radon原始统计重构后结果.txt</w:t>
      </w:r>
    </w:p>
    <w:bookmarkEnd w:id="25"/>
    <w:bookmarkStart w:id="26" w:name="版本记录"/>
    <w:p>
      <w:pPr>
        <w:pStyle w:val="Heading2"/>
      </w:pPr>
      <w:r>
        <w:rPr>
          <w:rFonts w:hint="eastAsia"/>
        </w:rPr>
        <w:t xml:space="preserve">版本记录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v1：生成</w:t>
      </w:r>
      <w:r>
        <w:t xml:space="preserve"> Radon </w:t>
      </w:r>
      <w:r>
        <w:rPr>
          <w:rFonts w:hint="eastAsia"/>
        </w:rPr>
        <w:t xml:space="preserve">重构前后对比分析。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2026-05-19T09:56:59Z</dcterms:created>
  <dcterms:modified xsi:type="dcterms:W3CDTF">2026-05-19T09:56:59Z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