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TÍTULO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Ferramenta de design para inclusão de surdos no mundo da moda</w:t>
      </w:r>
    </w:p>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TEMA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Design de interação auxiliando deficientes auditivos no mundo da moda</w:t>
      </w:r>
    </w:p>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DELIMITAÇÃO DO TEMA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Fazendo parte desse público, pode-se ver a mesma situação anteriormente expressada, em tais situações algumas pessoas que se sentem frustradas por não preencher tal requisito tão simples, mas hoje tão julgado pela sociedade pelo fato de não encaixar aquilo que elas conhecem com aquilo que é realidade.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Através de um App, com recursos visuais fáceis de serem interpretados, sem a necessidade de tantas palavras, apenas </w:t>
      </w:r>
      <w:r w:rsidR="0090201F">
        <w:rPr>
          <w:rFonts w:ascii="Arial" w:eastAsia="Times New Roman" w:hAnsi="Arial" w:cs="Arial"/>
          <w:color w:val="000000"/>
          <w:sz w:val="24"/>
          <w:lang w:eastAsia="pt-BR"/>
        </w:rPr>
        <w:t>demonstrando o que está sendo falado como</w:t>
      </w:r>
      <w:r w:rsidRPr="00E56D12">
        <w:rPr>
          <w:rFonts w:ascii="Arial" w:eastAsia="Times New Roman" w:hAnsi="Arial" w:cs="Arial"/>
          <w:color w:val="000000"/>
          <w:sz w:val="24"/>
          <w:lang w:eastAsia="pt-BR"/>
        </w:rPr>
        <w:t xml:space="preserve"> lugares, preços, enfim, algo que concentre tais informações em apenas um local seria o ideal para fornecer ajuda a tal público. </w:t>
      </w:r>
    </w:p>
    <w:p w:rsidR="00E56D12" w:rsidRPr="00E56D12" w:rsidRDefault="00E56D12" w:rsidP="0090201F">
      <w:pPr>
        <w:numPr>
          <w:ilvl w:val="1"/>
          <w:numId w:val="1"/>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PROBLEMA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Mas o que tem a ver moda com a necessidade dos deficientes auditivos?</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lastRenderedPageBreak/>
        <w:t>Muitas pessoas procuram vestir-se de acordo com o que a moda rege, ou então com roupas que, visualmente, pareçam agradáveis, porém não há essa grande procura em atender esse público, de responder suas perguntas. Eu, por experiência e convivência com esse público, observo que a grande dificuldade que eles enfrentam é entender o que está escrito em uma revista, ou o que está sendo falado em um vídeo, ou até mesmo em um desfile.</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Então, como reunir soluções para tais alternativas em apenas um lugar? Um lugar certo onde pessoas que procuram por tais perguntas, possam encontrar suas respostas?</w:t>
      </w:r>
    </w:p>
    <w:p w:rsidR="00E56D12" w:rsidRPr="00E56D12" w:rsidRDefault="0090201F"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Pr>
          <w:rFonts w:ascii="Arial" w:eastAsia="Times New Roman" w:hAnsi="Arial" w:cs="Arial"/>
          <w:b/>
          <w:color w:val="000000"/>
          <w:sz w:val="24"/>
          <w:lang w:eastAsia="pt-BR"/>
        </w:rPr>
        <w:t xml:space="preserve">5.   </w:t>
      </w:r>
      <w:r w:rsidR="00E56D12" w:rsidRPr="00E56D12">
        <w:rPr>
          <w:rFonts w:ascii="Arial" w:eastAsia="Times New Roman" w:hAnsi="Arial" w:cs="Arial"/>
          <w:b/>
          <w:color w:val="000000"/>
          <w:sz w:val="24"/>
          <w:lang w:eastAsia="pt-BR"/>
        </w:rPr>
        <w:t xml:space="preserve">OBJETIVOS </w:t>
      </w:r>
    </w:p>
    <w:p w:rsidR="00E56D12" w:rsidRPr="00E56D12" w:rsidRDefault="0090201F" w:rsidP="0090201F">
      <w:pPr>
        <w:numPr>
          <w:ilvl w:val="1"/>
          <w:numId w:val="2"/>
        </w:numPr>
        <w:spacing w:before="100" w:beforeAutospacing="1" w:after="100" w:afterAutospacing="1" w:line="360" w:lineRule="auto"/>
        <w:ind w:left="0" w:firstLine="284"/>
        <w:jc w:val="both"/>
        <w:rPr>
          <w:rFonts w:ascii="Arial" w:eastAsia="Times New Roman" w:hAnsi="Arial" w:cs="Arial"/>
          <w:color w:val="000000"/>
          <w:sz w:val="24"/>
          <w:lang w:eastAsia="pt-BR"/>
        </w:rPr>
      </w:pPr>
      <w:r>
        <w:rPr>
          <w:rFonts w:ascii="Arial" w:eastAsia="Times New Roman" w:hAnsi="Arial" w:cs="Arial"/>
          <w:b/>
          <w:color w:val="000000"/>
          <w:sz w:val="24"/>
          <w:lang w:eastAsia="pt-BR"/>
        </w:rPr>
        <w:t xml:space="preserve">  </w:t>
      </w:r>
      <w:r w:rsidR="00E56D12" w:rsidRPr="00E56D12">
        <w:rPr>
          <w:rFonts w:ascii="Arial" w:eastAsia="Times New Roman" w:hAnsi="Arial" w:cs="Arial"/>
          <w:b/>
          <w:color w:val="000000"/>
          <w:sz w:val="24"/>
          <w:lang w:eastAsia="pt-BR"/>
        </w:rPr>
        <w:t xml:space="preserve">OBJETIVO GERAL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Desenvolver um aplicativo mobile com uma interface gráfica de design acessível para deficientes auditivos. </w:t>
      </w:r>
    </w:p>
    <w:p w:rsidR="00E56D12" w:rsidRPr="00E56D12" w:rsidRDefault="0090201F" w:rsidP="0090201F">
      <w:pPr>
        <w:numPr>
          <w:ilvl w:val="1"/>
          <w:numId w:val="2"/>
        </w:numPr>
        <w:spacing w:before="100" w:beforeAutospacing="1" w:after="100" w:afterAutospacing="1" w:line="360" w:lineRule="auto"/>
        <w:ind w:left="0" w:firstLine="284"/>
        <w:jc w:val="both"/>
        <w:rPr>
          <w:rFonts w:ascii="Arial" w:eastAsia="Times New Roman" w:hAnsi="Arial" w:cs="Arial"/>
          <w:color w:val="000000"/>
          <w:sz w:val="24"/>
          <w:lang w:eastAsia="pt-BR"/>
        </w:rPr>
      </w:pPr>
      <w:r>
        <w:rPr>
          <w:rFonts w:ascii="Arial" w:eastAsia="Times New Roman" w:hAnsi="Arial" w:cs="Arial"/>
          <w:b/>
          <w:color w:val="000000"/>
          <w:sz w:val="24"/>
          <w:lang w:eastAsia="pt-BR"/>
        </w:rPr>
        <w:t xml:space="preserve">  </w:t>
      </w:r>
      <w:r w:rsidR="00E56D12" w:rsidRPr="00E56D12">
        <w:rPr>
          <w:rFonts w:ascii="Arial" w:eastAsia="Times New Roman" w:hAnsi="Arial" w:cs="Arial"/>
          <w:b/>
          <w:color w:val="000000"/>
          <w:sz w:val="24"/>
          <w:lang w:eastAsia="pt-BR"/>
        </w:rPr>
        <w:t xml:space="preserve">OBJETIVOS ESPECÍFICOS </w:t>
      </w:r>
    </w:p>
    <w:p w:rsidR="00E56D12" w:rsidRPr="00E56D12" w:rsidRDefault="00E56D12" w:rsidP="0090201F">
      <w:pPr>
        <w:numPr>
          <w:ilvl w:val="0"/>
          <w:numId w:val="7"/>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Conceituar o design e como ele pode ser útil para auxiliar deficientes auditivos</w:t>
      </w:r>
    </w:p>
    <w:p w:rsidR="00E56D12" w:rsidRPr="00E56D12" w:rsidRDefault="00E56D12" w:rsidP="0090201F">
      <w:pPr>
        <w:numPr>
          <w:ilvl w:val="0"/>
          <w:numId w:val="7"/>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Analisar o que o público alvo tem no mercado hoje em relação a aplicativos sobre moda;</w:t>
      </w:r>
    </w:p>
    <w:p w:rsidR="00E56D12" w:rsidRPr="00E56D12" w:rsidRDefault="00E56D12" w:rsidP="0090201F">
      <w:pPr>
        <w:numPr>
          <w:ilvl w:val="0"/>
          <w:numId w:val="7"/>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Desenvolver a interface gráfica amigável e legível para o público alvo do aplicativo de moda para deficientes auditivos</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6.</w:t>
      </w:r>
      <w:r w:rsidRPr="00E56D12">
        <w:rPr>
          <w:rFonts w:ascii="Arial" w:eastAsia="Arial" w:hAnsi="Arial" w:cs="Arial"/>
          <w:b/>
          <w:color w:val="000000"/>
          <w:sz w:val="24"/>
          <w:lang w:eastAsia="pt-BR"/>
        </w:rPr>
        <w:t xml:space="preserve"> </w:t>
      </w:r>
      <w:r w:rsidR="0090201F">
        <w:rPr>
          <w:rFonts w:ascii="Arial" w:eastAsia="Arial" w:hAnsi="Arial" w:cs="Arial"/>
          <w:b/>
          <w:color w:val="000000"/>
          <w:sz w:val="24"/>
          <w:lang w:eastAsia="pt-BR"/>
        </w:rPr>
        <w:t xml:space="preserve">  </w:t>
      </w:r>
      <w:r w:rsidRPr="00E56D12">
        <w:rPr>
          <w:rFonts w:ascii="Arial" w:eastAsia="Times New Roman" w:hAnsi="Arial" w:cs="Arial"/>
          <w:b/>
          <w:color w:val="000000"/>
          <w:sz w:val="24"/>
          <w:lang w:eastAsia="pt-BR"/>
        </w:rPr>
        <w:t xml:space="preserve">JUSTIFICATIVA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lastRenderedPageBreak/>
        <w:t xml:space="preserve">Muitas pessoas seguem o ritmo das duas linhas de avanço, da tecnologia e da moda, mantendo sempre no padrão de comunicação para não ficar para trás, mas há um público, mais especificamente de deficientes auditivos que tentam se manter nessa linha de avanço, mas pela simples falta da dificuldade de comunicação não conseguem manter um padrão, onde alguns recorrem para meios tecnológicos de ajuda, alguns deles suprem algumas necessidades tal como dicas, explicações, etc. mas ao mais desejada por eles é uma comunicação fácil e legível ao seu entendimento.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Portanto, com o desenvolvimento de um aplicativo que reúna tais características de explicação sobre moda, interpretação do que está sendo falado e, principalmente, clareza do assunto tratado, faça com que a o entendimento e conceito do público alvo melhore nesse ponto.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7.</w:t>
      </w:r>
      <w:r w:rsidR="0090201F">
        <w:rPr>
          <w:rFonts w:ascii="Arial" w:eastAsia="Times New Roman" w:hAnsi="Arial" w:cs="Arial"/>
          <w:b/>
          <w:color w:val="000000"/>
          <w:sz w:val="24"/>
          <w:lang w:eastAsia="pt-BR"/>
        </w:rPr>
        <w:t xml:space="preserve">  </w:t>
      </w:r>
      <w:r w:rsidRPr="00E56D12">
        <w:rPr>
          <w:rFonts w:ascii="Arial" w:eastAsia="Arial" w:hAnsi="Arial" w:cs="Arial"/>
          <w:b/>
          <w:color w:val="000000"/>
          <w:sz w:val="24"/>
          <w:lang w:eastAsia="pt-BR"/>
        </w:rPr>
        <w:t xml:space="preserve"> </w:t>
      </w:r>
      <w:r w:rsidRPr="00E56D12">
        <w:rPr>
          <w:rFonts w:ascii="Arial" w:eastAsia="Times New Roman" w:hAnsi="Arial" w:cs="Arial"/>
          <w:b/>
          <w:color w:val="000000"/>
          <w:sz w:val="24"/>
          <w:lang w:eastAsia="pt-BR"/>
        </w:rPr>
        <w:t xml:space="preserve">METODOLOGIA DO PROJETO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Este trabalho segue a metodologia de pesquisa de SILVA; TAFNER (2006, p.108) e LAKATOS; MARCONI (2010, p. 65) com o objetivo de fazer o mesmo de fácil entendimento,</w:t>
      </w:r>
      <w:r w:rsidRPr="00E56D12">
        <w:rPr>
          <w:rFonts w:ascii="Times New Roman" w:eastAsia="Times New Roman" w:hAnsi="Times New Roman" w:cs="Times New Roman"/>
          <w:color w:val="000000"/>
          <w:sz w:val="24"/>
          <w:lang w:eastAsia="pt-BR"/>
        </w:rPr>
        <w:t xml:space="preserve"> </w:t>
      </w:r>
      <w:r w:rsidRPr="00E56D12">
        <w:rPr>
          <w:rFonts w:ascii="Arial" w:eastAsia="Times New Roman" w:hAnsi="Arial" w:cs="Arial"/>
          <w:color w:val="000000"/>
          <w:sz w:val="24"/>
          <w:lang w:eastAsia="pt-BR"/>
        </w:rPr>
        <w:t>colaborando nos caminhos criativos e a praticidade.</w:t>
      </w:r>
    </w:p>
    <w:p w:rsidR="00E56D12" w:rsidRPr="00E56D12" w:rsidRDefault="00E56D12" w:rsidP="0090201F">
      <w:pPr>
        <w:spacing w:before="100" w:beforeAutospacing="1" w:after="100" w:afterAutospacing="1" w:line="240" w:lineRule="auto"/>
        <w:ind w:left="2268" w:firstLine="284"/>
        <w:jc w:val="both"/>
        <w:rPr>
          <w:rFonts w:ascii="Arial" w:eastAsia="Times New Roman" w:hAnsi="Arial" w:cs="Arial"/>
          <w:color w:val="000000"/>
          <w:sz w:val="24"/>
          <w:lang w:eastAsia="pt-BR"/>
        </w:rPr>
      </w:pPr>
      <w:r w:rsidRPr="00E56D12">
        <w:rPr>
          <w:rFonts w:ascii="Arial" w:eastAsia="Times New Roman" w:hAnsi="Arial" w:cs="Arial"/>
          <w:color w:val="000000"/>
          <w:sz w:val="20"/>
          <w:lang w:eastAsia="pt-BR"/>
        </w:rPr>
        <w:t xml:space="preserve">A elaboração de trabalhos científicos com um púbico alvo especifico, de maneira a coletar dados, tem como finalidade desenvolver soluções para problemas cotidianos, ou até fora do comum, utilizando meios científicos e acadêmicos, obedecendo as normas preestabelecidas e com fins a que se destinam. Sendo de maneira a melhorar a acessibilidade do já existente ou algo novo, inédito pretendido ao seu público e não só contribuírem para a ampliação do conhecimento ou a compreensão de certos problemas, mas também servirem de modelo ou oferecerem subsídios para outros trabalhos.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Este trabalho segue o padrão de pesquisa qualitativa, reunindo dados necessários para o desenvolvimento e construção de um aplicativo para um determinado público, segundo a explicação de (KAUFMANN, 1977) e </w:t>
      </w:r>
      <w:proofErr w:type="spellStart"/>
      <w:r w:rsidRPr="00E56D12">
        <w:rPr>
          <w:rFonts w:ascii="Arial" w:eastAsia="Times New Roman" w:hAnsi="Arial" w:cs="Arial"/>
          <w:color w:val="000000"/>
          <w:sz w:val="24"/>
          <w:lang w:eastAsia="pt-BR"/>
        </w:rPr>
        <w:t>Chizzotti</w:t>
      </w:r>
      <w:proofErr w:type="spellEnd"/>
      <w:r w:rsidRPr="00E56D12">
        <w:rPr>
          <w:rFonts w:ascii="Arial" w:eastAsia="Times New Roman" w:hAnsi="Arial" w:cs="Arial"/>
          <w:color w:val="000000"/>
          <w:sz w:val="24"/>
          <w:lang w:eastAsia="pt-BR"/>
        </w:rPr>
        <w:t xml:space="preserve"> (2006, p. 28). </w:t>
      </w:r>
    </w:p>
    <w:p w:rsidR="00E56D12" w:rsidRPr="00E56D12" w:rsidRDefault="00E56D12" w:rsidP="0090201F">
      <w:pPr>
        <w:spacing w:before="100" w:beforeAutospacing="1" w:after="100" w:afterAutospacing="1" w:line="240" w:lineRule="auto"/>
        <w:ind w:left="2268" w:firstLine="284"/>
        <w:jc w:val="both"/>
        <w:rPr>
          <w:rFonts w:ascii="Arial" w:eastAsia="Times New Roman" w:hAnsi="Arial" w:cs="Arial"/>
          <w:color w:val="000000"/>
          <w:sz w:val="20"/>
          <w:lang w:eastAsia="pt-BR"/>
        </w:rPr>
      </w:pPr>
      <w:r w:rsidRPr="00E56D12">
        <w:rPr>
          <w:rFonts w:ascii="Arial" w:eastAsia="Times New Roman" w:hAnsi="Arial" w:cs="Arial"/>
          <w:color w:val="000000"/>
          <w:sz w:val="20"/>
          <w:lang w:eastAsia="pt-BR"/>
        </w:rPr>
        <w:t xml:space="preserve">Os termos qualitativo 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lang w:eastAsia="pt-BR"/>
        </w:rPr>
        <w:t xml:space="preserve"> </w:t>
      </w:r>
      <w:r w:rsidRPr="00E56D12">
        <w:rPr>
          <w:rFonts w:ascii="Arial" w:eastAsia="Times New Roman" w:hAnsi="Arial" w:cs="Arial"/>
          <w:color w:val="000000"/>
          <w:sz w:val="23"/>
          <w:lang w:eastAsia="pt-BR"/>
        </w:rPr>
        <w:t xml:space="preserve">As metodologias de design que serão utilizadas são a metodologia de </w:t>
      </w:r>
      <w:proofErr w:type="spellStart"/>
      <w:r w:rsidRPr="00E56D12">
        <w:rPr>
          <w:rFonts w:ascii="Arial" w:eastAsia="Georgia" w:hAnsi="Arial" w:cs="Arial"/>
          <w:color w:val="333333"/>
          <w:sz w:val="24"/>
          <w:lang w:eastAsia="pt-BR"/>
        </w:rPr>
        <w:t>Baxter</w:t>
      </w:r>
      <w:proofErr w:type="spellEnd"/>
      <w:r w:rsidRPr="00E56D12">
        <w:rPr>
          <w:rFonts w:ascii="Arial" w:eastAsia="Georgia" w:hAnsi="Arial" w:cs="Arial"/>
          <w:color w:val="333333"/>
          <w:sz w:val="24"/>
          <w:lang w:eastAsia="pt-BR"/>
        </w:rPr>
        <w:t xml:space="preserve"> (2005) e a me</w:t>
      </w:r>
      <w:r w:rsidRPr="00E56D12">
        <w:rPr>
          <w:rFonts w:ascii="Arial" w:eastAsia="Times New Roman" w:hAnsi="Arial" w:cs="Arial"/>
          <w:color w:val="000000"/>
          <w:sz w:val="24"/>
          <w:lang w:eastAsia="pt-BR"/>
        </w:rPr>
        <w:t xml:space="preserve">todologia de Garrett (2003), que são focadas em projetos interativos sob os aspectos visuais, buscando integrar o ponto de vista dos que irão utilizar o produto </w:t>
      </w:r>
      <w:r w:rsidRPr="00E56D12">
        <w:rPr>
          <w:rFonts w:ascii="Arial" w:eastAsia="Times New Roman" w:hAnsi="Arial" w:cs="Arial"/>
          <w:color w:val="000000"/>
          <w:sz w:val="24"/>
          <w:lang w:eastAsia="pt-BR"/>
        </w:rPr>
        <w:lastRenderedPageBreak/>
        <w:t xml:space="preserve">final, visando atender a necessidade do público alvo, englobando os deficientes auditivos em suas qualificações.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1: Compreensão: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Pesquisa com público alvo de deficientes físicos que se atraem por moda, com o interesse de busca através da tecnologia para permanecer nos padrões, que, em suas buscas, não encontra o que procura ou, quando encontra, não entende o que está sendo explicado.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2: Preparação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Através das informações levantas, o público alvo descreveu o que anteriormente foi prescrito, há uma certa demanda por busca de moda, porém não de uma maneira simples e legível para o público pesquisado, através dos interesses dados.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3: Experimentação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Com os dados já existentes no mercado, observa-se que há uma certa complicação na interação com os aplicativos já disponíveis, pois não há o fácil entendimento, já que a linguagem brasileira de sinais é um tanto diferente da linguagem portuguesa usada pelos brasileiros, podendo assim levantar pré-requisitos ao sistema.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4: Elaboração: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Com os dados em mãos, a usabilidade do aplicativo terá como norma regente a Linguagem Brasileira de Sinais (LIBRAS) como normativa de conteúdo, e a usabilidade principal será através do uso do mesmo.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Fase 5: Apresentação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O desenvolvimento final será utilizado com o público, abordando todos os requisitos levantados e todos os interesses prescritos anteriormente.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Através da coleta de dados com o público alvo, englobando pessoas deficientes, no mais comum, aquelas que sentem grande afinidade por moda e, de certa maneira, se sentem prejudicadas ou desmotivadas por não terem meios comuns ao seu </w:t>
      </w:r>
      <w:r w:rsidRPr="00E56D12">
        <w:rPr>
          <w:rFonts w:ascii="Arial" w:eastAsia="Times New Roman" w:hAnsi="Arial" w:cs="Arial"/>
          <w:color w:val="000000"/>
          <w:sz w:val="24"/>
          <w:lang w:eastAsia="pt-BR"/>
        </w:rPr>
        <w:lastRenderedPageBreak/>
        <w:t xml:space="preserve">cotidiano como uma maneira mais simples, os dados coletados, através da análise por interatividade exploratória, servirão como forma base. </w:t>
      </w:r>
    </w:p>
    <w:p w:rsidR="00E56D12" w:rsidRPr="00E56D12" w:rsidRDefault="00E56D12" w:rsidP="0090201F">
      <w:pPr>
        <w:numPr>
          <w:ilvl w:val="0"/>
          <w:numId w:val="3"/>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QUADRO TEÓRICO  </w:t>
      </w:r>
    </w:p>
    <w:tbl>
      <w:tblPr>
        <w:tblStyle w:val="TableGrid"/>
        <w:tblW w:w="8841" w:type="dxa"/>
        <w:jc w:val="center"/>
        <w:tblInd w:w="0" w:type="dxa"/>
        <w:tblCellMar>
          <w:top w:w="98" w:type="dxa"/>
          <w:left w:w="115" w:type="dxa"/>
          <w:right w:w="55" w:type="dxa"/>
        </w:tblCellMar>
        <w:tblLook w:val="04A0" w:firstRow="1" w:lastRow="0" w:firstColumn="1" w:lastColumn="0" w:noHBand="0" w:noVBand="1"/>
      </w:tblPr>
      <w:tblGrid>
        <w:gridCol w:w="1797"/>
        <w:gridCol w:w="1738"/>
        <w:gridCol w:w="2396"/>
        <w:gridCol w:w="1709"/>
        <w:gridCol w:w="1201"/>
      </w:tblGrid>
      <w:tr w:rsidR="00E56D12" w:rsidRPr="00E56D12" w:rsidTr="00B2308E">
        <w:trPr>
          <w:trHeight w:val="749"/>
          <w:jc w:val="center"/>
        </w:trPr>
        <w:tc>
          <w:tcPr>
            <w:tcW w:w="183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Teoria de base </w:t>
            </w:r>
          </w:p>
        </w:tc>
        <w:tc>
          <w:tcPr>
            <w:tcW w:w="185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Linhas temáticas </w:t>
            </w:r>
          </w:p>
        </w:tc>
        <w:tc>
          <w:tcPr>
            <w:tcW w:w="274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Categoria de estudo </w:t>
            </w:r>
          </w:p>
        </w:tc>
        <w:tc>
          <w:tcPr>
            <w:tcW w:w="1419"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Sub-</w:t>
            </w:r>
          </w:p>
          <w:p w:rsidR="00E56D12" w:rsidRPr="00E56D12" w:rsidRDefault="00E56D12" w:rsidP="0090201F">
            <w:pPr>
              <w:ind w:firstLine="284"/>
              <w:jc w:val="both"/>
              <w:rPr>
                <w:rFonts w:ascii="Arial" w:eastAsia="Times New Roman" w:hAnsi="Arial" w:cs="Arial"/>
                <w:color w:val="000000"/>
                <w:sz w:val="24"/>
              </w:rPr>
            </w:pPr>
            <w:proofErr w:type="gramStart"/>
            <w:r w:rsidRPr="00E56D12">
              <w:rPr>
                <w:rFonts w:ascii="Arial" w:eastAsia="Times New Roman" w:hAnsi="Arial" w:cs="Arial"/>
                <w:color w:val="000000"/>
                <w:sz w:val="24"/>
              </w:rPr>
              <w:t>categorias</w:t>
            </w:r>
            <w:proofErr w:type="gramEnd"/>
          </w:p>
        </w:tc>
        <w:tc>
          <w:tcPr>
            <w:tcW w:w="998"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Autor</w:t>
            </w:r>
          </w:p>
        </w:tc>
      </w:tr>
      <w:tr w:rsidR="00E56D12" w:rsidRPr="00E56D12" w:rsidTr="00B2308E">
        <w:trPr>
          <w:trHeight w:val="746"/>
          <w:jc w:val="center"/>
        </w:trPr>
        <w:tc>
          <w:tcPr>
            <w:tcW w:w="183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Design </w:t>
            </w:r>
          </w:p>
        </w:tc>
        <w:tc>
          <w:tcPr>
            <w:tcW w:w="185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c>
          <w:tcPr>
            <w:tcW w:w="2741"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Projeto de interface, com foco em usabilidade </w:t>
            </w:r>
          </w:p>
        </w:tc>
        <w:tc>
          <w:tcPr>
            <w:tcW w:w="1419"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Usabilidade</w:t>
            </w:r>
          </w:p>
        </w:tc>
        <w:tc>
          <w:tcPr>
            <w:tcW w:w="998"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Garrett</w:t>
            </w:r>
          </w:p>
        </w:tc>
      </w:tr>
      <w:tr w:rsidR="00E56D12" w:rsidRPr="00E56D12" w:rsidTr="00B2308E">
        <w:trPr>
          <w:trHeight w:val="747"/>
          <w:jc w:val="center"/>
        </w:trPr>
        <w:tc>
          <w:tcPr>
            <w:tcW w:w="183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Usabilidade funcional </w:t>
            </w:r>
          </w:p>
        </w:tc>
        <w:tc>
          <w:tcPr>
            <w:tcW w:w="185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de campo </w:t>
            </w:r>
          </w:p>
        </w:tc>
        <w:tc>
          <w:tcPr>
            <w:tcW w:w="2741"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Coleta de dados com púbico alvo especifico </w:t>
            </w:r>
          </w:p>
        </w:tc>
        <w:tc>
          <w:tcPr>
            <w:tcW w:w="1419"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Arte visual</w:t>
            </w:r>
          </w:p>
          <w:p w:rsidR="00E56D12" w:rsidRPr="00E56D12" w:rsidRDefault="00E56D12" w:rsidP="0090201F">
            <w:pPr>
              <w:ind w:firstLine="284"/>
              <w:jc w:val="both"/>
              <w:rPr>
                <w:rFonts w:ascii="Arial" w:eastAsia="Times New Roman" w:hAnsi="Arial" w:cs="Arial"/>
                <w:color w:val="000000"/>
                <w:sz w:val="24"/>
              </w:rPr>
            </w:pPr>
          </w:p>
        </w:tc>
        <w:tc>
          <w:tcPr>
            <w:tcW w:w="998" w:type="dxa"/>
            <w:tcBorders>
              <w:top w:val="single" w:sz="4" w:space="0" w:color="000000"/>
              <w:left w:val="single" w:sz="4" w:space="0" w:color="000000"/>
              <w:bottom w:val="single" w:sz="4" w:space="0" w:color="000000"/>
              <w:right w:val="single" w:sz="4" w:space="0" w:color="000000"/>
            </w:tcBorders>
            <w:vAlign w:val="center"/>
          </w:tcPr>
          <w:p w:rsidR="00E56D12" w:rsidRPr="00E56D12" w:rsidRDefault="00E56D12" w:rsidP="0090201F">
            <w:pPr>
              <w:ind w:firstLine="284"/>
              <w:jc w:val="both"/>
              <w:rPr>
                <w:rFonts w:ascii="Arial" w:eastAsia="Times New Roman" w:hAnsi="Arial" w:cs="Arial"/>
                <w:color w:val="000000"/>
                <w:sz w:val="24"/>
              </w:rPr>
            </w:pPr>
            <w:proofErr w:type="spellStart"/>
            <w:r w:rsidRPr="00E56D12">
              <w:rPr>
                <w:rFonts w:ascii="Arial" w:eastAsia="Georgia" w:hAnsi="Arial" w:cs="Arial"/>
                <w:color w:val="333333"/>
                <w:sz w:val="24"/>
              </w:rPr>
              <w:t>Baxter</w:t>
            </w:r>
            <w:proofErr w:type="spellEnd"/>
          </w:p>
        </w:tc>
      </w:tr>
    </w:tbl>
    <w:p w:rsidR="00E56D12" w:rsidRPr="00E56D12" w:rsidRDefault="00E56D12" w:rsidP="0090201F">
      <w:pPr>
        <w:numPr>
          <w:ilvl w:val="0"/>
          <w:numId w:val="3"/>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t xml:space="preserve">CRONOGRAMA </w:t>
      </w:r>
    </w:p>
    <w:tbl>
      <w:tblPr>
        <w:tblStyle w:val="TableGrid"/>
        <w:tblW w:w="8996" w:type="dxa"/>
        <w:tblInd w:w="137" w:type="dxa"/>
        <w:tblCellMar>
          <w:top w:w="7" w:type="dxa"/>
          <w:left w:w="115" w:type="dxa"/>
          <w:right w:w="57" w:type="dxa"/>
        </w:tblCellMar>
        <w:tblLook w:val="04A0" w:firstRow="1" w:lastRow="0" w:firstColumn="1" w:lastColumn="0" w:noHBand="0" w:noVBand="1"/>
      </w:tblPr>
      <w:tblGrid>
        <w:gridCol w:w="2303"/>
        <w:gridCol w:w="2304"/>
        <w:gridCol w:w="2304"/>
        <w:gridCol w:w="2085"/>
      </w:tblGrid>
      <w:tr w:rsidR="00E56D12" w:rsidRPr="00E56D12" w:rsidTr="00B2308E">
        <w:trPr>
          <w:trHeight w:val="286"/>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TITULO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288"/>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TEMA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562"/>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DELIMITAÇÃO DO TEMA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w:t>
            </w:r>
          </w:p>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838"/>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PROBLEMA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Abril/2016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com recolhimento de dados </w:t>
            </w:r>
          </w:p>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286"/>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OBJETIVOS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Maio/2016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Através de pesquisa de campo</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Pesquisa sobre o assunto</w:t>
            </w:r>
          </w:p>
        </w:tc>
      </w:tr>
      <w:tr w:rsidR="00E56D12" w:rsidRPr="00E56D12" w:rsidTr="00B2308E">
        <w:trPr>
          <w:trHeight w:val="286"/>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ANÁLISE</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Maio - junho</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w:t>
            </w:r>
            <w:proofErr w:type="spellStart"/>
            <w:r w:rsidRPr="00E56D12">
              <w:rPr>
                <w:rFonts w:ascii="Arial" w:eastAsia="Times New Roman" w:hAnsi="Arial" w:cs="Arial"/>
                <w:color w:val="000000"/>
                <w:sz w:val="24"/>
              </w:rPr>
              <w:t>explorativa</w:t>
            </w:r>
            <w:proofErr w:type="spellEnd"/>
            <w:r w:rsidRPr="00E56D12">
              <w:rPr>
                <w:rFonts w:ascii="Arial" w:eastAsia="Times New Roman" w:hAnsi="Arial" w:cs="Arial"/>
                <w:color w:val="000000"/>
                <w:sz w:val="24"/>
              </w:rPr>
              <w:t xml:space="preserve"> sobre o assunto abordado</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Levantamento de dados as serem recolhidos</w:t>
            </w:r>
          </w:p>
        </w:tc>
      </w:tr>
      <w:tr w:rsidR="00E56D12" w:rsidRPr="00E56D12" w:rsidTr="00B2308E">
        <w:trPr>
          <w:trHeight w:val="562"/>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JUSTIVICATIVA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Maio – junho/2016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 </w:t>
            </w:r>
          </w:p>
        </w:tc>
      </w:tr>
      <w:tr w:rsidR="00E56D12" w:rsidRPr="00E56D12" w:rsidTr="00B2308E">
        <w:trPr>
          <w:trHeight w:val="562"/>
        </w:trPr>
        <w:tc>
          <w:tcPr>
            <w:tcW w:w="2303"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METODOLOGIA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Junho/2016 </w:t>
            </w:r>
          </w:p>
        </w:tc>
        <w:tc>
          <w:tcPr>
            <w:tcW w:w="2304"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E56D12" w:rsidRPr="00E56D12" w:rsidRDefault="00E56D12" w:rsidP="0090201F">
            <w:pPr>
              <w:ind w:firstLine="284"/>
              <w:jc w:val="both"/>
              <w:rPr>
                <w:rFonts w:ascii="Arial" w:eastAsia="Times New Roman" w:hAnsi="Arial" w:cs="Arial"/>
                <w:color w:val="000000"/>
                <w:sz w:val="24"/>
              </w:rPr>
            </w:pPr>
            <w:r w:rsidRPr="00E56D12">
              <w:rPr>
                <w:rFonts w:ascii="Arial" w:eastAsia="Times New Roman" w:hAnsi="Arial" w:cs="Arial"/>
                <w:color w:val="000000"/>
                <w:sz w:val="24"/>
              </w:rPr>
              <w:t xml:space="preserve">Pesquisa com recolhimento de dados </w:t>
            </w:r>
          </w:p>
        </w:tc>
      </w:tr>
    </w:tbl>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r w:rsidRPr="00E56D12">
        <w:rPr>
          <w:rFonts w:ascii="Arial" w:eastAsia="Times New Roman" w:hAnsi="Arial" w:cs="Arial"/>
          <w:b/>
          <w:color w:val="000000"/>
          <w:sz w:val="24"/>
          <w:lang w:eastAsia="pt-BR"/>
        </w:rPr>
        <w:t xml:space="preserv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p w:rsidR="00E56D12" w:rsidRPr="00E56D12" w:rsidRDefault="00E56D12" w:rsidP="0090201F">
      <w:pPr>
        <w:numPr>
          <w:ilvl w:val="0"/>
          <w:numId w:val="3"/>
        </w:numPr>
        <w:spacing w:before="100" w:beforeAutospacing="1" w:after="100" w:afterAutospacing="1" w:line="360" w:lineRule="auto"/>
        <w:ind w:left="0" w:firstLine="284"/>
        <w:jc w:val="both"/>
        <w:rPr>
          <w:rFonts w:ascii="Arial" w:eastAsia="Times New Roman" w:hAnsi="Arial" w:cs="Arial"/>
          <w:color w:val="000000"/>
          <w:sz w:val="24"/>
          <w:lang w:eastAsia="pt-BR"/>
        </w:rPr>
      </w:pPr>
      <w:r w:rsidRPr="00E56D12">
        <w:rPr>
          <w:rFonts w:ascii="Arial" w:eastAsia="Times New Roman" w:hAnsi="Arial" w:cs="Arial"/>
          <w:b/>
          <w:color w:val="000000"/>
          <w:sz w:val="24"/>
          <w:lang w:eastAsia="pt-BR"/>
        </w:rPr>
        <w:lastRenderedPageBreak/>
        <w:t xml:space="preserve">REFERÊNCIAS BIBLIOGRÁFICAS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RAMOS, </w:t>
      </w:r>
      <w:proofErr w:type="spellStart"/>
      <w:r w:rsidRPr="00E56D12">
        <w:rPr>
          <w:rFonts w:ascii="Arial" w:eastAsia="Times New Roman" w:hAnsi="Arial" w:cs="Arial"/>
          <w:color w:val="000000"/>
          <w:sz w:val="24"/>
          <w:lang w:eastAsia="pt-BR"/>
        </w:rPr>
        <w:t>Icaro</w:t>
      </w:r>
      <w:proofErr w:type="spellEnd"/>
      <w:r w:rsidRPr="00E56D12">
        <w:rPr>
          <w:rFonts w:ascii="Arial" w:eastAsia="Times New Roman" w:hAnsi="Arial" w:cs="Arial"/>
          <w:color w:val="000000"/>
          <w:sz w:val="24"/>
          <w:lang w:eastAsia="pt-BR"/>
        </w:rPr>
        <w:t xml:space="preserve">. Excluídos, 1a edição, junho, 2011.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SÉRGIO KAPUSTAN, revista Veja, "Grifes para deficientes físicos", setembro de 2014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KINTUGUA e LOREN, tecnologia ao deficiente, </w:t>
      </w:r>
      <w:proofErr w:type="spellStart"/>
      <w:r w:rsidRPr="00E56D12">
        <w:rPr>
          <w:rFonts w:ascii="Arial" w:eastAsia="Times New Roman" w:hAnsi="Arial" w:cs="Arial"/>
          <w:color w:val="000000"/>
          <w:sz w:val="24"/>
          <w:lang w:eastAsia="pt-BR"/>
        </w:rPr>
        <w:t>d&amp;d</w:t>
      </w:r>
      <w:proofErr w:type="spellEnd"/>
      <w:r w:rsidRPr="00E56D12">
        <w:rPr>
          <w:rFonts w:ascii="Arial" w:eastAsia="Times New Roman" w:hAnsi="Arial" w:cs="Arial"/>
          <w:color w:val="000000"/>
          <w:sz w:val="24"/>
          <w:lang w:eastAsia="pt-BR"/>
        </w:rPr>
        <w:t xml:space="preserve">, outubro de 2007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Equipe </w:t>
      </w:r>
      <w:proofErr w:type="spellStart"/>
      <w:r w:rsidRPr="00E56D12">
        <w:rPr>
          <w:rFonts w:ascii="Arial" w:eastAsia="Times New Roman" w:hAnsi="Arial" w:cs="Arial"/>
          <w:color w:val="000000"/>
          <w:sz w:val="24"/>
          <w:lang w:eastAsia="pt-BR"/>
        </w:rPr>
        <w:t>Biosom</w:t>
      </w:r>
      <w:proofErr w:type="spellEnd"/>
      <w:r w:rsidRPr="00E56D12">
        <w:rPr>
          <w:rFonts w:ascii="Arial" w:eastAsia="Times New Roman" w:hAnsi="Arial" w:cs="Arial"/>
          <w:color w:val="000000"/>
          <w:sz w:val="24"/>
          <w:lang w:eastAsia="pt-BR"/>
        </w:rPr>
        <w:t xml:space="preserve">, </w:t>
      </w:r>
      <w:r w:rsidRPr="00E56D12">
        <w:rPr>
          <w:rFonts w:ascii="Arial" w:eastAsia="Times New Roman" w:hAnsi="Arial" w:cs="Arial"/>
          <w:b/>
          <w:color w:val="000000"/>
          <w:sz w:val="24"/>
          <w:lang w:eastAsia="pt-BR"/>
        </w:rPr>
        <w:t xml:space="preserve">Tecnologia </w:t>
      </w:r>
      <w:proofErr w:type="spellStart"/>
      <w:r w:rsidRPr="00E56D12">
        <w:rPr>
          <w:rFonts w:ascii="Arial" w:eastAsia="Times New Roman" w:hAnsi="Arial" w:cs="Arial"/>
          <w:b/>
          <w:color w:val="000000"/>
          <w:sz w:val="24"/>
          <w:lang w:eastAsia="pt-BR"/>
        </w:rPr>
        <w:t>assistiva</w:t>
      </w:r>
      <w:proofErr w:type="spellEnd"/>
      <w:r w:rsidRPr="00E56D12">
        <w:rPr>
          <w:rFonts w:ascii="Arial" w:eastAsia="Times New Roman" w:hAnsi="Arial" w:cs="Arial"/>
          <w:b/>
          <w:color w:val="000000"/>
          <w:sz w:val="24"/>
          <w:lang w:eastAsia="pt-BR"/>
        </w:rPr>
        <w:t xml:space="preserve"> para alunos com deficiência auditiva</w:t>
      </w:r>
      <w:r w:rsidRPr="00E56D12">
        <w:rPr>
          <w:rFonts w:ascii="Arial" w:eastAsia="Times New Roman" w:hAnsi="Arial" w:cs="Arial"/>
          <w:color w:val="000000"/>
          <w:sz w:val="24"/>
          <w:lang w:eastAsia="pt-BR"/>
        </w:rPr>
        <w:t xml:space="preserve">.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https://biosom.com.br/blog/tecnologia/tecnologia-assistiva-para-alunos-com-deficienciaauditiva/</w:t>
      </w:r>
      <w:proofErr w:type="gramEnd"/>
      <w:r w:rsidRPr="00E56D12">
        <w:rPr>
          <w:rFonts w:ascii="Arial" w:eastAsia="Times New Roman" w:hAnsi="Arial" w:cs="Arial"/>
          <w:color w:val="000000"/>
          <w:sz w:val="24"/>
          <w:lang w:eastAsia="pt-BR"/>
        </w:rPr>
        <w:t xml:space="preserve">&gt; Acesso em 20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MAGNI, Cristiana; </w:t>
      </w:r>
      <w:proofErr w:type="spellStart"/>
      <w:r w:rsidRPr="00E56D12">
        <w:rPr>
          <w:rFonts w:ascii="Arial" w:eastAsia="Times New Roman" w:hAnsi="Arial" w:cs="Arial"/>
          <w:color w:val="000000"/>
          <w:sz w:val="24"/>
          <w:lang w:eastAsia="pt-BR"/>
        </w:rPr>
        <w:t>Freiberger</w:t>
      </w:r>
      <w:proofErr w:type="spellEnd"/>
      <w:r w:rsidRPr="00E56D12">
        <w:rPr>
          <w:rFonts w:ascii="Arial" w:eastAsia="Times New Roman" w:hAnsi="Arial" w:cs="Arial"/>
          <w:color w:val="000000"/>
          <w:sz w:val="24"/>
          <w:lang w:eastAsia="pt-BR"/>
        </w:rPr>
        <w:t xml:space="preserve">, Francine; </w:t>
      </w:r>
      <w:proofErr w:type="spellStart"/>
      <w:r w:rsidRPr="00E56D12">
        <w:rPr>
          <w:rFonts w:ascii="Arial" w:eastAsia="Times New Roman" w:hAnsi="Arial" w:cs="Arial"/>
          <w:color w:val="000000"/>
          <w:sz w:val="24"/>
          <w:lang w:eastAsia="pt-BR"/>
        </w:rPr>
        <w:t>Tonn</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Kátia</w:t>
      </w:r>
      <w:proofErr w:type="spellEnd"/>
      <w:r w:rsidRPr="00E56D12">
        <w:rPr>
          <w:rFonts w:ascii="MS Gothic" w:eastAsia="MS Gothic" w:hAnsi="MS Gothic" w:cs="MS Gothic"/>
          <w:color w:val="000000"/>
          <w:sz w:val="24"/>
          <w:lang w:eastAsia="pt-BR"/>
        </w:rPr>
        <w:t> </w:t>
      </w:r>
      <w:proofErr w:type="spellStart"/>
      <w:r w:rsidRPr="00E56D12">
        <w:rPr>
          <w:rFonts w:ascii="Arial" w:eastAsia="Times New Roman" w:hAnsi="Arial" w:cs="Arial"/>
          <w:color w:val="000000"/>
          <w:sz w:val="24"/>
          <w:lang w:eastAsia="pt-BR"/>
        </w:rPr>
        <w:t>Avaliac</w:t>
      </w:r>
      <w:proofErr w:type="spellEnd"/>
      <w:r w:rsidRPr="00E56D12">
        <w:rPr>
          <w:rFonts w:ascii="Arial" w:eastAsia="Times New Roman" w:hAnsi="Arial" w:cs="Arial"/>
          <w:color w:val="000000"/>
          <w:sz w:val="24"/>
          <w:lang w:eastAsia="pt-BR"/>
        </w:rPr>
        <w:t xml:space="preserve">̧ ao do grau de </w:t>
      </w:r>
      <w:proofErr w:type="spellStart"/>
      <w:r w:rsidRPr="00E56D12">
        <w:rPr>
          <w:rFonts w:ascii="Arial" w:eastAsia="Times New Roman" w:hAnsi="Arial" w:cs="Arial"/>
          <w:color w:val="000000"/>
          <w:sz w:val="24"/>
          <w:lang w:eastAsia="pt-BR"/>
        </w:rPr>
        <w:t>satisfa</w:t>
      </w:r>
      <w:proofErr w:type="spellEnd"/>
      <w:r w:rsidRPr="00E56D12">
        <w:rPr>
          <w:rFonts w:ascii="Arial" w:eastAsia="Times New Roman" w:hAnsi="Arial" w:cs="Arial"/>
          <w:color w:val="000000"/>
          <w:sz w:val="24"/>
          <w:lang w:eastAsia="pt-BR"/>
        </w:rPr>
        <w:t xml:space="preserve">̃ ç ao ẽ </w:t>
      </w:r>
      <w:proofErr w:type="spellStart"/>
      <w:r w:rsidRPr="00E56D12">
        <w:rPr>
          <w:rFonts w:ascii="Arial" w:eastAsia="Times New Roman" w:hAnsi="Arial" w:cs="Arial"/>
          <w:color w:val="000000"/>
          <w:sz w:val="24"/>
          <w:lang w:eastAsia="pt-BR"/>
        </w:rPr>
        <w:t>ntre</w:t>
      </w:r>
      <w:proofErr w:type="spellEnd"/>
      <w:r w:rsidRPr="00E56D12">
        <w:rPr>
          <w:rFonts w:ascii="Arial" w:eastAsia="Times New Roman" w:hAnsi="Arial" w:cs="Arial"/>
          <w:color w:val="000000"/>
          <w:sz w:val="24"/>
          <w:lang w:eastAsia="pt-BR"/>
        </w:rPr>
        <w:t xml:space="preserve"> os </w:t>
      </w:r>
      <w:proofErr w:type="spellStart"/>
      <w:r w:rsidRPr="00E56D12">
        <w:rPr>
          <w:rFonts w:ascii="Arial" w:eastAsia="Times New Roman" w:hAnsi="Arial" w:cs="Arial"/>
          <w:color w:val="000000"/>
          <w:sz w:val="24"/>
          <w:lang w:eastAsia="pt-BR"/>
        </w:rPr>
        <w:t>usuários</w:t>
      </w:r>
      <w:proofErr w:type="spellEnd"/>
      <w:r w:rsidRPr="00E56D12">
        <w:rPr>
          <w:rFonts w:ascii="Arial" w:eastAsia="Times New Roman" w:hAnsi="Arial" w:cs="Arial"/>
          <w:color w:val="000000"/>
          <w:sz w:val="24"/>
          <w:lang w:eastAsia="pt-BR"/>
        </w:rPr>
        <w:t xml:space="preserve"> de </w:t>
      </w:r>
      <w:proofErr w:type="spellStart"/>
      <w:r w:rsidRPr="00E56D12">
        <w:rPr>
          <w:rFonts w:ascii="Arial" w:eastAsia="Times New Roman" w:hAnsi="Arial" w:cs="Arial"/>
          <w:color w:val="000000"/>
          <w:sz w:val="24"/>
          <w:lang w:eastAsia="pt-BR"/>
        </w:rPr>
        <w:t>amplificac</w:t>
      </w:r>
      <w:proofErr w:type="spellEnd"/>
      <w:r w:rsidRPr="00E56D12">
        <w:rPr>
          <w:rFonts w:ascii="Arial" w:eastAsia="Times New Roman" w:hAnsi="Arial" w:cs="Arial"/>
          <w:color w:val="000000"/>
          <w:sz w:val="24"/>
          <w:lang w:eastAsia="pt-BR"/>
        </w:rPr>
        <w:t xml:space="preserve">̧ ao de tecnologia anal̃ </w:t>
      </w:r>
      <w:proofErr w:type="spellStart"/>
      <w:r w:rsidRPr="00E56D12">
        <w:rPr>
          <w:rFonts w:ascii="Arial" w:eastAsia="Times New Roman" w:hAnsi="Arial" w:cs="Arial"/>
          <w:color w:val="000000"/>
          <w:sz w:val="24"/>
          <w:lang w:eastAsia="pt-BR"/>
        </w:rPr>
        <w:t>ógica</w:t>
      </w:r>
      <w:proofErr w:type="spellEnd"/>
      <w:r w:rsidRPr="00E56D12">
        <w:rPr>
          <w:rFonts w:ascii="Arial" w:eastAsia="Times New Roman" w:hAnsi="Arial" w:cs="Arial"/>
          <w:color w:val="000000"/>
          <w:sz w:val="24"/>
          <w:lang w:eastAsia="pt-BR"/>
        </w:rPr>
        <w:t xml:space="preserve"> e digital </w:t>
      </w:r>
      <w:proofErr w:type="spellStart"/>
      <w:r w:rsidRPr="00E56D12">
        <w:rPr>
          <w:rFonts w:ascii="Arial" w:eastAsia="Times New Roman" w:hAnsi="Arial" w:cs="Arial"/>
          <w:color w:val="000000"/>
          <w:sz w:val="24"/>
          <w:lang w:eastAsia="pt-BR"/>
        </w:rPr>
        <w:t>Brazilian</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Journal</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of</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Otorhinolaryngology</w:t>
      </w:r>
      <w:proofErr w:type="spellEnd"/>
      <w:r w:rsidRPr="00E56D12">
        <w:rPr>
          <w:rFonts w:ascii="Arial" w:eastAsia="Times New Roman" w:hAnsi="Arial" w:cs="Arial"/>
          <w:color w:val="000000"/>
          <w:sz w:val="24"/>
          <w:lang w:eastAsia="pt-BR"/>
        </w:rPr>
        <w:t xml:space="preserve">, vol. 71, </w:t>
      </w:r>
      <w:proofErr w:type="spellStart"/>
      <w:r w:rsidRPr="00E56D12">
        <w:rPr>
          <w:rFonts w:ascii="Arial" w:eastAsia="Times New Roman" w:hAnsi="Arial" w:cs="Arial"/>
          <w:color w:val="000000"/>
          <w:sz w:val="24"/>
          <w:lang w:eastAsia="pt-BR"/>
        </w:rPr>
        <w:t>núm</w:t>
      </w:r>
      <w:proofErr w:type="spellEnd"/>
      <w:r w:rsidRPr="00E56D12">
        <w:rPr>
          <w:rFonts w:ascii="Arial" w:eastAsia="Times New Roman" w:hAnsi="Arial" w:cs="Arial"/>
          <w:color w:val="000000"/>
          <w:sz w:val="24"/>
          <w:lang w:eastAsia="pt-BR"/>
        </w:rPr>
        <w:t xml:space="preserve">. 5, </w:t>
      </w:r>
      <w:proofErr w:type="spellStart"/>
      <w:r w:rsidRPr="00E56D12">
        <w:rPr>
          <w:rFonts w:ascii="Arial" w:eastAsia="Times New Roman" w:hAnsi="Arial" w:cs="Arial"/>
          <w:color w:val="000000"/>
          <w:sz w:val="24"/>
          <w:lang w:eastAsia="pt-BR"/>
        </w:rPr>
        <w:t>septiembre-octubre</w:t>
      </w:r>
      <w:proofErr w:type="spellEnd"/>
      <w:r w:rsidRPr="00E56D12">
        <w:rPr>
          <w:rFonts w:ascii="Arial" w:eastAsia="Times New Roman" w:hAnsi="Arial" w:cs="Arial"/>
          <w:color w:val="000000"/>
          <w:sz w:val="24"/>
          <w:lang w:eastAsia="pt-BR"/>
        </w:rPr>
        <w:t xml:space="preserve">, 2005, pp. 650-657 </w:t>
      </w:r>
      <w:proofErr w:type="spellStart"/>
      <w:r w:rsidRPr="00E56D12">
        <w:rPr>
          <w:rFonts w:ascii="Arial" w:eastAsia="Times New Roman" w:hAnsi="Arial" w:cs="Arial"/>
          <w:color w:val="000000"/>
          <w:sz w:val="24"/>
          <w:lang w:eastAsia="pt-BR"/>
        </w:rPr>
        <w:t>Associac</w:t>
      </w:r>
      <w:proofErr w:type="spellEnd"/>
      <w:r w:rsidRPr="00E56D12">
        <w:rPr>
          <w:rFonts w:ascii="Arial" w:eastAsia="Times New Roman" w:hAnsi="Arial" w:cs="Arial"/>
          <w:color w:val="000000"/>
          <w:sz w:val="24"/>
          <w:lang w:eastAsia="pt-BR"/>
        </w:rPr>
        <w:t xml:space="preserve">̧ ao Brasileira ̃ de Otorrinolaringologia e Cirurgia </w:t>
      </w:r>
      <w:proofErr w:type="spellStart"/>
      <w:r w:rsidRPr="00E56D12">
        <w:rPr>
          <w:rFonts w:ascii="Arial" w:eastAsia="Times New Roman" w:hAnsi="Arial" w:cs="Arial"/>
          <w:color w:val="000000"/>
          <w:sz w:val="24"/>
          <w:lang w:eastAsia="pt-BR"/>
        </w:rPr>
        <w:t>Cérvico-Facial</w:t>
      </w:r>
      <w:proofErr w:type="spellEnd"/>
      <w:r w:rsidRPr="00E56D12">
        <w:rPr>
          <w:rFonts w:ascii="MS Gothic" w:eastAsia="MS Gothic" w:hAnsi="MS Gothic" w:cs="MS Gothic"/>
          <w:color w:val="000000"/>
          <w:sz w:val="24"/>
          <w:lang w:eastAsia="pt-BR"/>
        </w:rPr>
        <w:t> </w:t>
      </w:r>
      <w:proofErr w:type="spellStart"/>
      <w:r w:rsidRPr="00E56D12">
        <w:rPr>
          <w:rFonts w:ascii="Arial" w:eastAsia="Times New Roman" w:hAnsi="Arial" w:cs="Arial"/>
          <w:color w:val="000000"/>
          <w:sz w:val="24"/>
          <w:lang w:eastAsia="pt-BR"/>
        </w:rPr>
        <w:t>Sao</w:t>
      </w:r>
      <w:proofErr w:type="spellEnd"/>
      <w:r w:rsidRPr="00E56D12">
        <w:rPr>
          <w:rFonts w:ascii="Arial" w:eastAsia="Times New Roman" w:hAnsi="Arial" w:cs="Arial"/>
          <w:color w:val="000000"/>
          <w:sz w:val="24"/>
          <w:lang w:eastAsia="pt-BR"/>
        </w:rPr>
        <w:t xml:space="preserve"> Paulo, ̃ Brasil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3"/>
          <w:lang w:eastAsia="pt-BR"/>
        </w:rPr>
        <w:t xml:space="preserve">FALCÃO, Felipe. </w:t>
      </w:r>
      <w:r w:rsidRPr="00E56D12">
        <w:rPr>
          <w:rFonts w:ascii="Arial" w:eastAsia="Times New Roman" w:hAnsi="Arial" w:cs="Arial"/>
          <w:b/>
          <w:color w:val="000000"/>
          <w:sz w:val="23"/>
          <w:lang w:eastAsia="pt-BR"/>
        </w:rPr>
        <w:t xml:space="preserve">A versatilidade dos aplicativos. 2014. </w:t>
      </w:r>
      <w:r w:rsidRPr="00E56D12">
        <w:rPr>
          <w:rFonts w:ascii="Arial" w:eastAsia="Times New Roman" w:hAnsi="Arial" w:cs="Arial"/>
          <w:color w:val="000000"/>
          <w:sz w:val="23"/>
          <w:lang w:eastAsia="pt-BR"/>
        </w:rPr>
        <w:t>Disponível em:</w:t>
      </w:r>
      <w:r w:rsidRPr="00E56D12">
        <w:rPr>
          <w:rFonts w:ascii="Arial" w:eastAsia="Times New Roman" w:hAnsi="Arial" w:cs="Arial"/>
          <w:color w:val="000000"/>
          <w:sz w:val="24"/>
          <w:lang w:eastAsia="pt-BR"/>
        </w:rPr>
        <w:t xml:space="preserv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http://www.guiadopc.com.br/artigos/37094/versatilidade-dos-aplicativos.html</w:t>
      </w:r>
      <w:proofErr w:type="gramEnd"/>
      <w:r w:rsidRPr="00E56D12">
        <w:rPr>
          <w:rFonts w:ascii="Arial" w:eastAsia="Times New Roman" w:hAnsi="Arial" w:cs="Arial"/>
          <w:color w:val="000000"/>
          <w:sz w:val="24"/>
          <w:lang w:eastAsia="pt-BR"/>
        </w:rPr>
        <w:t xml:space="preserve">&gt;. Acesso em 23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proofErr w:type="spellStart"/>
      <w:r w:rsidRPr="00E56D12">
        <w:rPr>
          <w:rFonts w:ascii="Arial" w:eastAsia="Times New Roman" w:hAnsi="Arial" w:cs="Arial"/>
          <w:color w:val="000000"/>
          <w:sz w:val="24"/>
          <w:lang w:eastAsia="pt-BR"/>
        </w:rPr>
        <w:t>Magni</w:t>
      </w:r>
      <w:proofErr w:type="spellEnd"/>
      <w:r w:rsidRPr="00E56D12">
        <w:rPr>
          <w:rFonts w:ascii="Arial" w:eastAsia="Times New Roman" w:hAnsi="Arial" w:cs="Arial"/>
          <w:color w:val="000000"/>
          <w:sz w:val="24"/>
          <w:lang w:eastAsia="pt-BR"/>
        </w:rPr>
        <w:t xml:space="preserve">, Cristiana; </w:t>
      </w:r>
      <w:proofErr w:type="spellStart"/>
      <w:r w:rsidRPr="00E56D12">
        <w:rPr>
          <w:rFonts w:ascii="Arial" w:eastAsia="Times New Roman" w:hAnsi="Arial" w:cs="Arial"/>
          <w:color w:val="000000"/>
          <w:sz w:val="24"/>
          <w:lang w:eastAsia="pt-BR"/>
        </w:rPr>
        <w:t>Freiberger</w:t>
      </w:r>
      <w:proofErr w:type="spellEnd"/>
      <w:r w:rsidRPr="00E56D12">
        <w:rPr>
          <w:rFonts w:ascii="Arial" w:eastAsia="Times New Roman" w:hAnsi="Arial" w:cs="Arial"/>
          <w:color w:val="000000"/>
          <w:sz w:val="24"/>
          <w:lang w:eastAsia="pt-BR"/>
        </w:rPr>
        <w:t xml:space="preserve">, Francine; </w:t>
      </w:r>
      <w:proofErr w:type="spellStart"/>
      <w:r w:rsidRPr="00E56D12">
        <w:rPr>
          <w:rFonts w:ascii="Arial" w:eastAsia="Times New Roman" w:hAnsi="Arial" w:cs="Arial"/>
          <w:color w:val="000000"/>
          <w:sz w:val="24"/>
          <w:lang w:eastAsia="pt-BR"/>
        </w:rPr>
        <w:t>Tonn</w:t>
      </w:r>
      <w:proofErr w:type="spellEnd"/>
      <w:r w:rsidRPr="00E56D12">
        <w:rPr>
          <w:rFonts w:ascii="Arial" w:eastAsia="Times New Roman" w:hAnsi="Arial" w:cs="Arial"/>
          <w:color w:val="000000"/>
          <w:sz w:val="24"/>
          <w:lang w:eastAsia="pt-BR"/>
        </w:rPr>
        <w:t xml:space="preserve">, Kátia. </w:t>
      </w:r>
      <w:proofErr w:type="spellStart"/>
      <w:r w:rsidRPr="00E56D12">
        <w:rPr>
          <w:rFonts w:ascii="Arial" w:eastAsia="Times New Roman" w:hAnsi="Arial" w:cs="Arial"/>
          <w:b/>
          <w:color w:val="000000"/>
          <w:sz w:val="24"/>
          <w:lang w:eastAsia="pt-BR"/>
        </w:rPr>
        <w:t>Brazilian</w:t>
      </w:r>
      <w:proofErr w:type="spellEnd"/>
      <w:r w:rsidRPr="00E56D12">
        <w:rPr>
          <w:rFonts w:ascii="Arial" w:eastAsia="Times New Roman" w:hAnsi="Arial" w:cs="Arial"/>
          <w:b/>
          <w:color w:val="000000"/>
          <w:sz w:val="24"/>
          <w:lang w:eastAsia="pt-BR"/>
        </w:rPr>
        <w:t xml:space="preserve"> </w:t>
      </w:r>
      <w:proofErr w:type="spellStart"/>
      <w:r w:rsidRPr="00E56D12">
        <w:rPr>
          <w:rFonts w:ascii="Arial" w:eastAsia="Times New Roman" w:hAnsi="Arial" w:cs="Arial"/>
          <w:b/>
          <w:color w:val="000000"/>
          <w:sz w:val="24"/>
          <w:lang w:eastAsia="pt-BR"/>
        </w:rPr>
        <w:t>Journal</w:t>
      </w:r>
      <w:proofErr w:type="spellEnd"/>
      <w:r w:rsidRPr="00E56D12">
        <w:rPr>
          <w:rFonts w:ascii="Arial" w:eastAsia="Times New Roman" w:hAnsi="Arial" w:cs="Arial"/>
          <w:b/>
          <w:color w:val="000000"/>
          <w:sz w:val="24"/>
          <w:lang w:eastAsia="pt-BR"/>
        </w:rPr>
        <w:t xml:space="preserve"> </w:t>
      </w:r>
      <w:proofErr w:type="spellStart"/>
      <w:r w:rsidRPr="00E56D12">
        <w:rPr>
          <w:rFonts w:ascii="Arial" w:eastAsia="Times New Roman" w:hAnsi="Arial" w:cs="Arial"/>
          <w:b/>
          <w:color w:val="000000"/>
          <w:sz w:val="24"/>
          <w:lang w:eastAsia="pt-BR"/>
        </w:rPr>
        <w:t>of</w:t>
      </w:r>
      <w:proofErr w:type="spellEnd"/>
      <w:r w:rsidRPr="00E56D12">
        <w:rPr>
          <w:rFonts w:ascii="Arial" w:eastAsia="Times New Roman" w:hAnsi="Arial" w:cs="Arial"/>
          <w:b/>
          <w:color w:val="000000"/>
          <w:sz w:val="24"/>
          <w:lang w:eastAsia="pt-BR"/>
        </w:rPr>
        <w:t xml:space="preserve"> </w:t>
      </w:r>
      <w:proofErr w:type="spellStart"/>
      <w:r w:rsidRPr="00E56D12">
        <w:rPr>
          <w:rFonts w:ascii="Arial" w:eastAsia="Times New Roman" w:hAnsi="Arial" w:cs="Arial"/>
          <w:b/>
          <w:color w:val="000000"/>
          <w:sz w:val="24"/>
          <w:lang w:eastAsia="pt-BR"/>
        </w:rPr>
        <w:t>Otorhinolaryngology</w:t>
      </w:r>
      <w:proofErr w:type="spellEnd"/>
      <w:r w:rsidRPr="00E56D12">
        <w:rPr>
          <w:rFonts w:ascii="Arial" w:eastAsia="Times New Roman" w:hAnsi="Arial" w:cs="Arial"/>
          <w:color w:val="000000"/>
          <w:sz w:val="24"/>
          <w:lang w:eastAsia="pt-BR"/>
        </w:rPr>
        <w:t xml:space="preserve">, vol. 71, núm. 5, </w:t>
      </w:r>
      <w:proofErr w:type="spellStart"/>
      <w:r w:rsidRPr="00E56D12">
        <w:rPr>
          <w:rFonts w:ascii="Arial" w:eastAsia="Times New Roman" w:hAnsi="Arial" w:cs="Arial"/>
          <w:color w:val="000000"/>
          <w:sz w:val="24"/>
          <w:lang w:eastAsia="pt-BR"/>
        </w:rPr>
        <w:t>septiembre-octubre</w:t>
      </w:r>
      <w:proofErr w:type="spellEnd"/>
      <w:r w:rsidRPr="00E56D12">
        <w:rPr>
          <w:rFonts w:ascii="Arial" w:eastAsia="Times New Roman" w:hAnsi="Arial" w:cs="Arial"/>
          <w:color w:val="000000"/>
          <w:sz w:val="24"/>
          <w:lang w:eastAsia="pt-BR"/>
        </w:rPr>
        <w:t xml:space="preserve">, 2005, pp. 650-657.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http://www.redalyc.org/articulo.oa?id=392437753017</w:t>
      </w:r>
      <w:proofErr w:type="gramEnd"/>
      <w:r w:rsidRPr="00E56D12">
        <w:rPr>
          <w:rFonts w:ascii="Arial" w:eastAsia="Times New Roman" w:hAnsi="Arial" w:cs="Arial"/>
          <w:color w:val="000000"/>
          <w:sz w:val="24"/>
          <w:lang w:eastAsia="pt-BR"/>
        </w:rPr>
        <w:t xml:space="preserve">&gt; Acesso em 20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MARCELLO B. ZAPELINI e SILVIA M. K. C. ZAPELINI. </w:t>
      </w:r>
      <w:r w:rsidRPr="00E56D12">
        <w:rPr>
          <w:rFonts w:ascii="Arial" w:eastAsia="Times New Roman" w:hAnsi="Arial" w:cs="Arial"/>
          <w:b/>
          <w:color w:val="000000"/>
          <w:sz w:val="24"/>
          <w:lang w:eastAsia="pt-BR"/>
        </w:rPr>
        <w:t xml:space="preserve">Metodologia científica e da pesquisa da FEAN, </w:t>
      </w:r>
      <w:r w:rsidRPr="00E56D12">
        <w:rPr>
          <w:rFonts w:ascii="Arial" w:eastAsia="Times New Roman" w:hAnsi="Arial" w:cs="Arial"/>
          <w:color w:val="000000"/>
          <w:sz w:val="24"/>
          <w:lang w:eastAsia="pt-BR"/>
        </w:rPr>
        <w:t xml:space="preserve">Florianópolis, 2013.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http://faculdadesenergia.com.br/arquivos/2013_metodologia_cientifica.pdf</w:t>
      </w:r>
      <w:proofErr w:type="gramEnd"/>
      <w:r w:rsidRPr="00E56D12">
        <w:rPr>
          <w:rFonts w:ascii="Arial" w:eastAsia="Times New Roman" w:hAnsi="Arial" w:cs="Arial"/>
          <w:color w:val="000000"/>
          <w:sz w:val="24"/>
          <w:lang w:eastAsia="pt-BR"/>
        </w:rPr>
        <w:t xml:space="preserve">&gt; Acesso em 28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lastRenderedPageBreak/>
        <w:t xml:space="preserve">BAXTER, M. R. Projeto de Produto: </w:t>
      </w:r>
      <w:r w:rsidRPr="00E56D12">
        <w:rPr>
          <w:rFonts w:ascii="Arial" w:eastAsia="Times New Roman" w:hAnsi="Arial" w:cs="Arial"/>
          <w:b/>
          <w:color w:val="000000"/>
          <w:sz w:val="24"/>
          <w:lang w:eastAsia="pt-BR"/>
        </w:rPr>
        <w:t>Guia Prático para o Design de Novos Produtos</w:t>
      </w:r>
      <w:r w:rsidRPr="00E56D12">
        <w:rPr>
          <w:rFonts w:ascii="Arial" w:eastAsia="Times New Roman" w:hAnsi="Arial" w:cs="Arial"/>
          <w:color w:val="000000"/>
          <w:sz w:val="24"/>
          <w:lang w:eastAsia="pt-BR"/>
        </w:rPr>
        <w:t xml:space="preserve">. 2.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Ed. São Paulo: Editora </w:t>
      </w:r>
      <w:proofErr w:type="spellStart"/>
      <w:r w:rsidRPr="00E56D12">
        <w:rPr>
          <w:rFonts w:ascii="Arial" w:eastAsia="Times New Roman" w:hAnsi="Arial" w:cs="Arial"/>
          <w:color w:val="000000"/>
          <w:sz w:val="24"/>
          <w:lang w:eastAsia="pt-BR"/>
        </w:rPr>
        <w:t>Blücher</w:t>
      </w:r>
      <w:proofErr w:type="spellEnd"/>
      <w:r w:rsidRPr="00E56D12">
        <w:rPr>
          <w:rFonts w:ascii="Arial" w:eastAsia="Times New Roman" w:hAnsi="Arial" w:cs="Arial"/>
          <w:color w:val="000000"/>
          <w:sz w:val="24"/>
          <w:lang w:eastAsia="pt-BR"/>
        </w:rPr>
        <w:t xml:space="preserve">, 2005. Disponível em: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https://silviadesign.wordpress.com/2011/08/02/metodologia-de-projetos-desenvolvidapor-baxter-2005/</w:t>
      </w:r>
      <w:proofErr w:type="gramEnd"/>
      <w:r w:rsidRPr="00E56D12">
        <w:rPr>
          <w:rFonts w:ascii="Arial" w:eastAsia="Times New Roman" w:hAnsi="Arial" w:cs="Arial"/>
          <w:color w:val="000000"/>
          <w:sz w:val="24"/>
          <w:lang w:eastAsia="pt-BR"/>
        </w:rPr>
        <w:t xml:space="preserve">&gt; Acesso em 14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Inês </w:t>
      </w:r>
      <w:proofErr w:type="spellStart"/>
      <w:r w:rsidRPr="00E56D12">
        <w:rPr>
          <w:rFonts w:ascii="Arial" w:eastAsia="Times New Roman" w:hAnsi="Arial" w:cs="Arial"/>
          <w:color w:val="000000"/>
          <w:sz w:val="24"/>
          <w:lang w:eastAsia="pt-BR"/>
        </w:rPr>
        <w:t>Secca</w:t>
      </w:r>
      <w:proofErr w:type="spellEnd"/>
      <w:r w:rsidRPr="00E56D12">
        <w:rPr>
          <w:rFonts w:ascii="Arial" w:eastAsia="Times New Roman" w:hAnsi="Arial" w:cs="Arial"/>
          <w:color w:val="000000"/>
          <w:sz w:val="24"/>
          <w:lang w:eastAsia="pt-BR"/>
        </w:rPr>
        <w:t xml:space="preserve"> Ruivo. </w:t>
      </w:r>
      <w:proofErr w:type="gramStart"/>
      <w:r w:rsidRPr="00E56D12">
        <w:rPr>
          <w:rFonts w:ascii="Arial" w:eastAsia="Times New Roman" w:hAnsi="Arial" w:cs="Arial"/>
          <w:b/>
          <w:color w:val="000000"/>
          <w:sz w:val="24"/>
          <w:lang w:eastAsia="pt-BR"/>
        </w:rPr>
        <w:t>interatividade</w:t>
      </w:r>
      <w:proofErr w:type="gramEnd"/>
      <w:r w:rsidRPr="00E56D12">
        <w:rPr>
          <w:rFonts w:ascii="Arial" w:eastAsia="Times New Roman" w:hAnsi="Arial" w:cs="Arial"/>
          <w:b/>
          <w:color w:val="000000"/>
          <w:sz w:val="24"/>
          <w:lang w:eastAsia="pt-BR"/>
        </w:rPr>
        <w:t xml:space="preserve"> entre metodologias profissionais e científicas</w:t>
      </w:r>
      <w:r w:rsidRPr="00E56D12">
        <w:rPr>
          <w:rFonts w:ascii="Arial" w:eastAsia="Times New Roman" w:hAnsi="Arial" w:cs="Arial"/>
          <w:color w:val="000000"/>
          <w:sz w:val="24"/>
          <w:lang w:eastAsia="pt-BR"/>
        </w:rPr>
        <w:t xml:space="preserve">. Disponível em:  </w:t>
      </w:r>
    </w:p>
    <w:p w:rsidR="00E56D12" w:rsidRPr="00E56D12" w:rsidRDefault="00E56D12" w:rsidP="00BF27DC">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&lt;</w:t>
      </w:r>
      <w:proofErr w:type="gramStart"/>
      <w:r w:rsidRPr="00E56D12">
        <w:rPr>
          <w:rFonts w:ascii="Arial" w:eastAsia="Times New Roman" w:hAnsi="Arial" w:cs="Arial"/>
          <w:color w:val="000000"/>
          <w:sz w:val="24"/>
          <w:lang w:eastAsia="pt-BR"/>
        </w:rPr>
        <w:t>https://dspace.uevora.pt/rdpc/bitstream/10174/13800/1/ISR_InvestigacaoEmDesign_ISB</w:t>
      </w:r>
      <w:bookmarkStart w:id="0" w:name="_GoBack"/>
      <w:bookmarkEnd w:id="0"/>
      <w:r w:rsidRPr="00E56D12">
        <w:rPr>
          <w:rFonts w:ascii="Arial" w:eastAsia="Times New Roman" w:hAnsi="Arial" w:cs="Arial"/>
          <w:color w:val="000000"/>
          <w:sz w:val="24"/>
          <w:lang w:eastAsia="pt-BR"/>
        </w:rPr>
        <w:t>N_9789898550293.pdf</w:t>
      </w:r>
      <w:proofErr w:type="gramEnd"/>
      <w:r w:rsidRPr="00E56D12">
        <w:rPr>
          <w:rFonts w:ascii="Arial" w:eastAsia="Times New Roman" w:hAnsi="Arial" w:cs="Arial"/>
          <w:color w:val="000000"/>
          <w:sz w:val="24"/>
          <w:lang w:eastAsia="pt-BR"/>
        </w:rPr>
        <w:t xml:space="preserve">&gt; Acesso em 27 de junho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color w:val="000000"/>
          <w:sz w:val="24"/>
          <w:lang w:eastAsia="pt-BR"/>
        </w:rPr>
      </w:pPr>
      <w:r w:rsidRPr="00E56D12">
        <w:rPr>
          <w:rFonts w:ascii="Arial" w:eastAsia="Times New Roman" w:hAnsi="Arial" w:cs="Arial"/>
          <w:color w:val="000000"/>
          <w:sz w:val="24"/>
          <w:lang w:eastAsia="pt-BR"/>
        </w:rPr>
        <w:t xml:space="preserve">Metodologia para design de interfaces digitais para educação, Paula Caroline S. J. Passos, </w:t>
      </w:r>
      <w:proofErr w:type="spellStart"/>
      <w:r w:rsidRPr="00E56D12">
        <w:rPr>
          <w:rFonts w:ascii="Arial" w:eastAsia="Times New Roman" w:hAnsi="Arial" w:cs="Arial"/>
          <w:color w:val="000000"/>
          <w:sz w:val="24"/>
          <w:lang w:eastAsia="pt-BR"/>
        </w:rPr>
        <w:t>Patricia</w:t>
      </w:r>
      <w:proofErr w:type="spellEnd"/>
      <w:r w:rsidRPr="00E56D12">
        <w:rPr>
          <w:rFonts w:ascii="Arial" w:eastAsia="Times New Roman" w:hAnsi="Arial" w:cs="Arial"/>
          <w:color w:val="000000"/>
          <w:sz w:val="24"/>
          <w:lang w:eastAsia="pt-BR"/>
        </w:rPr>
        <w:t xml:space="preserve"> </w:t>
      </w:r>
      <w:proofErr w:type="spellStart"/>
      <w:r w:rsidRPr="00E56D12">
        <w:rPr>
          <w:rFonts w:ascii="Arial" w:eastAsia="Times New Roman" w:hAnsi="Arial" w:cs="Arial"/>
          <w:color w:val="000000"/>
          <w:sz w:val="24"/>
          <w:lang w:eastAsia="pt-BR"/>
        </w:rPr>
        <w:t>Alejandra</w:t>
      </w:r>
      <w:proofErr w:type="spellEnd"/>
      <w:r w:rsidRPr="00E56D12">
        <w:rPr>
          <w:rFonts w:ascii="Arial" w:eastAsia="Times New Roman" w:hAnsi="Arial" w:cs="Arial"/>
          <w:color w:val="000000"/>
          <w:sz w:val="24"/>
          <w:lang w:eastAsia="pt-BR"/>
        </w:rPr>
        <w:t xml:space="preserve"> Behar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r w:rsidRPr="00E56D12">
        <w:rPr>
          <w:rFonts w:ascii="Arial" w:eastAsia="Times New Roman" w:hAnsi="Arial" w:cs="Arial"/>
          <w:b/>
          <w:color w:val="000000"/>
          <w:sz w:val="24"/>
          <w:lang w:eastAsia="pt-BR"/>
        </w:rPr>
        <w:t xml:space="preserve"> </w:t>
      </w:r>
    </w:p>
    <w:p w:rsidR="00E56D12" w:rsidRPr="00E56D12" w:rsidRDefault="00E56D12" w:rsidP="0090201F">
      <w:pPr>
        <w:spacing w:before="100" w:beforeAutospacing="1" w:after="100" w:afterAutospacing="1" w:line="360" w:lineRule="auto"/>
        <w:ind w:firstLine="284"/>
        <w:jc w:val="both"/>
        <w:rPr>
          <w:rFonts w:ascii="Arial" w:eastAsia="Times New Roman" w:hAnsi="Arial" w:cs="Arial"/>
          <w:b/>
          <w:color w:val="000000"/>
          <w:sz w:val="24"/>
          <w:lang w:eastAsia="pt-BR"/>
        </w:rPr>
      </w:pPr>
    </w:p>
    <w:sectPr w:rsidR="00E56D12" w:rsidRPr="00E56D12" w:rsidSect="00E56D12">
      <w:headerReference w:type="even" r:id="rId7"/>
      <w:headerReference w:type="default" r:id="rId8"/>
      <w:headerReference w:type="first" r:id="rId9"/>
      <w:pgSz w:w="11906" w:h="16841"/>
      <w:pgMar w:top="1701" w:right="1134" w:bottom="1134" w:left="1701" w:header="709" w:footer="720" w:gutter="0"/>
      <w:pgNumType w:start="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344" w:rsidRDefault="00415344" w:rsidP="00E56D12">
      <w:pPr>
        <w:spacing w:after="0" w:line="240" w:lineRule="auto"/>
      </w:pPr>
      <w:r>
        <w:separator/>
      </w:r>
    </w:p>
  </w:endnote>
  <w:endnote w:type="continuationSeparator" w:id="0">
    <w:p w:rsidR="00415344" w:rsidRDefault="00415344" w:rsidP="00E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344" w:rsidRDefault="00415344" w:rsidP="00E56D12">
      <w:pPr>
        <w:spacing w:after="0" w:line="240" w:lineRule="auto"/>
      </w:pPr>
      <w:r>
        <w:separator/>
      </w:r>
    </w:p>
  </w:footnote>
  <w:footnote w:type="continuationSeparator" w:id="0">
    <w:p w:rsidR="00415344" w:rsidRDefault="00415344" w:rsidP="00E56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634DAC">
    <w:pPr>
      <w:spacing w:after="0"/>
      <w:ind w:right="3"/>
      <w:jc w:val="right"/>
    </w:pPr>
    <w:r>
      <w:fldChar w:fldCharType="begin"/>
    </w:r>
    <w:r>
      <w:instrText xml:space="preserve"> PAGE   \* MERGEFORMAT </w:instrText>
    </w:r>
    <w:r>
      <w:fldChar w:fldCharType="separate"/>
    </w:r>
    <w:r>
      <w:t>1</w:t>
    </w:r>
    <w:r>
      <w:fldChar w:fldCharType="end"/>
    </w:r>
    <w:r>
      <w:t xml:space="preserve"> </w:t>
    </w:r>
  </w:p>
  <w:p w:rsidR="000802AC" w:rsidRDefault="00634DAC">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8594395"/>
      <w:docPartObj>
        <w:docPartGallery w:val="Page Numbers (Top of Page)"/>
        <w:docPartUnique/>
      </w:docPartObj>
    </w:sdtPr>
    <w:sdtEndPr/>
    <w:sdtContent>
      <w:p w:rsidR="000802AC" w:rsidRDefault="00634DAC" w:rsidP="00007E4E">
        <w:pPr>
          <w:pStyle w:val="Cabealho"/>
          <w:jc w:val="right"/>
        </w:pPr>
        <w:r>
          <w:fldChar w:fldCharType="begin"/>
        </w:r>
        <w:r>
          <w:instrText>PAGE   \* MERGEFORMAT</w:instrText>
        </w:r>
        <w:r>
          <w:fldChar w:fldCharType="separate"/>
        </w:r>
        <w:r w:rsidR="00BF27DC">
          <w:rPr>
            <w:noProof/>
          </w:rPr>
          <w:t>10</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415344">
    <w:pPr>
      <w:spacing w:after="0"/>
      <w:ind w:right="3"/>
      <w:jc w:val="right"/>
    </w:pPr>
  </w:p>
  <w:p w:rsidR="000802AC" w:rsidRDefault="00634DAC">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AA8"/>
    <w:multiLevelType w:val="hybridMultilevel"/>
    <w:tmpl w:val="E2FEB992"/>
    <w:lvl w:ilvl="0" w:tplc="04160001">
      <w:start w:val="1"/>
      <w:numFmt w:val="bullet"/>
      <w:lvlText w:val=""/>
      <w:lvlJc w:val="left"/>
      <w:pPr>
        <w:ind w:left="1619" w:hanging="360"/>
      </w:pPr>
      <w:rPr>
        <w:rFonts w:ascii="Symbol" w:hAnsi="Symbol" w:hint="default"/>
      </w:rPr>
    </w:lvl>
    <w:lvl w:ilvl="1" w:tplc="04160003">
      <w:start w:val="1"/>
      <w:numFmt w:val="bullet"/>
      <w:lvlText w:val="o"/>
      <w:lvlJc w:val="left"/>
      <w:pPr>
        <w:ind w:left="2339" w:hanging="360"/>
      </w:pPr>
      <w:rPr>
        <w:rFonts w:ascii="Courier New" w:hAnsi="Courier New" w:cs="Courier New" w:hint="default"/>
      </w:rPr>
    </w:lvl>
    <w:lvl w:ilvl="2" w:tplc="04160005" w:tentative="1">
      <w:start w:val="1"/>
      <w:numFmt w:val="bullet"/>
      <w:lvlText w:val=""/>
      <w:lvlJc w:val="left"/>
      <w:pPr>
        <w:ind w:left="3059" w:hanging="360"/>
      </w:pPr>
      <w:rPr>
        <w:rFonts w:ascii="Wingdings" w:hAnsi="Wingdings" w:hint="default"/>
      </w:rPr>
    </w:lvl>
    <w:lvl w:ilvl="3" w:tplc="04160001" w:tentative="1">
      <w:start w:val="1"/>
      <w:numFmt w:val="bullet"/>
      <w:lvlText w:val=""/>
      <w:lvlJc w:val="left"/>
      <w:pPr>
        <w:ind w:left="3779" w:hanging="360"/>
      </w:pPr>
      <w:rPr>
        <w:rFonts w:ascii="Symbol" w:hAnsi="Symbol" w:hint="default"/>
      </w:rPr>
    </w:lvl>
    <w:lvl w:ilvl="4" w:tplc="04160003" w:tentative="1">
      <w:start w:val="1"/>
      <w:numFmt w:val="bullet"/>
      <w:lvlText w:val="o"/>
      <w:lvlJc w:val="left"/>
      <w:pPr>
        <w:ind w:left="4499" w:hanging="360"/>
      </w:pPr>
      <w:rPr>
        <w:rFonts w:ascii="Courier New" w:hAnsi="Courier New" w:cs="Courier New" w:hint="default"/>
      </w:rPr>
    </w:lvl>
    <w:lvl w:ilvl="5" w:tplc="04160005" w:tentative="1">
      <w:start w:val="1"/>
      <w:numFmt w:val="bullet"/>
      <w:lvlText w:val=""/>
      <w:lvlJc w:val="left"/>
      <w:pPr>
        <w:ind w:left="5219" w:hanging="360"/>
      </w:pPr>
      <w:rPr>
        <w:rFonts w:ascii="Wingdings" w:hAnsi="Wingdings" w:hint="default"/>
      </w:rPr>
    </w:lvl>
    <w:lvl w:ilvl="6" w:tplc="04160001" w:tentative="1">
      <w:start w:val="1"/>
      <w:numFmt w:val="bullet"/>
      <w:lvlText w:val=""/>
      <w:lvlJc w:val="left"/>
      <w:pPr>
        <w:ind w:left="5939" w:hanging="360"/>
      </w:pPr>
      <w:rPr>
        <w:rFonts w:ascii="Symbol" w:hAnsi="Symbol" w:hint="default"/>
      </w:rPr>
    </w:lvl>
    <w:lvl w:ilvl="7" w:tplc="04160003" w:tentative="1">
      <w:start w:val="1"/>
      <w:numFmt w:val="bullet"/>
      <w:lvlText w:val="o"/>
      <w:lvlJc w:val="left"/>
      <w:pPr>
        <w:ind w:left="6659" w:hanging="360"/>
      </w:pPr>
      <w:rPr>
        <w:rFonts w:ascii="Courier New" w:hAnsi="Courier New" w:cs="Courier New" w:hint="default"/>
      </w:rPr>
    </w:lvl>
    <w:lvl w:ilvl="8" w:tplc="04160005" w:tentative="1">
      <w:start w:val="1"/>
      <w:numFmt w:val="bullet"/>
      <w:lvlText w:val=""/>
      <w:lvlJc w:val="left"/>
      <w:pPr>
        <w:ind w:left="7379" w:hanging="360"/>
      </w:pPr>
      <w:rPr>
        <w:rFonts w:ascii="Wingdings" w:hAnsi="Wingdings" w:hint="default"/>
      </w:rPr>
    </w:lvl>
  </w:abstractNum>
  <w:abstractNum w:abstractNumId="1" w15:restartNumberingAfterBreak="0">
    <w:nsid w:val="10A2533A"/>
    <w:multiLevelType w:val="hybridMultilevel"/>
    <w:tmpl w:val="5994ECD0"/>
    <w:lvl w:ilvl="0" w:tplc="A9B2A36E">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85A1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FC0374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9DA5FC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0D437B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EE586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FC721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90B0F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A3AE60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F1702E"/>
    <w:multiLevelType w:val="multilevel"/>
    <w:tmpl w:val="A90231E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A623D6"/>
    <w:multiLevelType w:val="hybridMultilevel"/>
    <w:tmpl w:val="011AAAE8"/>
    <w:lvl w:ilvl="0" w:tplc="18A02D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9E21BC">
      <w:start w:val="1"/>
      <w:numFmt w:val="decimal"/>
      <w:lvlRestart w:val="0"/>
      <w:lvlText w:val="%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A053C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1E351A">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62488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C8A93A">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60AA84">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8151E">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D2408DA">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8000E5"/>
    <w:multiLevelType w:val="hybridMultilevel"/>
    <w:tmpl w:val="208ACD56"/>
    <w:lvl w:ilvl="0" w:tplc="FAF29BEA">
      <w:start w:val="8"/>
      <w:numFmt w:val="decimal"/>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B24DE0">
      <w:start w:val="1"/>
      <w:numFmt w:val="lowerLetter"/>
      <w:lvlText w:val="%2"/>
      <w:lvlJc w:val="left"/>
      <w:pPr>
        <w:ind w:left="13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3EAD54">
      <w:start w:val="1"/>
      <w:numFmt w:val="lowerRoman"/>
      <w:lvlText w:val="%3"/>
      <w:lvlJc w:val="left"/>
      <w:pPr>
        <w:ind w:left="2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863CDC">
      <w:start w:val="1"/>
      <w:numFmt w:val="decimal"/>
      <w:lvlText w:val="%4"/>
      <w:lvlJc w:val="left"/>
      <w:pPr>
        <w:ind w:left="2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3C0706">
      <w:start w:val="1"/>
      <w:numFmt w:val="lowerLetter"/>
      <w:lvlText w:val="%5"/>
      <w:lvlJc w:val="left"/>
      <w:pPr>
        <w:ind w:left="3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20A0A4">
      <w:start w:val="1"/>
      <w:numFmt w:val="lowerRoman"/>
      <w:lvlText w:val="%6"/>
      <w:lvlJc w:val="left"/>
      <w:pPr>
        <w:ind w:left="4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E84EBC">
      <w:start w:val="1"/>
      <w:numFmt w:val="decimal"/>
      <w:lvlText w:val="%7"/>
      <w:lvlJc w:val="left"/>
      <w:pPr>
        <w:ind w:left="4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38D77A">
      <w:start w:val="1"/>
      <w:numFmt w:val="lowerLetter"/>
      <w:lvlText w:val="%8"/>
      <w:lvlJc w:val="left"/>
      <w:pPr>
        <w:ind w:left="5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9C7FFA">
      <w:start w:val="1"/>
      <w:numFmt w:val="lowerRoman"/>
      <w:lvlText w:val="%9"/>
      <w:lvlJc w:val="left"/>
      <w:pPr>
        <w:ind w:left="6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12"/>
    <w:rsid w:val="001E1FAC"/>
    <w:rsid w:val="00415344"/>
    <w:rsid w:val="00634DAC"/>
    <w:rsid w:val="00716A01"/>
    <w:rsid w:val="0090201F"/>
    <w:rsid w:val="00BF27DC"/>
    <w:rsid w:val="00E56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11C0"/>
  <w15:chartTrackingRefBased/>
  <w15:docId w15:val="{FA6D75EE-7DFE-4715-853C-81245A9B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E56D12"/>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56D12"/>
  </w:style>
  <w:style w:type="table" w:customStyle="1" w:styleId="TableGrid">
    <w:name w:val="TableGrid"/>
    <w:rsid w:val="00E56D12"/>
    <w:pPr>
      <w:spacing w:after="0" w:line="240" w:lineRule="auto"/>
    </w:pPr>
    <w:rPr>
      <w:rFonts w:eastAsiaTheme="minorEastAsia"/>
      <w:lang w:eastAsia="pt-BR"/>
    </w:rPr>
    <w:tblPr>
      <w:tblCellMar>
        <w:top w:w="0" w:type="dxa"/>
        <w:left w:w="0" w:type="dxa"/>
        <w:bottom w:w="0" w:type="dxa"/>
        <w:right w:w="0" w:type="dxa"/>
      </w:tblCellMar>
    </w:tblPr>
  </w:style>
  <w:style w:type="paragraph" w:styleId="Rodap">
    <w:name w:val="footer"/>
    <w:basedOn w:val="Normal"/>
    <w:link w:val="RodapChar"/>
    <w:uiPriority w:val="99"/>
    <w:unhideWhenUsed/>
    <w:rsid w:val="00E56D12"/>
    <w:pPr>
      <w:tabs>
        <w:tab w:val="center" w:pos="4252"/>
        <w:tab w:val="right" w:pos="8504"/>
      </w:tabs>
      <w:spacing w:after="0" w:line="240" w:lineRule="auto"/>
    </w:pPr>
  </w:style>
  <w:style w:type="character" w:customStyle="1" w:styleId="RodapChar">
    <w:name w:val="Rodapé Char"/>
    <w:basedOn w:val="Fontepargpadro"/>
    <w:link w:val="Rodap"/>
    <w:uiPriority w:val="99"/>
    <w:rsid w:val="00E56D12"/>
  </w:style>
  <w:style w:type="paragraph" w:styleId="PargrafodaLista">
    <w:name w:val="List Paragraph"/>
    <w:basedOn w:val="Normal"/>
    <w:uiPriority w:val="34"/>
    <w:qFormat/>
    <w:rsid w:val="00902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1594</Words>
  <Characters>8609</Characters>
  <Application>Microsoft Office Word</Application>
  <DocSecurity>0</DocSecurity>
  <Lines>71</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Julyana Martins</dc:creator>
  <cp:keywords/>
  <dc:description/>
  <cp:lastModifiedBy>Julyana Martins</cp:lastModifiedBy>
  <cp:revision>3</cp:revision>
  <dcterms:created xsi:type="dcterms:W3CDTF">2016-07-07T00:15:00Z</dcterms:created>
  <dcterms:modified xsi:type="dcterms:W3CDTF">2016-07-07T00:26:00Z</dcterms:modified>
</cp:coreProperties>
</file>