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B0F82">
      <w:pPr>
        <w:adjustRightInd w:val="0"/>
        <w:snapToGrid w:val="0"/>
        <w:spacing w:line="300" w:lineRule="auto"/>
        <w:jc w:val="center"/>
        <w:textAlignment w:val="baseline"/>
        <w:rPr>
          <w:kern w:val="0"/>
          <w:sz w:val="24"/>
        </w:rPr>
      </w:pPr>
    </w:p>
    <w:p w14:paraId="0BACE594">
      <w:pPr>
        <w:adjustRightInd w:val="0"/>
        <w:snapToGrid w:val="0"/>
        <w:spacing w:line="300" w:lineRule="auto"/>
        <w:jc w:val="center"/>
        <w:textAlignment w:val="baseline"/>
        <w:rPr>
          <w:rFonts w:hint="eastAsia" w:ascii="宋体" w:hAnsi="宋体" w:eastAsia="宋体" w:cs="宋体"/>
          <w:b/>
          <w:bCs/>
          <w:kern w:val="0"/>
          <w:sz w:val="72"/>
          <w:szCs w:val="72"/>
        </w:rPr>
      </w:pPr>
    </w:p>
    <w:p w14:paraId="73502B97">
      <w:pPr>
        <w:pStyle w:val="11"/>
        <w:spacing w:before="0" w:after="0" w:line="300" w:lineRule="auto"/>
        <w:ind w:firstLine="0"/>
        <w:jc w:val="center"/>
        <w:rPr>
          <w:rFonts w:hint="eastAsia" w:ascii="宋体" w:hAnsi="宋体" w:eastAsia="宋体" w:cs="宋体"/>
          <w:b/>
          <w:bCs/>
          <w:sz w:val="72"/>
          <w:szCs w:val="72"/>
        </w:rPr>
      </w:pPr>
    </w:p>
    <w:p w14:paraId="039195DA">
      <w:pPr>
        <w:pStyle w:val="11"/>
        <w:spacing w:before="0" w:after="0" w:line="300" w:lineRule="auto"/>
        <w:ind w:firstLine="0"/>
        <w:jc w:val="center"/>
        <w:rPr>
          <w:rFonts w:hint="eastAsia" w:ascii="宋体" w:hAnsi="宋体" w:eastAsia="宋体" w:cs="宋体"/>
          <w:b/>
          <w:bCs/>
          <w:sz w:val="72"/>
          <w:szCs w:val="72"/>
        </w:rPr>
      </w:pPr>
      <w:r>
        <w:rPr>
          <w:rFonts w:hint="eastAsia" w:ascii="宋体" w:hAnsi="宋体" w:eastAsia="宋体" w:cs="宋体"/>
          <w:b/>
          <w:bCs/>
          <w:sz w:val="72"/>
          <w:szCs w:val="72"/>
        </w:rPr>
        <w:t>招  标  文  件</w:t>
      </w:r>
    </w:p>
    <w:p w14:paraId="2ECD25CA">
      <w:pPr>
        <w:pStyle w:val="11"/>
        <w:spacing w:before="0" w:after="0" w:line="300" w:lineRule="auto"/>
        <w:ind w:firstLine="0"/>
        <w:jc w:val="center"/>
        <w:rPr>
          <w:rFonts w:hint="eastAsia" w:ascii="宋体" w:hAnsi="宋体" w:eastAsia="宋体" w:cs="宋体"/>
          <w:b/>
          <w:bCs/>
          <w:sz w:val="32"/>
          <w:szCs w:val="32"/>
        </w:rPr>
      </w:pPr>
    </w:p>
    <w:p w14:paraId="4625DB01">
      <w:pPr>
        <w:pStyle w:val="11"/>
        <w:spacing w:before="0" w:after="0" w:line="300" w:lineRule="auto"/>
        <w:ind w:firstLine="0"/>
        <w:jc w:val="center"/>
        <w:rPr>
          <w:rFonts w:hint="eastAsia" w:ascii="宋体" w:hAnsi="宋体" w:eastAsia="宋体" w:cs="宋体"/>
          <w:b/>
          <w:bCs/>
          <w:sz w:val="32"/>
          <w:szCs w:val="32"/>
        </w:rPr>
      </w:pPr>
    </w:p>
    <w:p w14:paraId="37BA3D7A">
      <w:pPr>
        <w:pStyle w:val="11"/>
        <w:spacing w:before="0" w:after="0" w:line="300" w:lineRule="auto"/>
        <w:ind w:firstLine="0"/>
        <w:jc w:val="center"/>
        <w:rPr>
          <w:rFonts w:hint="eastAsia" w:ascii="宋体" w:hAnsi="宋体" w:eastAsia="宋体" w:cs="宋体"/>
          <w:b/>
          <w:bCs/>
          <w:sz w:val="32"/>
          <w:szCs w:val="32"/>
        </w:rPr>
      </w:pPr>
    </w:p>
    <w:p w14:paraId="1077E461">
      <w:pPr>
        <w:pStyle w:val="11"/>
        <w:spacing w:before="0" w:after="0" w:line="300" w:lineRule="auto"/>
        <w:ind w:firstLine="0"/>
        <w:jc w:val="center"/>
        <w:rPr>
          <w:rFonts w:hint="eastAsia" w:ascii="宋体" w:hAnsi="宋体" w:eastAsia="宋体" w:cs="宋体"/>
          <w:b/>
          <w:bCs/>
          <w:sz w:val="32"/>
          <w:szCs w:val="32"/>
        </w:rPr>
      </w:pPr>
    </w:p>
    <w:p w14:paraId="1FEBCA5A">
      <w:pPr>
        <w:pStyle w:val="11"/>
        <w:spacing w:before="0" w:after="0"/>
        <w:ind w:left="0" w:leftChars="0" w:firstLine="1205" w:firstLineChars="400"/>
        <w:rPr>
          <w:rFonts w:hint="eastAsia" w:ascii="宋体" w:hAnsi="宋体" w:eastAsia="宋体" w:cs="宋体"/>
          <w:b/>
          <w:bCs/>
          <w:sz w:val="30"/>
          <w:szCs w:val="30"/>
          <w:lang w:val="en-US" w:eastAsia="zh-CN"/>
        </w:rPr>
      </w:pPr>
      <w:r>
        <w:rPr>
          <w:rFonts w:hint="eastAsia" w:ascii="宋体" w:hAnsi="宋体" w:eastAsia="宋体" w:cs="宋体"/>
          <w:b/>
          <w:bCs/>
          <w:sz w:val="30"/>
          <w:szCs w:val="30"/>
        </w:rPr>
        <w:t>采购单位：</w:t>
      </w:r>
      <w:r>
        <w:rPr>
          <w:rFonts w:hint="eastAsia" w:ascii="宋体" w:hAnsi="宋体" w:eastAsia="宋体" w:cs="宋体"/>
          <w:b/>
          <w:bCs/>
          <w:sz w:val="30"/>
          <w:szCs w:val="30"/>
          <w:lang w:eastAsia="zh-CN"/>
        </w:rPr>
        <w:t>张家港市金田新能源投资有限公司</w:t>
      </w:r>
    </w:p>
    <w:p w14:paraId="395F0609">
      <w:pPr>
        <w:pStyle w:val="11"/>
        <w:spacing w:before="0" w:after="0"/>
        <w:ind w:left="2699" w:leftChars="568" w:hanging="1506" w:hangingChars="500"/>
        <w:rPr>
          <w:rFonts w:hint="default" w:ascii="宋体" w:hAnsi="宋体" w:eastAsia="宋体" w:cs="宋体"/>
          <w:b/>
          <w:bCs/>
          <w:sz w:val="30"/>
          <w:szCs w:val="30"/>
          <w:lang w:val="en-US" w:eastAsia="zh-CN"/>
        </w:rPr>
      </w:pPr>
      <w:r>
        <w:rPr>
          <w:rFonts w:hint="eastAsia" w:ascii="宋体" w:hAnsi="宋体" w:eastAsia="宋体" w:cs="宋体"/>
          <w:b/>
          <w:bCs/>
          <w:sz w:val="30"/>
          <w:szCs w:val="30"/>
        </w:rPr>
        <w:t>项目名</w:t>
      </w:r>
      <w:r>
        <w:rPr>
          <w:rFonts w:hint="eastAsia" w:ascii="宋体" w:hAnsi="宋体" w:eastAsia="宋体" w:cs="宋体"/>
          <w:b/>
          <w:bCs/>
          <w:sz w:val="30"/>
          <w:szCs w:val="30"/>
          <w:lang w:eastAsia="zh-CN"/>
        </w:rPr>
        <w:t>称：和烁热能公司屋顶（400kW）分布式光伏发电项目</w:t>
      </w:r>
    </w:p>
    <w:p w14:paraId="04FCD0EA">
      <w:pPr>
        <w:pStyle w:val="11"/>
        <w:spacing w:before="0" w:after="0"/>
        <w:ind w:firstLine="1205" w:firstLineChars="400"/>
        <w:jc w:val="both"/>
        <w:rPr>
          <w:rFonts w:hint="eastAsia" w:ascii="宋体" w:hAnsi="宋体" w:eastAsia="宋体" w:cs="宋体"/>
          <w:b/>
          <w:bCs/>
          <w:sz w:val="32"/>
          <w:szCs w:val="32"/>
        </w:rPr>
      </w:pPr>
      <w:r>
        <w:rPr>
          <w:rFonts w:hint="eastAsia" w:ascii="宋体" w:hAnsi="宋体" w:eastAsia="宋体" w:cs="宋体"/>
          <w:b/>
          <w:bCs/>
          <w:sz w:val="30"/>
          <w:szCs w:val="30"/>
          <w:lang w:eastAsia="zh-CN"/>
        </w:rPr>
        <w:t>项目编号：</w:t>
      </w:r>
      <w:r>
        <w:rPr>
          <w:rFonts w:hint="eastAsia" w:ascii="宋体" w:hAnsi="宋体" w:eastAsia="宋体" w:cs="宋体"/>
          <w:b/>
          <w:bCs/>
          <w:sz w:val="30"/>
          <w:szCs w:val="30"/>
          <w:lang w:val="en-US" w:eastAsia="zh-CN"/>
        </w:rPr>
        <w:t>SZDZ-2026-NG008号</w:t>
      </w:r>
    </w:p>
    <w:p w14:paraId="37684A03">
      <w:pPr>
        <w:pStyle w:val="11"/>
        <w:spacing w:before="0" w:after="0" w:line="300" w:lineRule="auto"/>
        <w:ind w:firstLine="0"/>
        <w:jc w:val="both"/>
        <w:rPr>
          <w:rFonts w:hint="eastAsia" w:ascii="宋体" w:hAnsi="宋体" w:eastAsia="宋体" w:cs="宋体"/>
          <w:sz w:val="32"/>
          <w:szCs w:val="32"/>
        </w:rPr>
      </w:pPr>
    </w:p>
    <w:p w14:paraId="27063B5F">
      <w:pPr>
        <w:pStyle w:val="11"/>
        <w:spacing w:before="0" w:after="0" w:line="300" w:lineRule="auto"/>
        <w:ind w:firstLine="0"/>
        <w:jc w:val="both"/>
        <w:rPr>
          <w:rFonts w:hint="eastAsia" w:ascii="宋体" w:hAnsi="宋体" w:eastAsia="宋体" w:cs="宋体"/>
          <w:sz w:val="32"/>
          <w:szCs w:val="32"/>
        </w:rPr>
      </w:pPr>
    </w:p>
    <w:p w14:paraId="2BFE4B5B">
      <w:pPr>
        <w:pStyle w:val="11"/>
        <w:spacing w:before="0" w:after="0" w:line="300" w:lineRule="auto"/>
        <w:ind w:firstLine="0"/>
        <w:jc w:val="both"/>
        <w:rPr>
          <w:rFonts w:hint="eastAsia" w:ascii="宋体" w:hAnsi="宋体" w:eastAsia="宋体" w:cs="宋体"/>
          <w:sz w:val="32"/>
          <w:szCs w:val="32"/>
        </w:rPr>
      </w:pPr>
    </w:p>
    <w:p w14:paraId="5DDAE2B8">
      <w:pPr>
        <w:pStyle w:val="11"/>
        <w:spacing w:before="0" w:after="0" w:line="300" w:lineRule="auto"/>
        <w:ind w:firstLine="0"/>
        <w:jc w:val="both"/>
        <w:rPr>
          <w:rFonts w:hint="eastAsia" w:ascii="宋体" w:hAnsi="宋体" w:eastAsia="宋体" w:cs="宋体"/>
          <w:sz w:val="32"/>
          <w:szCs w:val="32"/>
        </w:rPr>
      </w:pPr>
    </w:p>
    <w:p w14:paraId="4446B4CA">
      <w:pPr>
        <w:pStyle w:val="11"/>
        <w:spacing w:before="0" w:after="0" w:line="300" w:lineRule="auto"/>
        <w:ind w:firstLine="0"/>
        <w:jc w:val="both"/>
        <w:rPr>
          <w:rFonts w:hint="eastAsia" w:ascii="宋体" w:hAnsi="宋体" w:eastAsia="宋体" w:cs="宋体"/>
          <w:sz w:val="32"/>
          <w:szCs w:val="32"/>
        </w:rPr>
      </w:pPr>
    </w:p>
    <w:p w14:paraId="3D0B41B4">
      <w:pPr>
        <w:pStyle w:val="11"/>
        <w:spacing w:before="0" w:after="0" w:line="300" w:lineRule="auto"/>
        <w:ind w:firstLine="0"/>
        <w:jc w:val="center"/>
        <w:rPr>
          <w:rFonts w:hint="eastAsia" w:ascii="宋体" w:hAnsi="宋体" w:eastAsia="宋体" w:cs="宋体"/>
          <w:sz w:val="32"/>
          <w:szCs w:val="32"/>
        </w:rPr>
      </w:pPr>
    </w:p>
    <w:p w14:paraId="5E598070">
      <w:pPr>
        <w:pStyle w:val="4"/>
        <w:spacing w:line="300" w:lineRule="auto"/>
        <w:rPr>
          <w:rFonts w:hint="eastAsia" w:ascii="宋体" w:hAnsi="宋体" w:eastAsia="宋体" w:cs="宋体"/>
          <w:b/>
          <w:sz w:val="32"/>
          <w:szCs w:val="32"/>
        </w:rPr>
      </w:pPr>
      <w:bookmarkStart w:id="0" w:name="_Hlk500233054"/>
    </w:p>
    <w:p w14:paraId="5C58F911">
      <w:pPr>
        <w:rPr>
          <w:rFonts w:hint="eastAsia" w:ascii="宋体" w:hAnsi="宋体" w:eastAsia="宋体" w:cs="宋体"/>
        </w:rPr>
      </w:pPr>
    </w:p>
    <w:p w14:paraId="22FDB5B3">
      <w:pPr>
        <w:pStyle w:val="4"/>
        <w:spacing w:line="300" w:lineRule="auto"/>
        <w:jc w:val="center"/>
        <w:rPr>
          <w:rFonts w:hint="eastAsia" w:ascii="宋体" w:hAnsi="宋体" w:eastAsia="宋体" w:cs="宋体"/>
          <w:b/>
          <w:sz w:val="32"/>
          <w:szCs w:val="32"/>
          <w:lang w:eastAsia="zh-CN"/>
        </w:rPr>
      </w:pPr>
      <w:r>
        <w:rPr>
          <w:rFonts w:hint="eastAsia" w:ascii="宋体" w:hAnsi="宋体" w:eastAsia="宋体" w:cs="宋体"/>
          <w:b/>
          <w:sz w:val="32"/>
          <w:szCs w:val="32"/>
          <w:lang w:eastAsia="zh-CN"/>
        </w:rPr>
        <w:t>苏州大智项目管理咨询有限公司</w:t>
      </w:r>
    </w:p>
    <w:p w14:paraId="2B60DD9F">
      <w:pPr>
        <w:pStyle w:val="4"/>
        <w:spacing w:line="300" w:lineRule="auto"/>
        <w:jc w:val="center"/>
        <w:rPr>
          <w:rFonts w:hint="eastAsia" w:ascii="宋体" w:hAnsi="宋体" w:eastAsia="宋体" w:cs="宋体"/>
          <w:b/>
          <w:bCs/>
          <w:kern w:val="0"/>
          <w:sz w:val="32"/>
          <w:szCs w:val="32"/>
        </w:rPr>
      </w:pPr>
      <w:r>
        <w:rPr>
          <w:rFonts w:hint="eastAsia" w:ascii="宋体" w:hAnsi="宋体" w:eastAsia="宋体" w:cs="宋体"/>
          <w:b/>
          <w:bCs/>
          <w:kern w:val="0"/>
          <w:sz w:val="32"/>
          <w:szCs w:val="32"/>
        </w:rPr>
        <w:t>二〇二</w:t>
      </w:r>
      <w:r>
        <w:rPr>
          <w:rFonts w:hint="eastAsia" w:ascii="宋体" w:hAnsi="宋体" w:eastAsia="宋体" w:cs="宋体"/>
          <w:b/>
          <w:bCs/>
          <w:kern w:val="0"/>
          <w:sz w:val="32"/>
          <w:szCs w:val="32"/>
          <w:lang w:val="en-US" w:eastAsia="zh-CN"/>
        </w:rPr>
        <w:t>六</w:t>
      </w:r>
      <w:r>
        <w:rPr>
          <w:rFonts w:hint="eastAsia" w:ascii="宋体" w:hAnsi="宋体" w:eastAsia="宋体" w:cs="宋体"/>
          <w:b/>
          <w:bCs/>
          <w:kern w:val="0"/>
          <w:sz w:val="32"/>
          <w:szCs w:val="32"/>
        </w:rPr>
        <w:t>年</w:t>
      </w:r>
      <w:r>
        <w:rPr>
          <w:rFonts w:hint="eastAsia" w:ascii="宋体" w:hAnsi="宋体" w:eastAsia="宋体" w:cs="宋体"/>
          <w:b/>
          <w:bCs/>
          <w:kern w:val="0"/>
          <w:sz w:val="32"/>
          <w:szCs w:val="32"/>
          <w:lang w:val="en-US" w:eastAsia="zh-CN"/>
        </w:rPr>
        <w:t>六</w:t>
      </w:r>
      <w:r>
        <w:rPr>
          <w:rFonts w:hint="eastAsia" w:ascii="宋体" w:hAnsi="宋体" w:eastAsia="宋体" w:cs="宋体"/>
          <w:b/>
          <w:bCs/>
          <w:kern w:val="0"/>
          <w:sz w:val="32"/>
          <w:szCs w:val="32"/>
        </w:rPr>
        <w:t>月</w:t>
      </w:r>
    </w:p>
    <w:bookmarkEnd w:id="0"/>
    <w:p w14:paraId="532271C1">
      <w:pPr>
        <w:adjustRightInd w:val="0"/>
        <w:snapToGrid w:val="0"/>
        <w:spacing w:line="300" w:lineRule="auto"/>
        <w:textAlignment w:val="baseline"/>
        <w:rPr>
          <w:rFonts w:hint="eastAsia" w:ascii="宋体" w:hAnsi="宋体" w:eastAsia="宋体" w:cs="宋体"/>
          <w:b/>
          <w:bCs/>
          <w:sz w:val="44"/>
          <w:szCs w:val="44"/>
        </w:rPr>
        <w:sectPr>
          <w:headerReference r:id="rId5" w:type="first"/>
          <w:footerReference r:id="rId8" w:type="first"/>
          <w:headerReference r:id="rId3" w:type="default"/>
          <w:footerReference r:id="rId6" w:type="default"/>
          <w:headerReference r:id="rId4" w:type="even"/>
          <w:footerReference r:id="rId7" w:type="even"/>
          <w:pgSz w:w="11906" w:h="16838"/>
          <w:pgMar w:top="1060" w:right="1060" w:bottom="1060" w:left="1060" w:header="851" w:footer="992" w:gutter="0"/>
          <w:pgNumType w:fmt="decimal" w:start="1"/>
          <w:cols w:space="720" w:num="1"/>
          <w:titlePg/>
          <w:docGrid w:type="lines" w:linePitch="312" w:charSpace="0"/>
        </w:sectPr>
      </w:pPr>
      <w:bookmarkStart w:id="1" w:name="_Toc120614210"/>
      <w:bookmarkStart w:id="2" w:name="_Toc16938516"/>
      <w:bookmarkStart w:id="3" w:name="_Toc479757206"/>
      <w:bookmarkStart w:id="4" w:name="_Toc20823272"/>
      <w:bookmarkStart w:id="5" w:name="_Toc523127445"/>
      <w:bookmarkStart w:id="6" w:name="_Toc513029200"/>
    </w:p>
    <w:p w14:paraId="09D566AB">
      <w:pPr>
        <w:adjustRightInd w:val="0"/>
        <w:snapToGrid w:val="0"/>
        <w:spacing w:line="300" w:lineRule="auto"/>
        <w:jc w:val="center"/>
        <w:textAlignment w:val="baseline"/>
        <w:rPr>
          <w:rFonts w:hint="eastAsia" w:ascii="宋体" w:hAnsi="宋体" w:eastAsia="宋体" w:cs="宋体"/>
          <w:b/>
          <w:sz w:val="36"/>
          <w:szCs w:val="36"/>
        </w:rPr>
      </w:pPr>
      <w:r>
        <w:rPr>
          <w:rFonts w:hint="eastAsia" w:ascii="宋体" w:hAnsi="宋体" w:eastAsia="宋体" w:cs="宋体"/>
          <w:b/>
          <w:bCs/>
          <w:sz w:val="44"/>
          <w:szCs w:val="44"/>
        </w:rPr>
        <w:t>目    录</w:t>
      </w:r>
      <w:r>
        <w:rPr>
          <w:rFonts w:hint="eastAsia" w:ascii="宋体" w:hAnsi="宋体" w:eastAsia="宋体" w:cs="宋体"/>
          <w:b/>
          <w:sz w:val="36"/>
          <w:szCs w:val="36"/>
        </w:rPr>
        <w:fldChar w:fldCharType="begin"/>
      </w:r>
      <w:r>
        <w:rPr>
          <w:rFonts w:hint="eastAsia" w:ascii="宋体" w:hAnsi="宋体" w:eastAsia="宋体" w:cs="宋体"/>
          <w:b/>
          <w:sz w:val="36"/>
          <w:szCs w:val="36"/>
        </w:rPr>
        <w:instrText xml:space="preserve"> TOC \o "1-1" \h \z \u </w:instrText>
      </w:r>
      <w:r>
        <w:rPr>
          <w:rFonts w:hint="eastAsia" w:ascii="宋体" w:hAnsi="宋体" w:eastAsia="宋体" w:cs="宋体"/>
          <w:b/>
          <w:sz w:val="36"/>
          <w:szCs w:val="36"/>
        </w:rPr>
        <w:fldChar w:fldCharType="separate"/>
      </w:r>
    </w:p>
    <w:p w14:paraId="2F91665D">
      <w:pPr>
        <w:pStyle w:val="7"/>
        <w:tabs>
          <w:tab w:val="right" w:leader="dot" w:pos="10092"/>
          <w:tab w:val="clear" w:pos="8720"/>
        </w:tabs>
        <w:rPr>
          <w:rFonts w:hint="eastAsia" w:ascii="宋体" w:hAnsi="宋体" w:eastAsia="宋体" w:cs="宋体"/>
        </w:rPr>
      </w:pPr>
      <w:r>
        <w:rPr>
          <w:rFonts w:hint="eastAsia" w:ascii="宋体" w:hAnsi="宋体" w:eastAsia="宋体" w:cs="宋体"/>
          <w:szCs w:val="36"/>
        </w:rPr>
        <w:fldChar w:fldCharType="begin"/>
      </w:r>
      <w:r>
        <w:rPr>
          <w:rFonts w:hint="eastAsia" w:ascii="宋体" w:hAnsi="宋体" w:eastAsia="宋体" w:cs="宋体"/>
          <w:szCs w:val="36"/>
        </w:rPr>
        <w:instrText xml:space="preserve"> HYPERLINK \l _Toc16829 </w:instrText>
      </w:r>
      <w:r>
        <w:rPr>
          <w:rFonts w:hint="eastAsia" w:ascii="宋体" w:hAnsi="宋体" w:eastAsia="宋体" w:cs="宋体"/>
          <w:szCs w:val="36"/>
        </w:rPr>
        <w:fldChar w:fldCharType="separate"/>
      </w:r>
      <w:r>
        <w:rPr>
          <w:rFonts w:hint="eastAsia" w:ascii="宋体" w:hAnsi="宋体" w:eastAsia="宋体" w:cs="宋体"/>
          <w:szCs w:val="32"/>
        </w:rPr>
        <w:t>第一章  投标邀请</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_Toc16829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36"/>
        </w:rPr>
        <w:fldChar w:fldCharType="end"/>
      </w:r>
    </w:p>
    <w:p w14:paraId="2B964832">
      <w:pPr>
        <w:pStyle w:val="7"/>
        <w:tabs>
          <w:tab w:val="right" w:leader="dot" w:pos="10092"/>
          <w:tab w:val="clear" w:pos="8720"/>
        </w:tabs>
        <w:rPr>
          <w:rFonts w:hint="eastAsia" w:ascii="宋体" w:hAnsi="宋体" w:eastAsia="宋体" w:cs="宋体"/>
        </w:rPr>
      </w:pPr>
      <w:r>
        <w:rPr>
          <w:rFonts w:hint="eastAsia" w:ascii="宋体" w:hAnsi="宋体" w:eastAsia="宋体" w:cs="宋体"/>
          <w:szCs w:val="36"/>
        </w:rPr>
        <w:fldChar w:fldCharType="begin"/>
      </w:r>
      <w:r>
        <w:rPr>
          <w:rFonts w:hint="eastAsia" w:ascii="宋体" w:hAnsi="宋体" w:eastAsia="宋体" w:cs="宋体"/>
          <w:szCs w:val="36"/>
        </w:rPr>
        <w:instrText xml:space="preserve"> HYPERLINK \l _Toc10426 </w:instrText>
      </w:r>
      <w:r>
        <w:rPr>
          <w:rFonts w:hint="eastAsia" w:ascii="宋体" w:hAnsi="宋体" w:eastAsia="宋体" w:cs="宋体"/>
          <w:szCs w:val="36"/>
        </w:rPr>
        <w:fldChar w:fldCharType="separate"/>
      </w:r>
      <w:r>
        <w:rPr>
          <w:rFonts w:hint="eastAsia" w:ascii="宋体" w:hAnsi="宋体" w:eastAsia="宋体" w:cs="宋体"/>
          <w:szCs w:val="32"/>
        </w:rPr>
        <w:t>第二章  投标人须知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_Toc10426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36"/>
        </w:rPr>
        <w:fldChar w:fldCharType="end"/>
      </w:r>
    </w:p>
    <w:p w14:paraId="2840D724">
      <w:pPr>
        <w:pStyle w:val="7"/>
        <w:tabs>
          <w:tab w:val="right" w:leader="dot" w:pos="10092"/>
          <w:tab w:val="clear" w:pos="8720"/>
        </w:tabs>
        <w:rPr>
          <w:rFonts w:hint="eastAsia" w:ascii="宋体" w:hAnsi="宋体" w:eastAsia="宋体" w:cs="宋体"/>
        </w:rPr>
      </w:pPr>
      <w:r>
        <w:rPr>
          <w:rFonts w:hint="eastAsia" w:ascii="宋体" w:hAnsi="宋体" w:eastAsia="宋体" w:cs="宋体"/>
          <w:szCs w:val="36"/>
        </w:rPr>
        <w:fldChar w:fldCharType="begin"/>
      </w:r>
      <w:r>
        <w:rPr>
          <w:rFonts w:hint="eastAsia" w:ascii="宋体" w:hAnsi="宋体" w:eastAsia="宋体" w:cs="宋体"/>
          <w:szCs w:val="36"/>
        </w:rPr>
        <w:instrText xml:space="preserve"> HYPERLINK \l _Toc6853 </w:instrText>
      </w:r>
      <w:r>
        <w:rPr>
          <w:rFonts w:hint="eastAsia" w:ascii="宋体" w:hAnsi="宋体" w:eastAsia="宋体" w:cs="宋体"/>
          <w:szCs w:val="36"/>
        </w:rPr>
        <w:fldChar w:fldCharType="separate"/>
      </w:r>
      <w:r>
        <w:rPr>
          <w:rFonts w:hint="eastAsia" w:ascii="宋体" w:hAnsi="宋体" w:eastAsia="宋体" w:cs="宋体"/>
          <w:szCs w:val="32"/>
        </w:rPr>
        <w:t>第三章  合同条款及格式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_Toc6853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36"/>
        </w:rPr>
        <w:fldChar w:fldCharType="end"/>
      </w:r>
    </w:p>
    <w:p w14:paraId="363404DF">
      <w:pPr>
        <w:pStyle w:val="7"/>
        <w:tabs>
          <w:tab w:val="right" w:leader="dot" w:pos="10092"/>
          <w:tab w:val="clear" w:pos="8720"/>
        </w:tabs>
        <w:rPr>
          <w:rFonts w:hint="eastAsia" w:ascii="宋体" w:hAnsi="宋体" w:eastAsia="宋体" w:cs="宋体"/>
        </w:rPr>
      </w:pPr>
      <w:r>
        <w:rPr>
          <w:rFonts w:hint="eastAsia" w:ascii="宋体" w:hAnsi="宋体" w:eastAsia="宋体" w:cs="宋体"/>
          <w:szCs w:val="36"/>
        </w:rPr>
        <w:fldChar w:fldCharType="begin"/>
      </w:r>
      <w:r>
        <w:rPr>
          <w:rFonts w:hint="eastAsia" w:ascii="宋体" w:hAnsi="宋体" w:eastAsia="宋体" w:cs="宋体"/>
          <w:szCs w:val="36"/>
        </w:rPr>
        <w:instrText xml:space="preserve"> HYPERLINK \l _Toc15058 </w:instrText>
      </w:r>
      <w:r>
        <w:rPr>
          <w:rFonts w:hint="eastAsia" w:ascii="宋体" w:hAnsi="宋体" w:eastAsia="宋体" w:cs="宋体"/>
          <w:szCs w:val="36"/>
        </w:rPr>
        <w:fldChar w:fldCharType="separate"/>
      </w:r>
      <w:r>
        <w:rPr>
          <w:rFonts w:hint="eastAsia" w:ascii="宋体" w:hAnsi="宋体" w:eastAsia="宋体" w:cs="宋体"/>
          <w:szCs w:val="32"/>
        </w:rPr>
        <w:t>第四章  项目需求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_Toc15058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szCs w:val="36"/>
        </w:rPr>
        <w:fldChar w:fldCharType="end"/>
      </w:r>
    </w:p>
    <w:p w14:paraId="20A2FD19">
      <w:pPr>
        <w:pStyle w:val="7"/>
        <w:tabs>
          <w:tab w:val="right" w:leader="dot" w:pos="10092"/>
          <w:tab w:val="clear" w:pos="8720"/>
        </w:tabs>
        <w:rPr>
          <w:rFonts w:hint="eastAsia" w:ascii="宋体" w:hAnsi="宋体" w:eastAsia="宋体" w:cs="宋体"/>
          <w:lang w:val="en-US" w:eastAsia="zh-CN"/>
        </w:rPr>
      </w:pPr>
      <w:r>
        <w:rPr>
          <w:rFonts w:hint="eastAsia" w:ascii="宋体" w:hAnsi="宋体" w:eastAsia="宋体" w:cs="宋体"/>
          <w:szCs w:val="36"/>
        </w:rPr>
        <w:fldChar w:fldCharType="begin"/>
      </w:r>
      <w:r>
        <w:rPr>
          <w:rFonts w:hint="eastAsia" w:ascii="宋体" w:hAnsi="宋体" w:eastAsia="宋体" w:cs="宋体"/>
          <w:szCs w:val="36"/>
        </w:rPr>
        <w:instrText xml:space="preserve"> HYPERLINK \l _Toc30356 </w:instrText>
      </w:r>
      <w:r>
        <w:rPr>
          <w:rFonts w:hint="eastAsia" w:ascii="宋体" w:hAnsi="宋体" w:eastAsia="宋体" w:cs="宋体"/>
          <w:szCs w:val="36"/>
        </w:rPr>
        <w:fldChar w:fldCharType="separate"/>
      </w:r>
      <w:r>
        <w:rPr>
          <w:rFonts w:hint="eastAsia" w:ascii="宋体" w:hAnsi="宋体" w:eastAsia="宋体" w:cs="宋体"/>
          <w:bCs/>
          <w:szCs w:val="32"/>
        </w:rPr>
        <w:t>第五章  评标方法与评标标准</w:t>
      </w:r>
      <w:r>
        <w:rPr>
          <w:rFonts w:hint="eastAsia" w:ascii="宋体" w:hAnsi="宋体" w:eastAsia="宋体" w:cs="宋体"/>
        </w:rPr>
        <w:tab/>
      </w:r>
      <w:r>
        <w:rPr>
          <w:rFonts w:hint="eastAsia" w:ascii="宋体" w:hAnsi="宋体" w:eastAsia="宋体" w:cs="宋体"/>
          <w:lang w:val="en-US" w:eastAsia="zh-CN"/>
        </w:rPr>
        <w:t>3</w:t>
      </w:r>
      <w:r>
        <w:rPr>
          <w:rFonts w:hint="eastAsia" w:ascii="宋体" w:hAnsi="宋体" w:eastAsia="宋体" w:cs="宋体"/>
          <w:szCs w:val="36"/>
        </w:rPr>
        <w:fldChar w:fldCharType="end"/>
      </w:r>
      <w:r>
        <w:rPr>
          <w:rFonts w:hint="eastAsia" w:eastAsia="宋体" w:cs="宋体"/>
          <w:szCs w:val="36"/>
          <w:lang w:val="en-US" w:eastAsia="zh-CN"/>
        </w:rPr>
        <w:t>6</w:t>
      </w:r>
    </w:p>
    <w:p w14:paraId="501EF329">
      <w:pPr>
        <w:pStyle w:val="7"/>
        <w:tabs>
          <w:tab w:val="right" w:leader="dot" w:pos="10092"/>
          <w:tab w:val="clear" w:pos="8720"/>
        </w:tabs>
        <w:rPr>
          <w:rFonts w:hint="default" w:ascii="宋体" w:hAnsi="宋体" w:eastAsia="宋体" w:cs="宋体"/>
          <w:lang w:val="en-US" w:eastAsia="zh-CN"/>
        </w:rPr>
      </w:pPr>
      <w:r>
        <w:rPr>
          <w:rFonts w:hint="eastAsia" w:ascii="宋体" w:hAnsi="宋体" w:eastAsia="宋体" w:cs="宋体"/>
          <w:szCs w:val="36"/>
        </w:rPr>
        <w:fldChar w:fldCharType="begin"/>
      </w:r>
      <w:r>
        <w:rPr>
          <w:rFonts w:hint="eastAsia" w:ascii="宋体" w:hAnsi="宋体" w:eastAsia="宋体" w:cs="宋体"/>
          <w:szCs w:val="36"/>
        </w:rPr>
        <w:instrText xml:space="preserve"> HYPERLINK \l _Toc13378 </w:instrText>
      </w:r>
      <w:r>
        <w:rPr>
          <w:rFonts w:hint="eastAsia" w:ascii="宋体" w:hAnsi="宋体" w:eastAsia="宋体" w:cs="宋体"/>
          <w:szCs w:val="36"/>
        </w:rPr>
        <w:fldChar w:fldCharType="separate"/>
      </w:r>
      <w:r>
        <w:rPr>
          <w:rFonts w:hint="eastAsia" w:ascii="宋体" w:hAnsi="宋体" w:eastAsia="宋体" w:cs="宋体"/>
          <w:bCs/>
          <w:szCs w:val="32"/>
        </w:rPr>
        <w:t>第六章  投标文件格式</w:t>
      </w:r>
      <w:r>
        <w:rPr>
          <w:rFonts w:hint="eastAsia" w:ascii="宋体" w:hAnsi="宋体" w:eastAsia="宋体" w:cs="宋体"/>
        </w:rPr>
        <w:tab/>
      </w:r>
      <w:r>
        <w:rPr>
          <w:rFonts w:hint="eastAsia" w:ascii="宋体" w:hAnsi="宋体" w:eastAsia="宋体" w:cs="宋体"/>
          <w:szCs w:val="36"/>
        </w:rPr>
        <w:fldChar w:fldCharType="end"/>
      </w:r>
      <w:r>
        <w:rPr>
          <w:rFonts w:hint="eastAsia" w:eastAsia="宋体" w:cs="宋体"/>
          <w:lang w:val="en-US" w:eastAsia="zh-CN"/>
        </w:rPr>
        <w:t>40</w:t>
      </w:r>
    </w:p>
    <w:p w14:paraId="0953472E">
      <w:pPr>
        <w:adjustRightInd w:val="0"/>
        <w:snapToGrid w:val="0"/>
        <w:spacing w:line="300" w:lineRule="auto"/>
        <w:textAlignment w:val="baseline"/>
        <w:rPr>
          <w:rFonts w:hint="eastAsia" w:ascii="宋体" w:hAnsi="宋体" w:eastAsia="宋体" w:cs="宋体"/>
          <w:b/>
          <w:sz w:val="36"/>
          <w:szCs w:val="36"/>
        </w:rPr>
      </w:pPr>
      <w:r>
        <w:rPr>
          <w:rFonts w:hint="eastAsia" w:ascii="宋体" w:hAnsi="宋体" w:eastAsia="宋体" w:cs="宋体"/>
          <w:b/>
          <w:sz w:val="36"/>
          <w:szCs w:val="36"/>
        </w:rPr>
        <w:fldChar w:fldCharType="end"/>
      </w:r>
    </w:p>
    <w:p w14:paraId="77EA5584">
      <w:pPr>
        <w:rPr>
          <w:rFonts w:hint="eastAsia" w:ascii="宋体" w:hAnsi="宋体" w:eastAsia="宋体" w:cs="宋体"/>
        </w:rPr>
      </w:pPr>
    </w:p>
    <w:p w14:paraId="7EBA7FFA">
      <w:pPr>
        <w:rPr>
          <w:rFonts w:hint="eastAsia" w:ascii="宋体" w:hAnsi="宋体" w:eastAsia="宋体" w:cs="宋体"/>
        </w:rPr>
      </w:pPr>
    </w:p>
    <w:p w14:paraId="0FEF5A24">
      <w:pPr>
        <w:rPr>
          <w:rFonts w:hint="eastAsia" w:ascii="宋体" w:hAnsi="宋体" w:eastAsia="宋体" w:cs="宋体"/>
        </w:rPr>
      </w:pPr>
    </w:p>
    <w:p w14:paraId="2FCA41ED">
      <w:pPr>
        <w:tabs>
          <w:tab w:val="left" w:pos="8381"/>
        </w:tabs>
        <w:jc w:val="left"/>
        <w:rPr>
          <w:rFonts w:hint="eastAsia" w:ascii="宋体" w:hAnsi="宋体" w:eastAsia="宋体" w:cs="宋体"/>
        </w:rPr>
        <w:sectPr>
          <w:pgSz w:w="11906" w:h="16838"/>
          <w:pgMar w:top="1060" w:right="1060" w:bottom="1060" w:left="1060" w:header="851" w:footer="992" w:gutter="0"/>
          <w:pgNumType w:fmt="decimal"/>
          <w:cols w:space="720" w:num="1"/>
          <w:titlePg/>
          <w:docGrid w:type="lines" w:linePitch="312" w:charSpace="0"/>
        </w:sectPr>
      </w:pPr>
      <w:r>
        <w:rPr>
          <w:rFonts w:hint="eastAsia" w:ascii="宋体" w:hAnsi="宋体" w:eastAsia="宋体" w:cs="宋体"/>
        </w:rPr>
        <w:tab/>
      </w:r>
    </w:p>
    <w:bookmarkEnd w:id="1"/>
    <w:p w14:paraId="3F95853B">
      <w:pPr>
        <w:pStyle w:val="2"/>
        <w:spacing w:line="360" w:lineRule="auto"/>
        <w:ind w:firstLine="643" w:firstLineChars="200"/>
        <w:rPr>
          <w:rFonts w:hint="eastAsia" w:ascii="宋体" w:hAnsi="宋体" w:eastAsia="宋体" w:cs="宋体"/>
          <w:b/>
          <w:sz w:val="32"/>
          <w:szCs w:val="32"/>
        </w:rPr>
      </w:pPr>
      <w:bookmarkStart w:id="7" w:name="_Toc499751852"/>
      <w:bookmarkStart w:id="8" w:name="_Toc16829"/>
      <w:bookmarkStart w:id="9" w:name="_Hlk51941788"/>
      <w:bookmarkStart w:id="10" w:name="_Toc120614211"/>
      <w:r>
        <w:rPr>
          <w:rFonts w:hint="eastAsia" w:ascii="宋体" w:hAnsi="宋体" w:eastAsia="宋体" w:cs="宋体"/>
          <w:b/>
          <w:sz w:val="32"/>
          <w:szCs w:val="32"/>
        </w:rPr>
        <w:t xml:space="preserve">第一章  </w:t>
      </w:r>
      <w:bookmarkEnd w:id="7"/>
      <w:r>
        <w:rPr>
          <w:rFonts w:hint="eastAsia" w:ascii="宋体" w:hAnsi="宋体" w:eastAsia="宋体" w:cs="宋体"/>
          <w:b/>
          <w:sz w:val="32"/>
          <w:szCs w:val="32"/>
        </w:rPr>
        <w:t>投标邀请</w:t>
      </w:r>
      <w:bookmarkEnd w:id="8"/>
    </w:p>
    <w:p w14:paraId="16F14689">
      <w:pPr>
        <w:snapToGrid w:val="0"/>
        <w:spacing w:line="360" w:lineRule="auto"/>
        <w:ind w:firstLine="480" w:firstLineChars="200"/>
        <w:jc w:val="left"/>
        <w:rPr>
          <w:rFonts w:hint="eastAsia" w:ascii="宋体" w:hAnsi="宋体" w:eastAsia="宋体" w:cs="宋体"/>
          <w:sz w:val="24"/>
        </w:rPr>
      </w:pPr>
      <w:r>
        <w:rPr>
          <w:rFonts w:hint="eastAsia" w:ascii="宋体" w:hAnsi="宋体" w:eastAsia="宋体" w:cs="宋体"/>
          <w:sz w:val="24"/>
          <w:lang w:eastAsia="zh-CN"/>
        </w:rPr>
        <w:t>苏州大智项目管理咨询有限公司</w:t>
      </w:r>
      <w:r>
        <w:rPr>
          <w:rFonts w:hint="eastAsia" w:ascii="宋体" w:hAnsi="宋体" w:eastAsia="宋体" w:cs="宋体"/>
          <w:sz w:val="24"/>
        </w:rPr>
        <w:t>受</w:t>
      </w:r>
      <w:r>
        <w:rPr>
          <w:rFonts w:hint="eastAsia" w:ascii="宋体" w:hAnsi="宋体" w:eastAsia="宋体" w:cs="宋体"/>
          <w:b/>
          <w:sz w:val="24"/>
          <w:lang w:eastAsia="zh-CN"/>
        </w:rPr>
        <w:t>张家港市金田新能源投资有限公司</w:t>
      </w:r>
      <w:r>
        <w:rPr>
          <w:rFonts w:hint="eastAsia" w:ascii="宋体" w:hAnsi="宋体" w:eastAsia="宋体" w:cs="宋体"/>
          <w:sz w:val="24"/>
        </w:rPr>
        <w:t>的委托，决定就其所需的</w:t>
      </w:r>
      <w:r>
        <w:rPr>
          <w:rFonts w:hint="eastAsia" w:ascii="宋体" w:hAnsi="宋体" w:eastAsia="宋体" w:cs="宋体"/>
          <w:b/>
          <w:sz w:val="24"/>
          <w:lang w:eastAsia="zh-CN"/>
        </w:rPr>
        <w:t>和烁热能公司屋顶（400kW）分布式光伏发电项目</w:t>
      </w:r>
      <w:r>
        <w:rPr>
          <w:rFonts w:hint="eastAsia" w:ascii="宋体" w:hAnsi="宋体" w:eastAsia="宋体" w:cs="宋体"/>
          <w:sz w:val="24"/>
        </w:rPr>
        <w:t>进行</w:t>
      </w:r>
      <w:r>
        <w:rPr>
          <w:rFonts w:hint="eastAsia" w:ascii="宋体" w:hAnsi="宋体" w:eastAsia="宋体" w:cs="宋体"/>
          <w:b/>
          <w:bCs/>
          <w:sz w:val="24"/>
        </w:rPr>
        <w:t>公开招标</w:t>
      </w:r>
      <w:r>
        <w:rPr>
          <w:rFonts w:hint="eastAsia" w:ascii="宋体" w:hAnsi="宋体" w:eastAsia="宋体" w:cs="宋体"/>
          <w:sz w:val="24"/>
        </w:rPr>
        <w:t>采购，现欢迎符合相关条件的合格投标人投标。</w:t>
      </w:r>
    </w:p>
    <w:p w14:paraId="1D67CA0B">
      <w:pPr>
        <w:snapToGrid w:val="0"/>
        <w:spacing w:line="360" w:lineRule="auto"/>
        <w:ind w:firstLine="482" w:firstLineChars="200"/>
        <w:jc w:val="left"/>
        <w:rPr>
          <w:rFonts w:hint="eastAsia" w:ascii="宋体" w:hAnsi="宋体" w:eastAsia="宋体" w:cs="宋体"/>
          <w:b/>
          <w:sz w:val="24"/>
        </w:rPr>
      </w:pPr>
      <w:r>
        <w:rPr>
          <w:rFonts w:hint="eastAsia" w:ascii="宋体" w:hAnsi="宋体" w:eastAsia="宋体" w:cs="宋体"/>
          <w:b/>
          <w:sz w:val="24"/>
        </w:rPr>
        <w:t>一、招标项目名称及编号</w:t>
      </w:r>
    </w:p>
    <w:p w14:paraId="2ADBCABF">
      <w:pPr>
        <w:snapToGrid w:val="0"/>
        <w:spacing w:line="360" w:lineRule="auto"/>
        <w:ind w:firstLine="480" w:firstLineChars="200"/>
        <w:jc w:val="left"/>
        <w:rPr>
          <w:rFonts w:hint="default" w:ascii="宋体" w:hAnsi="宋体" w:eastAsia="宋体" w:cs="宋体"/>
          <w:sz w:val="24"/>
          <w:lang w:val="en-US" w:eastAsia="zh-CN"/>
        </w:rPr>
      </w:pPr>
      <w:r>
        <w:rPr>
          <w:rFonts w:hint="eastAsia" w:ascii="宋体" w:hAnsi="宋体" w:eastAsia="宋体" w:cs="宋体"/>
          <w:sz w:val="24"/>
        </w:rPr>
        <w:t>项目名称：</w:t>
      </w:r>
      <w:r>
        <w:rPr>
          <w:rFonts w:hint="eastAsia" w:ascii="宋体" w:hAnsi="宋体" w:eastAsia="宋体" w:cs="宋体"/>
          <w:sz w:val="24"/>
          <w:lang w:eastAsia="zh-CN"/>
        </w:rPr>
        <w:t>和烁热能公司屋顶（400kW）分布式光伏发电项目</w:t>
      </w:r>
    </w:p>
    <w:p w14:paraId="62B93294">
      <w:pPr>
        <w:snapToGrid w:val="0"/>
        <w:spacing w:line="360" w:lineRule="auto"/>
        <w:ind w:firstLine="480" w:firstLineChars="200"/>
        <w:jc w:val="left"/>
        <w:rPr>
          <w:rFonts w:hint="eastAsia" w:ascii="宋体" w:hAnsi="宋体" w:eastAsia="宋体" w:cs="宋体"/>
          <w:sz w:val="24"/>
          <w:highlight w:val="none"/>
          <w:lang w:eastAsia="zh-CN"/>
        </w:rPr>
      </w:pPr>
      <w:r>
        <w:rPr>
          <w:rFonts w:hint="eastAsia" w:ascii="宋体" w:hAnsi="宋体" w:eastAsia="宋体" w:cs="宋体"/>
          <w:sz w:val="24"/>
          <w:highlight w:val="none"/>
        </w:rPr>
        <w:t>项目编号：</w:t>
      </w:r>
      <w:r>
        <w:rPr>
          <w:rFonts w:hint="eastAsia" w:ascii="宋体" w:hAnsi="宋体" w:eastAsia="宋体" w:cs="宋体"/>
          <w:sz w:val="24"/>
          <w:highlight w:val="none"/>
          <w:lang w:eastAsia="zh-CN"/>
        </w:rPr>
        <w:t>SZDZ-2026-NG008号</w:t>
      </w:r>
    </w:p>
    <w:p w14:paraId="12015EC1">
      <w:pPr>
        <w:snapToGrid w:val="0"/>
        <w:spacing w:line="360" w:lineRule="auto"/>
        <w:ind w:firstLine="480" w:firstLineChars="200"/>
        <w:jc w:val="left"/>
        <w:rPr>
          <w:rFonts w:hint="eastAsia" w:ascii="宋体" w:hAnsi="宋体" w:eastAsia="宋体" w:cs="宋体"/>
          <w:sz w:val="24"/>
          <w:highlight w:val="none"/>
        </w:rPr>
      </w:pPr>
      <w:r>
        <w:rPr>
          <w:rFonts w:hint="eastAsia" w:ascii="宋体" w:hAnsi="宋体" w:eastAsia="宋体" w:cs="宋体"/>
          <w:sz w:val="24"/>
          <w:highlight w:val="none"/>
        </w:rPr>
        <w:t>预算金额：</w:t>
      </w:r>
      <w:r>
        <w:rPr>
          <w:rFonts w:hint="eastAsia" w:ascii="宋体" w:hAnsi="宋体" w:eastAsia="宋体" w:cs="宋体"/>
          <w:sz w:val="24"/>
          <w:highlight w:val="none"/>
          <w:lang w:val="en-US" w:eastAsia="zh-CN"/>
        </w:rPr>
        <w:t>1181380</w:t>
      </w:r>
      <w:r>
        <w:rPr>
          <w:rFonts w:hint="eastAsia" w:ascii="宋体" w:hAnsi="宋体" w:eastAsia="宋体" w:cs="宋体"/>
          <w:sz w:val="24"/>
          <w:highlight w:val="none"/>
        </w:rPr>
        <w:t>元</w:t>
      </w:r>
    </w:p>
    <w:p w14:paraId="13D4196F">
      <w:pPr>
        <w:snapToGrid w:val="0"/>
        <w:spacing w:line="360" w:lineRule="auto"/>
        <w:ind w:firstLine="480" w:firstLineChars="200"/>
        <w:jc w:val="left"/>
        <w:rPr>
          <w:rFonts w:hint="eastAsia" w:ascii="宋体" w:hAnsi="宋体" w:eastAsia="宋体" w:cs="宋体"/>
          <w:sz w:val="24"/>
          <w:highlight w:val="none"/>
        </w:rPr>
      </w:pPr>
      <w:r>
        <w:rPr>
          <w:rFonts w:hint="eastAsia" w:ascii="宋体" w:hAnsi="宋体" w:eastAsia="宋体" w:cs="宋体"/>
          <w:sz w:val="24"/>
          <w:highlight w:val="none"/>
        </w:rPr>
        <w:t>最高限价：</w:t>
      </w:r>
      <w:r>
        <w:rPr>
          <w:rFonts w:hint="eastAsia" w:ascii="宋体" w:hAnsi="宋体" w:eastAsia="宋体" w:cs="宋体"/>
          <w:sz w:val="24"/>
          <w:highlight w:val="none"/>
          <w:lang w:val="en-US" w:eastAsia="zh-CN"/>
        </w:rPr>
        <w:t>1181380</w:t>
      </w:r>
      <w:r>
        <w:rPr>
          <w:rFonts w:hint="eastAsia" w:ascii="宋体" w:hAnsi="宋体" w:eastAsia="宋体" w:cs="宋体"/>
          <w:sz w:val="24"/>
          <w:highlight w:val="none"/>
        </w:rPr>
        <w:t>元</w:t>
      </w:r>
    </w:p>
    <w:p w14:paraId="01966AD7">
      <w:pPr>
        <w:snapToGrid w:val="0"/>
        <w:spacing w:line="360" w:lineRule="auto"/>
        <w:ind w:firstLine="480" w:firstLineChars="200"/>
        <w:jc w:val="left"/>
        <w:rPr>
          <w:rFonts w:hint="eastAsia" w:ascii="宋体" w:hAnsi="宋体" w:eastAsia="宋体" w:cs="宋体"/>
          <w:sz w:val="24"/>
          <w:highlight w:val="none"/>
          <w:lang w:val="en-US" w:eastAsia="zh-CN"/>
        </w:rPr>
      </w:pPr>
      <w:r>
        <w:rPr>
          <w:rFonts w:hint="eastAsia" w:ascii="宋体" w:hAnsi="宋体" w:eastAsia="宋体" w:cs="宋体"/>
          <w:sz w:val="24"/>
          <w:highlight w:val="none"/>
        </w:rPr>
        <w:t>采购需求：</w:t>
      </w:r>
      <w:r>
        <w:rPr>
          <w:rFonts w:hint="eastAsia" w:ascii="宋体" w:hAnsi="宋体" w:eastAsia="宋体" w:cs="宋体"/>
          <w:sz w:val="24"/>
          <w:highlight w:val="none"/>
          <w:lang w:eastAsia="zh-CN"/>
        </w:rPr>
        <w:t>和烁热能公司屋顶（400kW）分布式光伏发电项目</w:t>
      </w:r>
      <w:r>
        <w:rPr>
          <w:rFonts w:hint="eastAsia" w:ascii="宋体" w:hAnsi="宋体" w:eastAsia="宋体" w:cs="宋体"/>
          <w:sz w:val="24"/>
          <w:highlight w:val="none"/>
        </w:rPr>
        <w:t>，具体要求详见招标文件第四章项目需求。</w:t>
      </w:r>
    </w:p>
    <w:p w14:paraId="247D76AC">
      <w:pPr>
        <w:snapToGrid w:val="0"/>
        <w:spacing w:line="360" w:lineRule="auto"/>
        <w:ind w:firstLine="480" w:firstLineChars="200"/>
        <w:jc w:val="left"/>
        <w:rPr>
          <w:rFonts w:hint="eastAsia" w:ascii="宋体" w:hAnsi="宋体" w:eastAsia="宋体" w:cs="宋体"/>
          <w:color w:val="auto"/>
          <w:sz w:val="24"/>
          <w:highlight w:val="none"/>
        </w:rPr>
      </w:pPr>
      <w:r>
        <w:rPr>
          <w:rFonts w:hint="eastAsia" w:ascii="宋体" w:hAnsi="宋体" w:cs="宋体"/>
          <w:color w:val="000000"/>
          <w:sz w:val="24"/>
          <w:highlight w:val="none"/>
        </w:rPr>
        <w:t>合同履行</w:t>
      </w:r>
      <w:r>
        <w:rPr>
          <w:rFonts w:hint="eastAsia" w:ascii="宋体" w:hAnsi="宋体" w:eastAsia="宋体" w:cs="宋体"/>
          <w:sz w:val="24"/>
          <w:highlight w:val="none"/>
        </w:rPr>
        <w:t>期限</w:t>
      </w:r>
      <w:r>
        <w:rPr>
          <w:rFonts w:hint="eastAsia" w:ascii="宋体" w:hAnsi="宋体" w:eastAsia="宋体" w:cs="宋体"/>
          <w:sz w:val="24"/>
          <w:highlight w:val="none"/>
          <w:lang w:eastAsia="zh-CN"/>
        </w:rPr>
        <w:t>：</w:t>
      </w:r>
      <w:r>
        <w:rPr>
          <w:rFonts w:hint="eastAsia" w:ascii="宋体" w:hAnsi="宋体" w:eastAsia="宋体" w:cs="宋体"/>
          <w:sz w:val="24"/>
          <w:highlight w:val="none"/>
          <w:lang w:val="en-US" w:eastAsia="zh-CN"/>
        </w:rPr>
        <w:t>接到采购人进场通知后60日内完成全容量并网发电并通过供电公司验收（发电计量表安装完成及低压并网各项手续完成）。遇不可抗力原因需迟延的，经采购人同意后可适当延期。</w:t>
      </w:r>
    </w:p>
    <w:p w14:paraId="6A036AD9">
      <w:pPr>
        <w:snapToGrid w:val="0"/>
        <w:spacing w:before="156" w:beforeLines="50" w:after="156" w:afterLines="50" w:line="360" w:lineRule="auto"/>
        <w:ind w:firstLine="480" w:firstLineChars="200"/>
        <w:jc w:val="left"/>
        <w:rPr>
          <w:rFonts w:hint="eastAsia" w:ascii="宋体" w:hAnsi="宋体" w:eastAsia="宋体" w:cs="宋体"/>
          <w:i/>
          <w:iCs/>
          <w:sz w:val="24"/>
          <w:highlight w:val="none"/>
          <w:u w:val="single"/>
        </w:rPr>
      </w:pPr>
      <w:r>
        <w:rPr>
          <w:rFonts w:hint="eastAsia" w:ascii="宋体" w:hAnsi="宋体" w:eastAsia="宋体" w:cs="宋体"/>
          <w:i/>
          <w:iCs/>
          <w:sz w:val="24"/>
          <w:highlight w:val="none"/>
          <w:u w:val="single"/>
        </w:rPr>
        <w:t>本项目</w:t>
      </w:r>
      <w:r>
        <w:rPr>
          <w:rFonts w:hint="eastAsia" w:ascii="宋体" w:hAnsi="宋体" w:eastAsia="宋体" w:cs="宋体"/>
          <w:i/>
          <w:iCs/>
          <w:sz w:val="24"/>
          <w:highlight w:val="none"/>
          <w:u w:val="single"/>
          <w:lang w:val="en-US" w:eastAsia="zh-CN"/>
        </w:rPr>
        <w:t xml:space="preserve"> 不</w:t>
      </w:r>
      <w:r>
        <w:rPr>
          <w:rFonts w:hint="eastAsia" w:ascii="宋体" w:hAnsi="宋体" w:eastAsia="宋体" w:cs="宋体"/>
          <w:i/>
          <w:iCs/>
          <w:sz w:val="24"/>
          <w:highlight w:val="none"/>
          <w:u w:val="single"/>
        </w:rPr>
        <w:t>接受</w:t>
      </w:r>
      <w:r>
        <w:rPr>
          <w:rFonts w:hint="eastAsia" w:ascii="宋体" w:hAnsi="宋体" w:eastAsia="宋体" w:cs="宋体"/>
          <w:i/>
          <w:iCs/>
          <w:sz w:val="24"/>
          <w:highlight w:val="none"/>
          <w:u w:val="single"/>
          <w:lang w:val="en-US" w:eastAsia="zh-CN"/>
        </w:rPr>
        <w:t xml:space="preserve"> </w:t>
      </w:r>
      <w:r>
        <w:rPr>
          <w:rFonts w:hint="eastAsia" w:ascii="宋体" w:hAnsi="宋体" w:eastAsia="宋体" w:cs="宋体"/>
          <w:i/>
          <w:iCs/>
          <w:sz w:val="24"/>
          <w:highlight w:val="none"/>
          <w:u w:val="single"/>
        </w:rPr>
        <w:t xml:space="preserve">联合体投标。 </w:t>
      </w:r>
    </w:p>
    <w:p w14:paraId="656B6427">
      <w:pPr>
        <w:snapToGrid w:val="0"/>
        <w:spacing w:before="156" w:beforeLines="50" w:after="156" w:afterLines="50" w:line="360" w:lineRule="auto"/>
        <w:ind w:firstLine="480" w:firstLineChars="200"/>
        <w:jc w:val="left"/>
        <w:rPr>
          <w:rFonts w:hint="eastAsia" w:ascii="宋体" w:hAnsi="宋体" w:eastAsia="宋体" w:cs="宋体"/>
        </w:rPr>
      </w:pPr>
      <w:r>
        <w:rPr>
          <w:rFonts w:hint="eastAsia" w:ascii="宋体" w:hAnsi="宋体" w:eastAsia="宋体" w:cs="宋体"/>
          <w:i/>
          <w:iCs/>
          <w:sz w:val="24"/>
          <w:highlight w:val="none"/>
          <w:u w:val="single"/>
        </w:rPr>
        <w:t>本项目不允许进口产</w:t>
      </w:r>
      <w:r>
        <w:rPr>
          <w:rFonts w:hint="eastAsia" w:ascii="宋体" w:hAnsi="宋体" w:eastAsia="宋体" w:cs="宋体"/>
          <w:i/>
          <w:iCs/>
          <w:sz w:val="24"/>
          <w:u w:val="single"/>
        </w:rPr>
        <w:t>品投标。</w:t>
      </w:r>
    </w:p>
    <w:p w14:paraId="67D78E97">
      <w:pPr>
        <w:snapToGrid w:val="0"/>
        <w:spacing w:line="360" w:lineRule="auto"/>
        <w:ind w:firstLine="482" w:firstLineChars="200"/>
        <w:jc w:val="left"/>
        <w:rPr>
          <w:rFonts w:hint="eastAsia" w:ascii="宋体" w:hAnsi="宋体" w:eastAsia="宋体" w:cs="宋体"/>
          <w:b/>
          <w:sz w:val="24"/>
        </w:rPr>
      </w:pPr>
      <w:r>
        <w:rPr>
          <w:rFonts w:hint="eastAsia" w:ascii="宋体" w:hAnsi="宋体" w:eastAsia="宋体" w:cs="宋体"/>
          <w:b/>
          <w:sz w:val="24"/>
        </w:rPr>
        <w:t>二、供应商资格要求</w:t>
      </w:r>
    </w:p>
    <w:p w14:paraId="582054EE">
      <w:pPr>
        <w:snapToGrid w:val="0"/>
        <w:spacing w:line="360" w:lineRule="auto"/>
        <w:ind w:firstLine="480" w:firstLineChars="200"/>
        <w:jc w:val="left"/>
        <w:rPr>
          <w:rFonts w:hint="eastAsia" w:ascii="宋体" w:hAnsi="宋体" w:eastAsia="宋体" w:cs="宋体"/>
          <w:i w:val="0"/>
          <w:iCs w:val="0"/>
          <w:sz w:val="24"/>
          <w:u w:val="none"/>
        </w:rPr>
      </w:pPr>
      <w:r>
        <w:rPr>
          <w:rFonts w:hint="eastAsia" w:ascii="宋体" w:hAnsi="宋体" w:eastAsia="宋体" w:cs="宋体"/>
          <w:i w:val="0"/>
          <w:iCs w:val="0"/>
          <w:sz w:val="24"/>
          <w:u w:val="none"/>
        </w:rPr>
        <w:t>1．</w:t>
      </w:r>
      <w:r>
        <w:rPr>
          <w:rFonts w:hint="eastAsia" w:ascii="宋体" w:hAnsi="宋体" w:eastAsia="宋体" w:cs="宋体"/>
          <w:i w:val="0"/>
          <w:iCs w:val="0"/>
          <w:color w:val="000000"/>
          <w:sz w:val="24"/>
          <w:u w:val="none"/>
          <w:lang w:val="en-US" w:eastAsia="zh-CN"/>
        </w:rPr>
        <w:t>符合并提供下面材料</w:t>
      </w:r>
      <w:r>
        <w:rPr>
          <w:rFonts w:hint="eastAsia" w:ascii="宋体" w:hAnsi="宋体" w:eastAsia="宋体" w:cs="宋体"/>
          <w:i w:val="0"/>
          <w:iCs w:val="0"/>
          <w:sz w:val="24"/>
          <w:u w:val="none"/>
        </w:rPr>
        <w:t>：</w:t>
      </w:r>
    </w:p>
    <w:p w14:paraId="3FCB57CD">
      <w:pPr>
        <w:snapToGrid w:val="0"/>
        <w:spacing w:line="360" w:lineRule="auto"/>
        <w:ind w:firstLine="480" w:firstLineChars="200"/>
        <w:jc w:val="left"/>
        <w:rPr>
          <w:rFonts w:hint="eastAsia" w:ascii="宋体" w:hAnsi="宋体" w:eastAsia="宋体" w:cs="宋体"/>
          <w:i/>
          <w:iCs/>
          <w:sz w:val="24"/>
          <w:u w:val="single"/>
        </w:rPr>
      </w:pPr>
      <w:r>
        <w:rPr>
          <w:rFonts w:hint="eastAsia" w:ascii="宋体" w:hAnsi="宋体" w:eastAsia="宋体" w:cs="宋体"/>
          <w:i/>
          <w:iCs/>
          <w:sz w:val="24"/>
          <w:u w:val="single"/>
        </w:rPr>
        <w:t>（1）法人或者其他组织的营业执照等证明文件，自然人的身份证明；</w:t>
      </w:r>
    </w:p>
    <w:p w14:paraId="252CBDB2">
      <w:pPr>
        <w:snapToGrid w:val="0"/>
        <w:spacing w:line="360" w:lineRule="auto"/>
        <w:ind w:firstLine="480" w:firstLineChars="200"/>
        <w:jc w:val="left"/>
        <w:rPr>
          <w:rFonts w:hint="eastAsia" w:ascii="宋体" w:hAnsi="宋体" w:eastAsia="宋体" w:cs="宋体"/>
          <w:i/>
          <w:iCs/>
          <w:sz w:val="24"/>
          <w:u w:val="single"/>
        </w:rPr>
      </w:pPr>
      <w:r>
        <w:rPr>
          <w:rFonts w:hint="eastAsia" w:ascii="宋体" w:hAnsi="宋体" w:eastAsia="宋体" w:cs="宋体"/>
          <w:i/>
          <w:iCs/>
          <w:sz w:val="24"/>
          <w:u w:val="single"/>
        </w:rPr>
        <w:t>（2）财务状况报告（成立不满一年不需要提供）；</w:t>
      </w:r>
    </w:p>
    <w:p w14:paraId="238C5BD1">
      <w:pPr>
        <w:snapToGrid w:val="0"/>
        <w:spacing w:line="360" w:lineRule="auto"/>
        <w:ind w:firstLine="480" w:firstLineChars="200"/>
        <w:jc w:val="left"/>
        <w:rPr>
          <w:rFonts w:hint="eastAsia" w:ascii="宋体" w:hAnsi="宋体" w:eastAsia="宋体" w:cs="宋体"/>
          <w:i/>
          <w:iCs/>
          <w:sz w:val="24"/>
          <w:u w:val="single"/>
        </w:rPr>
      </w:pPr>
      <w:r>
        <w:rPr>
          <w:rFonts w:hint="eastAsia" w:ascii="宋体" w:hAnsi="宋体" w:eastAsia="宋体" w:cs="宋体"/>
          <w:i/>
          <w:iCs/>
          <w:sz w:val="24"/>
          <w:u w:val="single"/>
        </w:rPr>
        <w:t>（3）依法缴纳税收和社会保障资金的相关材料；</w:t>
      </w:r>
    </w:p>
    <w:p w14:paraId="4ED4F032">
      <w:pPr>
        <w:snapToGrid w:val="0"/>
        <w:spacing w:line="360" w:lineRule="auto"/>
        <w:ind w:firstLine="480" w:firstLineChars="200"/>
        <w:jc w:val="left"/>
        <w:rPr>
          <w:rFonts w:hint="eastAsia" w:ascii="宋体" w:hAnsi="宋体" w:eastAsia="宋体" w:cs="宋体"/>
          <w:i/>
          <w:iCs/>
          <w:sz w:val="24"/>
          <w:u w:val="single"/>
        </w:rPr>
      </w:pPr>
      <w:r>
        <w:rPr>
          <w:rFonts w:hint="eastAsia" w:ascii="宋体" w:hAnsi="宋体" w:eastAsia="宋体" w:cs="宋体"/>
          <w:i/>
          <w:iCs/>
          <w:sz w:val="24"/>
          <w:u w:val="single"/>
        </w:rPr>
        <w:t>（4）具备履行合同所必需的设备和专业技术能力的书面声明；</w:t>
      </w:r>
    </w:p>
    <w:p w14:paraId="322F97FB">
      <w:pPr>
        <w:widowControl/>
        <w:spacing w:line="360" w:lineRule="auto"/>
        <w:ind w:firstLine="480"/>
        <w:jc w:val="left"/>
        <w:rPr>
          <w:rFonts w:hint="eastAsia" w:ascii="宋体" w:hAnsi="宋体" w:eastAsia="宋体" w:cs="宋体"/>
          <w:i/>
          <w:iCs/>
          <w:sz w:val="24"/>
          <w:u w:val="single"/>
        </w:rPr>
      </w:pPr>
      <w:r>
        <w:rPr>
          <w:rFonts w:hint="eastAsia" w:ascii="宋体" w:hAnsi="宋体" w:eastAsia="宋体" w:cs="宋体"/>
          <w:i/>
          <w:iCs/>
          <w:sz w:val="24"/>
          <w:u w:val="single"/>
        </w:rPr>
        <w:t>（5）参加采购活动前3年内在经营活动中没有重大违法记录的书面声明</w:t>
      </w:r>
      <w:r>
        <w:rPr>
          <w:rFonts w:hint="eastAsia" w:ascii="宋体" w:hAnsi="宋体" w:eastAsia="宋体" w:cs="宋体"/>
          <w:i/>
          <w:iCs/>
          <w:sz w:val="24"/>
          <w:u w:val="single"/>
          <w:lang w:eastAsia="zh-CN"/>
        </w:rPr>
        <w:t>；</w:t>
      </w:r>
    </w:p>
    <w:p w14:paraId="3E4B997A">
      <w:pPr>
        <w:widowControl/>
        <w:spacing w:line="360" w:lineRule="auto"/>
        <w:ind w:firstLine="480"/>
        <w:jc w:val="left"/>
        <w:rPr>
          <w:rFonts w:hint="eastAsia" w:ascii="宋体" w:hAnsi="宋体" w:cs="宋体"/>
          <w:i/>
          <w:iCs/>
          <w:sz w:val="24"/>
          <w:szCs w:val="24"/>
          <w:highlight w:val="none"/>
          <w:u w:val="single"/>
          <w:lang w:eastAsia="zh-CN"/>
        </w:rPr>
      </w:pPr>
      <w:r>
        <w:rPr>
          <w:rFonts w:hint="eastAsia" w:ascii="宋体" w:hAnsi="宋体" w:eastAsia="宋体" w:cs="宋体"/>
          <w:i/>
          <w:iCs/>
          <w:sz w:val="24"/>
          <w:u w:val="single"/>
          <w:lang w:eastAsia="zh-CN"/>
        </w:rPr>
        <w:t>（</w:t>
      </w:r>
      <w:r>
        <w:rPr>
          <w:rFonts w:hint="eastAsia" w:ascii="宋体" w:hAnsi="宋体" w:eastAsia="宋体" w:cs="宋体"/>
          <w:i/>
          <w:iCs/>
          <w:sz w:val="24"/>
          <w:u w:val="single"/>
          <w:lang w:val="en-US" w:eastAsia="zh-CN"/>
        </w:rPr>
        <w:t>6</w:t>
      </w:r>
      <w:r>
        <w:rPr>
          <w:rFonts w:hint="eastAsia" w:ascii="宋体" w:hAnsi="宋体" w:eastAsia="宋体" w:cs="宋体"/>
          <w:i/>
          <w:iCs/>
          <w:sz w:val="24"/>
          <w:u w:val="single"/>
          <w:lang w:eastAsia="zh-CN"/>
        </w:rPr>
        <w:t>）</w:t>
      </w:r>
      <w:r>
        <w:rPr>
          <w:rFonts w:hint="eastAsia" w:ascii="宋体" w:hAnsi="宋体" w:cs="宋体"/>
          <w:i/>
          <w:iCs/>
          <w:sz w:val="24"/>
          <w:szCs w:val="24"/>
          <w:highlight w:val="none"/>
          <w:u w:val="single"/>
        </w:rPr>
        <w:t>若投标人法定代表人或负责人亲自参加投标的，则提供本人的身份证原件；若授权代表参加投标的，则提供授权委托书原件、被授权人本人身份证原件、投标人法定代表人或负责人身份证复印件</w:t>
      </w:r>
      <w:r>
        <w:rPr>
          <w:rFonts w:hint="eastAsia" w:ascii="宋体" w:hAnsi="宋体" w:cs="宋体"/>
          <w:i/>
          <w:iCs/>
          <w:sz w:val="24"/>
          <w:szCs w:val="24"/>
          <w:highlight w:val="none"/>
          <w:u w:val="single"/>
          <w:lang w:eastAsia="zh-CN"/>
        </w:rPr>
        <w:t>；</w:t>
      </w:r>
    </w:p>
    <w:p w14:paraId="7DDE1255">
      <w:pPr>
        <w:widowControl/>
        <w:spacing w:line="360" w:lineRule="auto"/>
        <w:ind w:firstLine="480"/>
        <w:jc w:val="left"/>
        <w:rPr>
          <w:rFonts w:hint="eastAsia" w:ascii="宋体" w:hAnsi="宋体" w:eastAsia="宋体" w:cs="宋体"/>
          <w:i/>
          <w:iCs/>
          <w:sz w:val="24"/>
          <w:szCs w:val="24"/>
          <w:highlight w:val="none"/>
          <w:u w:val="single"/>
          <w:lang w:eastAsia="zh-CN"/>
        </w:rPr>
      </w:pPr>
      <w:r>
        <w:rPr>
          <w:rFonts w:hint="eastAsia" w:ascii="宋体" w:hAnsi="宋体" w:cs="宋体"/>
          <w:i/>
          <w:iCs/>
          <w:sz w:val="24"/>
          <w:szCs w:val="24"/>
          <w:highlight w:val="none"/>
          <w:u w:val="single"/>
          <w:lang w:eastAsia="zh-CN"/>
        </w:rPr>
        <w:t>（</w:t>
      </w:r>
      <w:r>
        <w:rPr>
          <w:rFonts w:hint="eastAsia" w:ascii="宋体" w:hAnsi="宋体" w:cs="宋体"/>
          <w:i/>
          <w:iCs/>
          <w:sz w:val="24"/>
          <w:szCs w:val="24"/>
          <w:highlight w:val="none"/>
          <w:u w:val="single"/>
          <w:lang w:val="en-US" w:eastAsia="zh-CN"/>
        </w:rPr>
        <w:t>7</w:t>
      </w:r>
      <w:r>
        <w:rPr>
          <w:rFonts w:hint="eastAsia" w:ascii="宋体" w:hAnsi="宋体" w:cs="宋体"/>
          <w:i/>
          <w:iCs/>
          <w:sz w:val="24"/>
          <w:szCs w:val="24"/>
          <w:highlight w:val="none"/>
          <w:u w:val="single"/>
          <w:lang w:eastAsia="zh-CN"/>
        </w:rPr>
        <w:t>）</w:t>
      </w:r>
      <w:r>
        <w:rPr>
          <w:rFonts w:hint="eastAsia" w:ascii="宋体" w:hAnsi="宋体" w:cs="宋体"/>
          <w:i/>
          <w:iCs/>
          <w:sz w:val="24"/>
          <w:szCs w:val="24"/>
          <w:highlight w:val="none"/>
          <w:u w:val="single"/>
        </w:rPr>
        <w:t>关于资格证明文件的书面承诺原件</w:t>
      </w:r>
      <w:r>
        <w:rPr>
          <w:rFonts w:hint="eastAsia" w:ascii="宋体" w:hAnsi="宋体" w:cs="宋体"/>
          <w:i/>
          <w:iCs/>
          <w:sz w:val="24"/>
          <w:szCs w:val="24"/>
          <w:highlight w:val="none"/>
          <w:u w:val="single"/>
          <w:lang w:eastAsia="zh-CN"/>
        </w:rPr>
        <w:t>。</w:t>
      </w:r>
    </w:p>
    <w:p w14:paraId="21390DEB">
      <w:pPr>
        <w:snapToGrid w:val="0"/>
        <w:spacing w:line="360" w:lineRule="auto"/>
        <w:ind w:firstLine="480" w:firstLineChars="200"/>
        <w:jc w:val="left"/>
        <w:rPr>
          <w:rFonts w:hint="eastAsia" w:ascii="宋体" w:hAnsi="宋体" w:eastAsia="宋体" w:cs="宋体"/>
          <w:b w:val="0"/>
          <w:bCs w:val="0"/>
          <w:i w:val="0"/>
          <w:iCs w:val="0"/>
          <w:sz w:val="24"/>
          <w:u w:val="none"/>
        </w:rPr>
      </w:pPr>
      <w:r>
        <w:rPr>
          <w:rFonts w:hint="eastAsia" w:ascii="宋体" w:hAnsi="宋体" w:eastAsia="宋体" w:cs="宋体"/>
          <w:b w:val="0"/>
          <w:bCs w:val="0"/>
          <w:i w:val="0"/>
          <w:iCs w:val="0"/>
          <w:sz w:val="24"/>
          <w:u w:val="none"/>
          <w:lang w:val="en-US" w:eastAsia="zh-CN"/>
        </w:rPr>
        <w:t>2</w:t>
      </w:r>
      <w:r>
        <w:rPr>
          <w:rFonts w:hint="eastAsia" w:ascii="宋体" w:hAnsi="宋体" w:eastAsia="宋体" w:cs="宋体"/>
          <w:b w:val="0"/>
          <w:bCs w:val="0"/>
          <w:i w:val="0"/>
          <w:iCs w:val="0"/>
          <w:sz w:val="24"/>
          <w:u w:val="none"/>
        </w:rPr>
        <w:t xml:space="preserve">.本项目的特定资格要求： </w:t>
      </w:r>
    </w:p>
    <w:p w14:paraId="2A2950C4">
      <w:pPr>
        <w:pStyle w:val="12"/>
        <w:spacing w:line="360" w:lineRule="auto"/>
        <w:rPr>
          <w:rFonts w:hint="eastAsia" w:hAnsi="宋体" w:eastAsia="宋体" w:cs="宋体"/>
          <w:i/>
          <w:iCs/>
          <w:sz w:val="24"/>
          <w:u w:val="single"/>
          <w:lang w:val="en-US" w:eastAsia="zh-CN"/>
        </w:rPr>
      </w:pPr>
      <w:r>
        <w:rPr>
          <w:rFonts w:hint="eastAsia" w:hAnsi="宋体" w:eastAsia="宋体" w:cs="宋体"/>
          <w:i/>
          <w:iCs/>
          <w:sz w:val="24"/>
          <w:u w:val="none"/>
          <w:lang w:val="en-US" w:eastAsia="zh-CN"/>
        </w:rPr>
        <w:t xml:space="preserve">  </w:t>
      </w:r>
      <w:r>
        <w:rPr>
          <w:rFonts w:hint="eastAsia" w:ascii="宋体" w:hAnsi="宋体" w:eastAsia="宋体" w:cs="宋体"/>
          <w:i/>
          <w:iCs/>
          <w:kern w:val="2"/>
          <w:sz w:val="24"/>
          <w:szCs w:val="24"/>
          <w:highlight w:val="none"/>
          <w:u w:val="single"/>
          <w:lang w:val="en-US" w:eastAsia="zh-CN" w:bidi="ar-SA"/>
        </w:rPr>
        <w:t>需满足以下要求：具有电力工程施工总承包叁级及以上,并取得承装（修、试）电力设施许可证三级及以上，以及取得有效的安全生产许可证。</w:t>
      </w:r>
    </w:p>
    <w:p w14:paraId="089F41EE">
      <w:pPr>
        <w:spacing w:line="360" w:lineRule="auto"/>
        <w:ind w:firstLine="482" w:firstLineChars="200"/>
        <w:jc w:val="left"/>
        <w:rPr>
          <w:rFonts w:hint="eastAsia" w:ascii="宋体" w:hAnsi="宋体" w:eastAsia="宋体" w:cs="宋体"/>
          <w:b/>
          <w:sz w:val="24"/>
          <w:szCs w:val="24"/>
        </w:rPr>
      </w:pPr>
      <w:r>
        <w:rPr>
          <w:rFonts w:hint="eastAsia" w:ascii="宋体" w:hAnsi="宋体" w:eastAsia="宋体" w:cs="宋体"/>
          <w:b/>
          <w:sz w:val="24"/>
        </w:rPr>
        <w:t>三、</w:t>
      </w:r>
      <w:r>
        <w:rPr>
          <w:rFonts w:hint="eastAsia"/>
          <w:b/>
          <w:caps w:val="0"/>
          <w:color w:val="auto"/>
          <w:spacing w:val="0"/>
          <w:sz w:val="24"/>
          <w:szCs w:val="24"/>
          <w:highlight w:val="none"/>
        </w:rPr>
        <w:t>招标项目信息</w:t>
      </w:r>
    </w:p>
    <w:p w14:paraId="33144137">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1．获取招标文件时间：</w:t>
      </w:r>
      <w:r>
        <w:rPr>
          <w:rFonts w:hint="eastAsia" w:ascii="宋体" w:hAnsi="宋体" w:eastAsia="宋体" w:cs="宋体"/>
          <w:sz w:val="24"/>
          <w:lang w:val="en-US" w:eastAsia="zh-CN"/>
        </w:rPr>
        <w:t xml:space="preserve"> </w:t>
      </w:r>
      <w:r>
        <w:rPr>
          <w:rFonts w:hint="eastAsia" w:ascii="宋体" w:hAnsi="宋体" w:eastAsia="宋体" w:cs="宋体"/>
          <w:sz w:val="24"/>
        </w:rPr>
        <w:t>202</w:t>
      </w:r>
      <w:r>
        <w:rPr>
          <w:rFonts w:hint="eastAsia" w:ascii="宋体" w:hAnsi="宋体" w:eastAsia="宋体" w:cs="宋体"/>
          <w:sz w:val="24"/>
          <w:lang w:val="en-US" w:eastAsia="zh-CN"/>
        </w:rPr>
        <w:t>6</w:t>
      </w:r>
      <w:r>
        <w:rPr>
          <w:rFonts w:hint="eastAsia" w:ascii="宋体" w:hAnsi="宋体" w:eastAsia="宋体" w:cs="宋体"/>
          <w:sz w:val="24"/>
        </w:rPr>
        <w:t>年</w:t>
      </w:r>
      <w:r>
        <w:rPr>
          <w:rFonts w:hint="eastAsia" w:ascii="宋体" w:hAnsi="宋体" w:eastAsia="宋体" w:cs="宋体"/>
          <w:sz w:val="24"/>
          <w:lang w:val="en-US" w:eastAsia="zh-CN"/>
        </w:rPr>
        <w:t>06</w:t>
      </w:r>
      <w:r>
        <w:rPr>
          <w:rFonts w:hint="eastAsia" w:ascii="宋体" w:hAnsi="宋体" w:eastAsia="宋体" w:cs="宋体"/>
          <w:sz w:val="24"/>
        </w:rPr>
        <w:t>月</w:t>
      </w:r>
      <w:r>
        <w:rPr>
          <w:rFonts w:hint="eastAsia" w:ascii="宋体" w:hAnsi="宋体" w:eastAsia="宋体" w:cs="宋体"/>
          <w:sz w:val="24"/>
          <w:lang w:val="en-US" w:eastAsia="zh-CN"/>
        </w:rPr>
        <w:t>09</w:t>
      </w:r>
      <w:r>
        <w:rPr>
          <w:rFonts w:hint="eastAsia" w:ascii="宋体" w:hAnsi="宋体" w:eastAsia="宋体" w:cs="宋体"/>
          <w:sz w:val="24"/>
        </w:rPr>
        <w:t>日起至202</w:t>
      </w:r>
      <w:r>
        <w:rPr>
          <w:rFonts w:hint="eastAsia" w:ascii="宋体" w:hAnsi="宋体" w:eastAsia="宋体" w:cs="宋体"/>
          <w:sz w:val="24"/>
          <w:lang w:val="en-US" w:eastAsia="zh-CN"/>
        </w:rPr>
        <w:t>6</w:t>
      </w:r>
      <w:r>
        <w:rPr>
          <w:rFonts w:hint="eastAsia" w:ascii="宋体" w:hAnsi="宋体" w:eastAsia="宋体" w:cs="宋体"/>
          <w:sz w:val="24"/>
        </w:rPr>
        <w:t xml:space="preserve">年 </w:t>
      </w:r>
      <w:r>
        <w:rPr>
          <w:rFonts w:hint="eastAsia" w:ascii="宋体" w:hAnsi="宋体" w:eastAsia="宋体" w:cs="宋体"/>
          <w:sz w:val="24"/>
          <w:lang w:val="en-US" w:eastAsia="zh-CN"/>
        </w:rPr>
        <w:t>06</w:t>
      </w:r>
      <w:r>
        <w:rPr>
          <w:rFonts w:hint="eastAsia" w:ascii="宋体" w:hAnsi="宋体" w:eastAsia="宋体" w:cs="宋体"/>
          <w:sz w:val="24"/>
        </w:rPr>
        <w:t>月</w:t>
      </w:r>
      <w:r>
        <w:rPr>
          <w:rFonts w:hint="eastAsia" w:ascii="宋体" w:hAnsi="宋体" w:eastAsia="宋体" w:cs="宋体"/>
          <w:sz w:val="24"/>
          <w:lang w:val="en-US" w:eastAsia="zh-CN"/>
        </w:rPr>
        <w:t>15</w:t>
      </w:r>
      <w:r>
        <w:rPr>
          <w:rFonts w:hint="eastAsia" w:ascii="宋体" w:hAnsi="宋体" w:eastAsia="宋体" w:cs="宋体"/>
          <w:sz w:val="24"/>
        </w:rPr>
        <w:t>日（每天上午8:30-11:00，下午13:30-1</w:t>
      </w:r>
      <w:r>
        <w:rPr>
          <w:rFonts w:hint="eastAsia" w:ascii="宋体" w:hAnsi="宋体" w:eastAsia="宋体" w:cs="宋体"/>
          <w:sz w:val="24"/>
          <w:lang w:val="en-US" w:eastAsia="zh-CN"/>
        </w:rPr>
        <w:t>7</w:t>
      </w:r>
      <w:r>
        <w:rPr>
          <w:rFonts w:hint="eastAsia" w:ascii="宋体" w:hAnsi="宋体" w:eastAsia="宋体" w:cs="宋体"/>
          <w:sz w:val="24"/>
        </w:rPr>
        <w:t>:00，节假日除外）。</w:t>
      </w:r>
    </w:p>
    <w:p w14:paraId="48E0D00E">
      <w:pPr>
        <w:spacing w:line="360" w:lineRule="auto"/>
        <w:ind w:firstLine="480" w:firstLineChars="200"/>
        <w:jc w:val="left"/>
        <w:rPr>
          <w:rFonts w:hint="eastAsia" w:ascii="宋体" w:hAnsi="宋体" w:eastAsia="宋体" w:cs="宋体"/>
          <w:sz w:val="24"/>
        </w:rPr>
      </w:pPr>
      <w:r>
        <w:rPr>
          <w:rFonts w:hint="eastAsia" w:ascii="宋体" w:hAnsi="宋体" w:eastAsia="宋体" w:cs="宋体"/>
          <w:caps w:val="0"/>
          <w:spacing w:val="0"/>
          <w:sz w:val="24"/>
          <w:highlight w:val="none"/>
        </w:rPr>
        <w:t>2．</w:t>
      </w:r>
      <w:r>
        <w:rPr>
          <w:rFonts w:hint="eastAsia" w:ascii="宋体" w:hAnsi="宋体" w:eastAsia="宋体" w:cs="宋体"/>
          <w:b/>
          <w:sz w:val="24"/>
        </w:rPr>
        <w:t>本项目为现场获取招标文件：</w:t>
      </w:r>
      <w:r>
        <w:rPr>
          <w:rFonts w:hint="eastAsia" w:ascii="宋体" w:hAnsi="宋体" w:eastAsia="宋体" w:cs="宋体"/>
          <w:sz w:val="24"/>
        </w:rPr>
        <w:t>供应商如确定参加投标，须在获取招标文件截止时间前至采购代理机构获取招标文件。本次招标文件工本费为300元/份，获取招标文件时以现金形式缴纳，文件一经售出，一律不退，且仅作为本次采购使用。</w:t>
      </w:r>
    </w:p>
    <w:p w14:paraId="044F6894">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3．所需递交的报名资料如下：</w:t>
      </w:r>
    </w:p>
    <w:p w14:paraId="3C9BD960">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（1）法人或者其他组织的营业执照等证明文件复印件，自然人的身份证明复印件（加盖公章）；</w:t>
      </w:r>
    </w:p>
    <w:p w14:paraId="5D4F4AC8">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（2）法人（或负责人）授权委托书原件（如有授权，加盖公章）；</w:t>
      </w:r>
    </w:p>
    <w:p w14:paraId="1453FCE0">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（3）法人（或负责人）身份证复印件（加盖公章）；</w:t>
      </w:r>
    </w:p>
    <w:p w14:paraId="4385B06C">
      <w:pPr>
        <w:pStyle w:val="12"/>
        <w:spacing w:line="360" w:lineRule="auto"/>
        <w:ind w:firstLine="480" w:firstLineChars="200"/>
        <w:rPr>
          <w:rFonts w:hint="eastAsia" w:ascii="宋体" w:hAnsi="宋体" w:eastAsia="宋体" w:cs="宋体"/>
          <w:sz w:val="24"/>
        </w:rPr>
      </w:pPr>
      <w:r>
        <w:rPr>
          <w:rFonts w:hint="eastAsia" w:ascii="宋体" w:hAnsi="宋体" w:eastAsia="宋体" w:cs="宋体"/>
          <w:sz w:val="24"/>
        </w:rPr>
        <w:t>（4）授权代表人的身份证原件及复印件（原件审核后退回，复印件加盖公章）；</w:t>
      </w:r>
    </w:p>
    <w:p w14:paraId="4FE2884A">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请各获取招标文件供应商将上述报名资料复印件加盖公章装订成册。</w:t>
      </w:r>
    </w:p>
    <w:p w14:paraId="480568C6">
      <w:pPr>
        <w:snapToGrid w:val="0"/>
        <w:spacing w:line="360" w:lineRule="auto"/>
        <w:ind w:firstLine="482" w:firstLineChars="200"/>
        <w:jc w:val="left"/>
        <w:rPr>
          <w:rFonts w:hint="eastAsia" w:ascii="宋体" w:hAnsi="宋体" w:eastAsia="宋体" w:cs="宋体"/>
          <w:color w:val="auto"/>
          <w:sz w:val="24"/>
        </w:rPr>
      </w:pPr>
      <w:r>
        <w:rPr>
          <w:rFonts w:hint="eastAsia" w:ascii="宋体" w:hAnsi="宋体" w:eastAsia="宋体" w:cs="宋体"/>
          <w:b/>
          <w:bCs/>
          <w:sz w:val="24"/>
        </w:rPr>
        <w:t>四、投标文件接收信息</w:t>
      </w:r>
    </w:p>
    <w:p w14:paraId="468F0766">
      <w:pPr>
        <w:snapToGrid w:val="0"/>
        <w:spacing w:line="360" w:lineRule="auto"/>
        <w:ind w:firstLine="480" w:firstLineChars="200"/>
        <w:jc w:val="left"/>
        <w:rPr>
          <w:rFonts w:hint="eastAsia" w:ascii="宋体" w:hAnsi="宋体" w:eastAsia="宋体" w:cs="宋体"/>
          <w:color w:val="auto"/>
          <w:sz w:val="24"/>
        </w:rPr>
      </w:pPr>
      <w:r>
        <w:rPr>
          <w:rFonts w:hint="eastAsia" w:ascii="宋体" w:hAnsi="宋体" w:eastAsia="宋体" w:cs="宋体"/>
          <w:color w:val="auto"/>
          <w:sz w:val="24"/>
        </w:rPr>
        <w:t>投标文件接收截止时间：</w:t>
      </w:r>
      <w:r>
        <w:rPr>
          <w:rFonts w:hint="eastAsia" w:ascii="宋体" w:hAnsi="宋体" w:eastAsia="宋体" w:cs="宋体"/>
          <w:color w:val="auto"/>
          <w:sz w:val="24"/>
          <w:lang w:eastAsia="zh-CN"/>
        </w:rPr>
        <w:t>2026年0</w:t>
      </w:r>
      <w:r>
        <w:rPr>
          <w:rFonts w:hint="eastAsia" w:ascii="宋体" w:hAnsi="宋体" w:eastAsia="宋体" w:cs="宋体"/>
          <w:color w:val="auto"/>
          <w:sz w:val="24"/>
          <w:lang w:val="en-US" w:eastAsia="zh-CN"/>
        </w:rPr>
        <w:t>6</w:t>
      </w:r>
      <w:r>
        <w:rPr>
          <w:rFonts w:hint="eastAsia" w:ascii="宋体" w:hAnsi="宋体" w:eastAsia="宋体" w:cs="宋体"/>
          <w:color w:val="auto"/>
          <w:sz w:val="24"/>
          <w:lang w:eastAsia="zh-CN"/>
        </w:rPr>
        <w:t>月</w:t>
      </w:r>
      <w:r>
        <w:rPr>
          <w:rFonts w:hint="eastAsia" w:ascii="宋体" w:hAnsi="宋体" w:eastAsia="宋体" w:cs="宋体"/>
          <w:color w:val="auto"/>
          <w:sz w:val="24"/>
          <w:lang w:val="en-US" w:eastAsia="zh-CN"/>
        </w:rPr>
        <w:t>30</w:t>
      </w:r>
      <w:r>
        <w:rPr>
          <w:rFonts w:hint="eastAsia" w:ascii="宋体" w:hAnsi="宋体" w:eastAsia="宋体" w:cs="宋体"/>
          <w:color w:val="auto"/>
          <w:sz w:val="24"/>
          <w:lang w:eastAsia="zh-CN"/>
        </w:rPr>
        <w:t>日</w:t>
      </w:r>
      <w:r>
        <w:rPr>
          <w:rFonts w:hint="eastAsia" w:ascii="宋体" w:hAnsi="宋体" w:eastAsia="宋体" w:cs="宋体"/>
          <w:color w:val="auto"/>
          <w:sz w:val="24"/>
          <w:lang w:val="en-US" w:eastAsia="zh-CN"/>
        </w:rPr>
        <w:t>14</w:t>
      </w:r>
      <w:r>
        <w:rPr>
          <w:rFonts w:hint="eastAsia" w:ascii="宋体" w:hAnsi="宋体" w:eastAsia="宋体" w:cs="宋体"/>
          <w:color w:val="auto"/>
          <w:sz w:val="24"/>
        </w:rPr>
        <w:t>:</w:t>
      </w:r>
      <w:r>
        <w:rPr>
          <w:rFonts w:hint="eastAsia" w:ascii="宋体" w:hAnsi="宋体" w:eastAsia="宋体" w:cs="宋体"/>
          <w:color w:val="auto"/>
          <w:sz w:val="24"/>
          <w:lang w:val="en-US" w:eastAsia="zh-CN"/>
        </w:rPr>
        <w:t>0</w:t>
      </w:r>
      <w:r>
        <w:rPr>
          <w:rFonts w:hint="eastAsia" w:ascii="宋体" w:hAnsi="宋体" w:eastAsia="宋体" w:cs="宋体"/>
          <w:color w:val="auto"/>
          <w:sz w:val="24"/>
        </w:rPr>
        <w:t>0</w:t>
      </w:r>
    </w:p>
    <w:p w14:paraId="11848005">
      <w:pPr>
        <w:snapToGrid w:val="0"/>
        <w:spacing w:line="360" w:lineRule="auto"/>
        <w:ind w:firstLine="480" w:firstLineChars="200"/>
        <w:jc w:val="left"/>
        <w:rPr>
          <w:rFonts w:hint="eastAsia" w:ascii="宋体" w:hAnsi="宋体" w:eastAsia="宋体" w:cs="宋体"/>
          <w:color w:val="auto"/>
          <w:sz w:val="24"/>
          <w:lang w:eastAsia="zh-CN"/>
        </w:rPr>
      </w:pPr>
      <w:r>
        <w:rPr>
          <w:rFonts w:hint="eastAsia" w:ascii="宋体" w:hAnsi="宋体" w:eastAsia="宋体" w:cs="宋体"/>
          <w:color w:val="auto"/>
          <w:sz w:val="24"/>
        </w:rPr>
        <w:t>投标文件接收地点：</w:t>
      </w:r>
      <w:r>
        <w:rPr>
          <w:rFonts w:hint="eastAsia" w:ascii="宋体" w:hAnsi="宋体" w:eastAsia="宋体" w:cs="宋体"/>
          <w:color w:val="auto"/>
          <w:sz w:val="24"/>
          <w:lang w:eastAsia="zh-CN"/>
        </w:rPr>
        <w:t>张家港市创富大厦F区9楼903。</w:t>
      </w:r>
    </w:p>
    <w:p w14:paraId="18CB0C81">
      <w:pPr>
        <w:snapToGrid w:val="0"/>
        <w:spacing w:line="360" w:lineRule="auto"/>
        <w:ind w:firstLine="480" w:firstLineChars="200"/>
        <w:jc w:val="left"/>
        <w:rPr>
          <w:rFonts w:hint="eastAsia" w:ascii="宋体" w:hAnsi="宋体" w:eastAsia="宋体" w:cs="宋体"/>
          <w:color w:val="auto"/>
          <w:sz w:val="24"/>
          <w:lang w:val="en-US" w:eastAsia="zh-CN"/>
        </w:rPr>
      </w:pPr>
      <w:r>
        <w:rPr>
          <w:rFonts w:hint="eastAsia" w:ascii="宋体" w:hAnsi="宋体" w:eastAsia="宋体" w:cs="宋体"/>
          <w:color w:val="auto"/>
          <w:sz w:val="24"/>
        </w:rPr>
        <w:t>投标文件接收人：</w:t>
      </w:r>
      <w:r>
        <w:rPr>
          <w:rFonts w:hint="eastAsia" w:ascii="宋体" w:hAnsi="宋体" w:eastAsia="宋体" w:cs="宋体"/>
          <w:color w:val="auto"/>
          <w:sz w:val="24"/>
          <w:lang w:eastAsia="zh-CN"/>
        </w:rPr>
        <w:t>赵敏慧</w:t>
      </w:r>
    </w:p>
    <w:p w14:paraId="6A417FBA">
      <w:pPr>
        <w:snapToGrid w:val="0"/>
        <w:spacing w:line="360" w:lineRule="auto"/>
        <w:ind w:firstLine="482" w:firstLineChars="200"/>
        <w:jc w:val="left"/>
        <w:rPr>
          <w:rFonts w:hint="eastAsia" w:ascii="宋体" w:hAnsi="宋体" w:eastAsia="宋体" w:cs="宋体"/>
          <w:b/>
          <w:bCs/>
          <w:color w:val="auto"/>
          <w:sz w:val="24"/>
        </w:rPr>
      </w:pPr>
      <w:r>
        <w:rPr>
          <w:rFonts w:hint="eastAsia" w:ascii="宋体" w:hAnsi="宋体" w:eastAsia="宋体" w:cs="宋体"/>
          <w:b/>
          <w:bCs/>
          <w:color w:val="auto"/>
          <w:sz w:val="24"/>
        </w:rPr>
        <w:t>五、开标有关信息</w:t>
      </w:r>
    </w:p>
    <w:p w14:paraId="43AE4A35">
      <w:pPr>
        <w:snapToGrid w:val="0"/>
        <w:spacing w:line="360" w:lineRule="auto"/>
        <w:ind w:firstLine="480" w:firstLineChars="200"/>
        <w:jc w:val="left"/>
        <w:rPr>
          <w:rFonts w:hint="eastAsia" w:ascii="宋体" w:hAnsi="宋体" w:eastAsia="宋体" w:cs="宋体"/>
          <w:color w:val="auto"/>
          <w:sz w:val="24"/>
        </w:rPr>
      </w:pPr>
      <w:r>
        <w:rPr>
          <w:rFonts w:hint="eastAsia" w:ascii="宋体" w:hAnsi="宋体" w:eastAsia="宋体" w:cs="宋体"/>
          <w:color w:val="auto"/>
          <w:sz w:val="24"/>
        </w:rPr>
        <w:t>开标时间：</w:t>
      </w:r>
      <w:r>
        <w:rPr>
          <w:rFonts w:hint="eastAsia" w:ascii="宋体" w:hAnsi="宋体" w:eastAsia="宋体" w:cs="宋体"/>
          <w:color w:val="auto"/>
          <w:sz w:val="24"/>
          <w:lang w:eastAsia="zh-CN"/>
        </w:rPr>
        <w:t>2026年0</w:t>
      </w:r>
      <w:r>
        <w:rPr>
          <w:rFonts w:hint="eastAsia" w:ascii="宋体" w:hAnsi="宋体" w:eastAsia="宋体" w:cs="宋体"/>
          <w:color w:val="auto"/>
          <w:sz w:val="24"/>
          <w:lang w:val="en-US" w:eastAsia="zh-CN"/>
        </w:rPr>
        <w:t>6</w:t>
      </w:r>
      <w:r>
        <w:rPr>
          <w:rFonts w:hint="eastAsia" w:ascii="宋体" w:hAnsi="宋体" w:eastAsia="宋体" w:cs="宋体"/>
          <w:color w:val="auto"/>
          <w:sz w:val="24"/>
          <w:lang w:eastAsia="zh-CN"/>
        </w:rPr>
        <w:t>月</w:t>
      </w:r>
      <w:r>
        <w:rPr>
          <w:rFonts w:hint="eastAsia" w:ascii="宋体" w:hAnsi="宋体" w:eastAsia="宋体" w:cs="宋体"/>
          <w:color w:val="auto"/>
          <w:sz w:val="24"/>
          <w:lang w:val="en-US" w:eastAsia="zh-CN"/>
        </w:rPr>
        <w:t>30</w:t>
      </w:r>
      <w:r>
        <w:rPr>
          <w:rFonts w:hint="eastAsia" w:ascii="宋体" w:hAnsi="宋体" w:eastAsia="宋体" w:cs="宋体"/>
          <w:color w:val="auto"/>
          <w:sz w:val="24"/>
          <w:lang w:eastAsia="zh-CN"/>
        </w:rPr>
        <w:t>日</w:t>
      </w:r>
      <w:r>
        <w:rPr>
          <w:rFonts w:hint="eastAsia" w:ascii="宋体" w:hAnsi="宋体" w:eastAsia="宋体" w:cs="宋体"/>
          <w:color w:val="auto"/>
          <w:sz w:val="24"/>
          <w:lang w:val="en-US" w:eastAsia="zh-CN"/>
        </w:rPr>
        <w:t>14</w:t>
      </w:r>
      <w:r>
        <w:rPr>
          <w:rFonts w:hint="eastAsia" w:ascii="宋体" w:hAnsi="宋体" w:eastAsia="宋体" w:cs="宋体"/>
          <w:color w:val="auto"/>
          <w:sz w:val="24"/>
        </w:rPr>
        <w:t>:</w:t>
      </w:r>
      <w:r>
        <w:rPr>
          <w:rFonts w:hint="eastAsia" w:ascii="宋体" w:hAnsi="宋体" w:eastAsia="宋体" w:cs="宋体"/>
          <w:color w:val="auto"/>
          <w:sz w:val="24"/>
          <w:lang w:val="en-US" w:eastAsia="zh-CN"/>
        </w:rPr>
        <w:t>0</w:t>
      </w:r>
      <w:r>
        <w:rPr>
          <w:rFonts w:hint="eastAsia" w:ascii="宋体" w:hAnsi="宋体" w:eastAsia="宋体" w:cs="宋体"/>
          <w:color w:val="auto"/>
          <w:sz w:val="24"/>
        </w:rPr>
        <w:t>0</w:t>
      </w:r>
    </w:p>
    <w:p w14:paraId="2F0A533B">
      <w:pPr>
        <w:snapToGrid w:val="0"/>
        <w:spacing w:line="360" w:lineRule="auto"/>
        <w:ind w:firstLine="480" w:firstLineChars="200"/>
        <w:jc w:val="left"/>
        <w:rPr>
          <w:rFonts w:hint="eastAsia" w:ascii="宋体" w:hAnsi="宋体" w:eastAsia="宋体" w:cs="宋体"/>
          <w:color w:val="auto"/>
          <w:sz w:val="24"/>
          <w:lang w:eastAsia="zh-CN"/>
        </w:rPr>
      </w:pPr>
      <w:r>
        <w:rPr>
          <w:rFonts w:hint="eastAsia" w:ascii="宋体" w:hAnsi="宋体" w:eastAsia="宋体" w:cs="宋体"/>
          <w:color w:val="auto"/>
          <w:sz w:val="24"/>
        </w:rPr>
        <w:t>开标地点：</w:t>
      </w:r>
      <w:r>
        <w:rPr>
          <w:rFonts w:hint="eastAsia" w:ascii="宋体" w:hAnsi="宋体" w:eastAsia="宋体" w:cs="宋体"/>
          <w:color w:val="auto"/>
          <w:sz w:val="24"/>
          <w:lang w:eastAsia="zh-CN"/>
        </w:rPr>
        <w:t>张家港市创富大厦F区9楼903。</w:t>
      </w:r>
    </w:p>
    <w:p w14:paraId="5F7856A7">
      <w:pPr>
        <w:snapToGrid w:val="0"/>
        <w:spacing w:line="360" w:lineRule="auto"/>
        <w:ind w:firstLine="482" w:firstLineChars="200"/>
        <w:jc w:val="left"/>
        <w:rPr>
          <w:rFonts w:hint="eastAsia" w:ascii="宋体" w:hAnsi="宋体" w:eastAsia="宋体" w:cs="宋体"/>
          <w:b/>
          <w:bCs/>
          <w:color w:val="auto"/>
          <w:sz w:val="24"/>
        </w:rPr>
      </w:pPr>
      <w:r>
        <w:rPr>
          <w:rFonts w:hint="eastAsia" w:ascii="宋体" w:hAnsi="宋体" w:eastAsia="宋体" w:cs="宋体"/>
          <w:b/>
          <w:bCs/>
          <w:color w:val="auto"/>
          <w:sz w:val="24"/>
        </w:rPr>
        <w:t>六、公告期限</w:t>
      </w:r>
    </w:p>
    <w:p w14:paraId="251A8013">
      <w:pPr>
        <w:snapToGrid w:val="0"/>
        <w:spacing w:line="360" w:lineRule="auto"/>
        <w:ind w:firstLine="480" w:firstLineChars="200"/>
        <w:jc w:val="left"/>
        <w:rPr>
          <w:rFonts w:hint="eastAsia" w:ascii="宋体" w:hAnsi="宋体" w:eastAsia="宋体" w:cs="宋体"/>
          <w:color w:val="auto"/>
          <w:sz w:val="24"/>
        </w:rPr>
      </w:pPr>
      <w:r>
        <w:rPr>
          <w:rFonts w:hint="eastAsia" w:ascii="宋体" w:hAnsi="宋体" w:eastAsia="宋体" w:cs="宋体"/>
          <w:color w:val="auto"/>
          <w:sz w:val="24"/>
        </w:rPr>
        <w:t>本公告发布之日起5个工作日</w:t>
      </w:r>
    </w:p>
    <w:p w14:paraId="19EB8498">
      <w:pPr>
        <w:numPr>
          <w:ilvl w:val="0"/>
          <w:numId w:val="1"/>
        </w:numPr>
        <w:snapToGrid w:val="0"/>
        <w:spacing w:line="360" w:lineRule="auto"/>
        <w:ind w:firstLine="482" w:firstLineChars="200"/>
        <w:jc w:val="left"/>
        <w:rPr>
          <w:rFonts w:hint="eastAsia" w:ascii="宋体" w:hAnsi="宋体" w:eastAsia="宋体" w:cs="宋体"/>
          <w:b/>
          <w:bCs/>
          <w:sz w:val="24"/>
        </w:rPr>
      </w:pPr>
      <w:r>
        <w:rPr>
          <w:rFonts w:hint="eastAsia" w:ascii="宋体" w:hAnsi="宋体" w:eastAsia="宋体" w:cs="宋体"/>
          <w:b/>
          <w:bCs/>
          <w:sz w:val="24"/>
        </w:rPr>
        <w:t>其他补充事宜</w:t>
      </w:r>
    </w:p>
    <w:p w14:paraId="26495BC6">
      <w:pPr>
        <w:snapToGrid w:val="0"/>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1．拒绝下述供应商参加本次采购活动：</w:t>
      </w:r>
    </w:p>
    <w:p w14:paraId="362D8DB3">
      <w:pPr>
        <w:snapToGrid w:val="0"/>
        <w:spacing w:line="360" w:lineRule="auto"/>
        <w:ind w:firstLine="480" w:firstLineChars="200"/>
        <w:jc w:val="left"/>
        <w:rPr>
          <w:rFonts w:hint="eastAsia" w:ascii="宋体" w:hAnsi="宋体" w:eastAsia="宋体" w:cs="宋体"/>
          <w:i/>
          <w:iCs/>
          <w:sz w:val="24"/>
          <w:u w:val="single"/>
        </w:rPr>
      </w:pPr>
      <w:r>
        <w:rPr>
          <w:rFonts w:hint="eastAsia" w:ascii="宋体" w:hAnsi="宋体" w:eastAsia="宋体" w:cs="宋体"/>
          <w:i/>
          <w:iCs/>
          <w:sz w:val="24"/>
          <w:u w:val="single"/>
        </w:rPr>
        <w:t>（1）单位负责人为同一人或者存在直接控股、管理关系的不同供应商，不得参加同一合同下的采购活动；</w:t>
      </w:r>
    </w:p>
    <w:p w14:paraId="5CD1F199">
      <w:pPr>
        <w:snapToGrid w:val="0"/>
        <w:spacing w:line="360" w:lineRule="auto"/>
        <w:ind w:firstLine="480" w:firstLineChars="200"/>
        <w:jc w:val="left"/>
        <w:rPr>
          <w:rFonts w:hint="eastAsia" w:ascii="宋体" w:hAnsi="宋体" w:eastAsia="宋体" w:cs="宋体"/>
          <w:i/>
          <w:iCs/>
          <w:sz w:val="24"/>
          <w:u w:val="single"/>
        </w:rPr>
      </w:pPr>
      <w:r>
        <w:rPr>
          <w:rFonts w:hint="eastAsia" w:ascii="宋体" w:hAnsi="宋体" w:eastAsia="宋体" w:cs="宋体"/>
          <w:i/>
          <w:iCs/>
          <w:sz w:val="24"/>
          <w:u w:val="single"/>
        </w:rPr>
        <w:t>（2）被列入失信被执行人名单、重大税收违法案件当事人名单、政府采购严重违法失信行为记录名单的供应商，拒绝其参与采购活动。</w:t>
      </w:r>
    </w:p>
    <w:p w14:paraId="20A76483">
      <w:pPr>
        <w:snapToGrid w:val="0"/>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2.疑问提出的方式：以书面或电子邮件形式提出。邮件形式发送至电子邮箱</w:t>
      </w:r>
      <w:r>
        <w:rPr>
          <w:rFonts w:hint="eastAsia" w:ascii="宋体" w:hAnsi="宋体" w:eastAsia="宋体" w:cs="宋体"/>
          <w:sz w:val="24"/>
        </w:rPr>
        <w:fldChar w:fldCharType="begin"/>
      </w:r>
      <w:r>
        <w:rPr>
          <w:rFonts w:hint="eastAsia" w:ascii="宋体" w:hAnsi="宋体" w:eastAsia="宋体" w:cs="宋体"/>
          <w:sz w:val="24"/>
        </w:rPr>
        <w:instrText xml:space="preserve"> HYPERLINK "mailto:2067814775@qq.com,bing" </w:instrText>
      </w:r>
      <w:r>
        <w:rPr>
          <w:rFonts w:hint="eastAsia" w:ascii="宋体" w:hAnsi="宋体" w:eastAsia="宋体" w:cs="宋体"/>
          <w:sz w:val="24"/>
        </w:rPr>
        <w:fldChar w:fldCharType="separate"/>
      </w:r>
      <w:r>
        <w:rPr>
          <w:rFonts w:hint="eastAsia" w:ascii="宋体" w:hAnsi="宋体" w:eastAsia="宋体" w:cs="宋体"/>
          <w:sz w:val="24"/>
          <w:lang w:eastAsia="zh-CN"/>
        </w:rPr>
        <w:t>553645022</w:t>
      </w:r>
      <w:r>
        <w:rPr>
          <w:rFonts w:hint="eastAsia" w:ascii="宋体" w:hAnsi="宋体" w:eastAsia="宋体" w:cs="宋体"/>
          <w:sz w:val="24"/>
        </w:rPr>
        <w:t>@qq.com</w:t>
      </w:r>
      <w:r>
        <w:rPr>
          <w:rFonts w:hint="eastAsia" w:ascii="宋体" w:hAnsi="宋体" w:eastAsia="宋体" w:cs="宋体"/>
          <w:sz w:val="24"/>
        </w:rPr>
        <w:fldChar w:fldCharType="end"/>
      </w:r>
      <w:r>
        <w:rPr>
          <w:rFonts w:hint="eastAsia" w:ascii="宋体" w:hAnsi="宋体" w:eastAsia="宋体" w:cs="宋体"/>
          <w:sz w:val="24"/>
        </w:rPr>
        <w:t>，同时电话通知采购代理机构，联系电话：</w:t>
      </w:r>
      <w:r>
        <w:rPr>
          <w:rFonts w:hint="eastAsia" w:ascii="宋体" w:hAnsi="宋体" w:eastAsia="宋体" w:cs="宋体"/>
          <w:sz w:val="24"/>
          <w:lang w:val="en-US" w:eastAsia="zh-CN"/>
        </w:rPr>
        <w:t>15151563199</w:t>
      </w:r>
      <w:r>
        <w:rPr>
          <w:rFonts w:hint="eastAsia" w:ascii="宋体" w:hAnsi="宋体" w:eastAsia="宋体" w:cs="宋体"/>
          <w:sz w:val="24"/>
        </w:rPr>
        <w:t>。</w:t>
      </w:r>
    </w:p>
    <w:p w14:paraId="3FE870BD">
      <w:pPr>
        <w:snapToGrid w:val="0"/>
        <w:spacing w:line="360" w:lineRule="auto"/>
        <w:ind w:firstLine="480" w:firstLineChars="200"/>
        <w:jc w:val="left"/>
        <w:rPr>
          <w:rFonts w:hint="eastAsia"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.招标文件澄清或者修改内容的告知方式：采用在“</w:t>
      </w:r>
      <w:r>
        <w:rPr>
          <w:rFonts w:hint="eastAsia" w:ascii="宋体" w:hAnsi="宋体" w:eastAsia="宋体" w:cs="宋体"/>
          <w:sz w:val="24"/>
          <w:lang w:eastAsia="zh-CN"/>
        </w:rPr>
        <w:t>江苏招标采购服务平台</w:t>
      </w:r>
      <w:r>
        <w:rPr>
          <w:rFonts w:hint="eastAsia" w:ascii="宋体" w:hAnsi="宋体" w:eastAsia="宋体" w:cs="宋体"/>
          <w:sz w:val="24"/>
        </w:rPr>
        <w:t>”公告的方式告知。</w:t>
      </w:r>
    </w:p>
    <w:p w14:paraId="02504F58">
      <w:pPr>
        <w:snapToGrid w:val="0"/>
        <w:spacing w:line="360" w:lineRule="auto"/>
        <w:ind w:firstLine="480" w:firstLineChars="200"/>
        <w:jc w:val="left"/>
        <w:rPr>
          <w:rFonts w:hint="eastAsia" w:ascii="宋体" w:hAnsi="宋体" w:eastAsia="宋体" w:cs="宋体"/>
        </w:rPr>
      </w:pPr>
      <w:r>
        <w:rPr>
          <w:rFonts w:hint="eastAsia" w:ascii="宋体" w:hAnsi="宋体" w:eastAsia="宋体" w:cs="宋体"/>
          <w:sz w:val="24"/>
          <w:lang w:val="en-US" w:eastAsia="zh-CN"/>
        </w:rPr>
        <w:t>4</w:t>
      </w:r>
      <w:r>
        <w:rPr>
          <w:rFonts w:hint="eastAsia" w:ascii="宋体" w:hAnsi="宋体" w:eastAsia="宋体" w:cs="宋体"/>
          <w:sz w:val="24"/>
        </w:rPr>
        <w:t>.采购任务取消的告知方式：采用在“</w:t>
      </w:r>
      <w:r>
        <w:rPr>
          <w:rFonts w:hint="eastAsia" w:ascii="宋体" w:hAnsi="宋体" w:eastAsia="宋体" w:cs="宋体"/>
          <w:sz w:val="24"/>
          <w:lang w:eastAsia="zh-CN"/>
        </w:rPr>
        <w:t>江苏招标采购服务平台</w:t>
      </w:r>
      <w:r>
        <w:rPr>
          <w:rFonts w:hint="eastAsia" w:ascii="宋体" w:hAnsi="宋体" w:eastAsia="宋体" w:cs="宋体"/>
          <w:sz w:val="24"/>
        </w:rPr>
        <w:t>”公告的方式告知。</w:t>
      </w:r>
    </w:p>
    <w:p w14:paraId="75190016">
      <w:pPr>
        <w:snapToGrid w:val="0"/>
        <w:spacing w:line="360" w:lineRule="auto"/>
        <w:ind w:firstLine="482" w:firstLineChars="200"/>
        <w:jc w:val="left"/>
        <w:rPr>
          <w:rFonts w:hint="eastAsia" w:ascii="宋体" w:hAnsi="宋体" w:eastAsia="宋体" w:cs="宋体"/>
          <w:b/>
          <w:bCs/>
          <w:sz w:val="24"/>
        </w:rPr>
      </w:pPr>
      <w:r>
        <w:rPr>
          <w:rFonts w:hint="eastAsia" w:ascii="宋体" w:hAnsi="宋体" w:eastAsia="宋体" w:cs="宋体"/>
          <w:b/>
          <w:bCs/>
          <w:sz w:val="24"/>
        </w:rPr>
        <w:t>七、对本次招标提出询问，请按以下方式联系。</w:t>
      </w:r>
    </w:p>
    <w:p w14:paraId="28ABD81C">
      <w:pPr>
        <w:snapToGrid w:val="0"/>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1.采购人信息</w:t>
      </w:r>
    </w:p>
    <w:p w14:paraId="1C9EEBE7">
      <w:pPr>
        <w:snapToGrid w:val="0"/>
        <w:spacing w:line="360" w:lineRule="auto"/>
        <w:ind w:firstLine="480" w:firstLineChars="200"/>
        <w:jc w:val="left"/>
        <w:rPr>
          <w:rFonts w:hint="eastAsia" w:ascii="宋体" w:hAnsi="宋体" w:eastAsia="宋体" w:cs="宋体"/>
          <w:sz w:val="24"/>
          <w:lang w:eastAsia="zh-CN"/>
        </w:rPr>
      </w:pPr>
      <w:r>
        <w:rPr>
          <w:rFonts w:hint="eastAsia" w:ascii="宋体" w:hAnsi="宋体" w:eastAsia="宋体" w:cs="宋体"/>
          <w:sz w:val="24"/>
        </w:rPr>
        <w:t>名 称：</w:t>
      </w:r>
      <w:r>
        <w:rPr>
          <w:rFonts w:hint="eastAsia" w:ascii="宋体" w:hAnsi="宋体" w:eastAsia="宋体" w:cs="宋体"/>
          <w:sz w:val="24"/>
          <w:lang w:eastAsia="zh-CN"/>
        </w:rPr>
        <w:t>张家港市金田新能源投资有限公司</w:t>
      </w:r>
    </w:p>
    <w:p w14:paraId="3BCA7E03">
      <w:pPr>
        <w:snapToGrid w:val="0"/>
        <w:spacing w:line="360" w:lineRule="auto"/>
        <w:ind w:firstLine="480" w:firstLineChars="200"/>
        <w:jc w:val="left"/>
        <w:rPr>
          <w:rFonts w:hint="default" w:ascii="宋体" w:hAnsi="宋体" w:eastAsia="宋体" w:cs="宋体"/>
          <w:sz w:val="24"/>
          <w:lang w:val="en-US" w:eastAsia="zh-CN"/>
        </w:rPr>
      </w:pPr>
      <w:r>
        <w:rPr>
          <w:rFonts w:hint="eastAsia" w:ascii="宋体" w:hAnsi="宋体" w:eastAsia="宋体" w:cs="宋体"/>
          <w:sz w:val="24"/>
        </w:rPr>
        <w:t>联系人：</w:t>
      </w:r>
      <w:r>
        <w:rPr>
          <w:rFonts w:hint="eastAsia" w:ascii="宋体" w:hAnsi="宋体" w:eastAsia="宋体" w:cs="宋体"/>
          <w:sz w:val="24"/>
          <w:lang w:val="en-US" w:eastAsia="zh-CN"/>
        </w:rPr>
        <w:t>许子豪</w:t>
      </w:r>
    </w:p>
    <w:p w14:paraId="1B288628">
      <w:pPr>
        <w:snapToGrid w:val="0"/>
        <w:spacing w:line="360" w:lineRule="auto"/>
        <w:ind w:firstLine="480" w:firstLineChars="200"/>
        <w:jc w:val="left"/>
        <w:rPr>
          <w:rFonts w:hint="default" w:ascii="宋体" w:hAnsi="宋体" w:eastAsia="宋体" w:cs="宋体"/>
          <w:sz w:val="24"/>
          <w:lang w:val="en-US" w:eastAsia="zh-CN"/>
        </w:rPr>
      </w:pPr>
      <w:r>
        <w:rPr>
          <w:rFonts w:hint="eastAsia" w:ascii="宋体" w:hAnsi="宋体" w:eastAsia="宋体" w:cs="宋体"/>
          <w:sz w:val="24"/>
        </w:rPr>
        <w:t>地 址：</w:t>
      </w:r>
      <w:r>
        <w:rPr>
          <w:rFonts w:hint="eastAsia" w:ascii="宋体" w:hAnsi="宋体" w:eastAsia="宋体" w:cs="宋体"/>
          <w:sz w:val="24"/>
          <w:lang w:val="en-US" w:eastAsia="zh-CN"/>
        </w:rPr>
        <w:t>张家港市杨舍镇田垛里村中兴路9号</w:t>
      </w:r>
    </w:p>
    <w:p w14:paraId="1DED2A14">
      <w:pPr>
        <w:snapToGrid w:val="0"/>
        <w:spacing w:line="360" w:lineRule="auto"/>
        <w:ind w:firstLine="480" w:firstLineChars="200"/>
        <w:jc w:val="left"/>
        <w:rPr>
          <w:rFonts w:hint="eastAsia" w:ascii="宋体" w:hAnsi="宋体" w:eastAsia="宋体" w:cs="宋体"/>
          <w:sz w:val="24"/>
          <w:lang w:val="en-US" w:eastAsia="zh-CN"/>
        </w:rPr>
      </w:pPr>
      <w:r>
        <w:rPr>
          <w:rFonts w:hint="eastAsia" w:ascii="宋体" w:hAnsi="宋体" w:eastAsia="宋体" w:cs="宋体"/>
          <w:sz w:val="24"/>
        </w:rPr>
        <w:t>联系方式：</w:t>
      </w:r>
      <w:r>
        <w:rPr>
          <w:rFonts w:hint="eastAsia" w:ascii="宋体" w:hAnsi="宋体" w:eastAsia="宋体" w:cs="宋体"/>
          <w:sz w:val="24"/>
          <w:lang w:eastAsia="zh-CN"/>
        </w:rPr>
        <w:t>0512-58558506</w:t>
      </w:r>
    </w:p>
    <w:p w14:paraId="0C2197F2">
      <w:pPr>
        <w:snapToGrid w:val="0"/>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2.采购代理机构信息</w:t>
      </w:r>
    </w:p>
    <w:p w14:paraId="5A7A35CD">
      <w:pPr>
        <w:snapToGrid w:val="0"/>
        <w:spacing w:line="360" w:lineRule="auto"/>
        <w:ind w:firstLine="480" w:firstLineChars="200"/>
        <w:jc w:val="left"/>
        <w:rPr>
          <w:rFonts w:hint="eastAsia" w:ascii="宋体" w:hAnsi="宋体" w:eastAsia="宋体" w:cs="宋体"/>
          <w:sz w:val="24"/>
          <w:lang w:eastAsia="zh-CN"/>
        </w:rPr>
      </w:pPr>
      <w:r>
        <w:rPr>
          <w:rFonts w:hint="eastAsia" w:ascii="宋体" w:hAnsi="宋体" w:eastAsia="宋体" w:cs="宋体"/>
          <w:sz w:val="24"/>
        </w:rPr>
        <w:t>名  称：</w:t>
      </w:r>
      <w:r>
        <w:rPr>
          <w:rFonts w:hint="eastAsia" w:ascii="宋体" w:hAnsi="宋体" w:eastAsia="宋体" w:cs="宋体"/>
          <w:sz w:val="24"/>
          <w:lang w:eastAsia="zh-CN"/>
        </w:rPr>
        <w:t>苏州大智项目管理咨询有限公司</w:t>
      </w:r>
    </w:p>
    <w:p w14:paraId="0173AD1B">
      <w:pPr>
        <w:snapToGrid w:val="0"/>
        <w:spacing w:line="360" w:lineRule="auto"/>
        <w:ind w:firstLine="480" w:firstLineChars="200"/>
        <w:jc w:val="left"/>
        <w:rPr>
          <w:rFonts w:hint="eastAsia" w:ascii="宋体" w:hAnsi="宋体" w:eastAsia="宋体" w:cs="宋体"/>
          <w:sz w:val="24"/>
          <w:lang w:eastAsia="zh-CN"/>
        </w:rPr>
      </w:pPr>
      <w:r>
        <w:rPr>
          <w:rFonts w:hint="eastAsia" w:ascii="宋体" w:hAnsi="宋体" w:eastAsia="宋体" w:cs="宋体"/>
          <w:sz w:val="24"/>
        </w:rPr>
        <w:t>地  址：</w:t>
      </w:r>
      <w:r>
        <w:rPr>
          <w:rFonts w:hint="eastAsia" w:ascii="宋体" w:hAnsi="宋体" w:eastAsia="宋体" w:cs="宋体"/>
          <w:sz w:val="24"/>
          <w:lang w:eastAsia="zh-CN"/>
        </w:rPr>
        <w:t>张家港市创富大厦F区9楼903</w:t>
      </w:r>
    </w:p>
    <w:p w14:paraId="1541D05D">
      <w:pPr>
        <w:snapToGrid w:val="0"/>
        <w:spacing w:line="360" w:lineRule="auto"/>
        <w:ind w:firstLine="480" w:firstLineChars="200"/>
        <w:jc w:val="left"/>
        <w:rPr>
          <w:rFonts w:hint="default" w:ascii="宋体" w:hAnsi="宋体" w:eastAsia="宋体" w:cs="宋体"/>
          <w:sz w:val="24"/>
          <w:lang w:val="en-US" w:eastAsia="zh-CN"/>
        </w:rPr>
      </w:pPr>
      <w:r>
        <w:rPr>
          <w:rFonts w:hint="eastAsia" w:ascii="宋体" w:hAnsi="宋体" w:eastAsia="宋体" w:cs="宋体"/>
          <w:sz w:val="24"/>
        </w:rPr>
        <w:t>联系方式：0512-</w:t>
      </w:r>
      <w:r>
        <w:rPr>
          <w:rFonts w:hint="eastAsia" w:ascii="宋体" w:hAnsi="宋体" w:eastAsia="宋体" w:cs="宋体"/>
          <w:sz w:val="24"/>
          <w:lang w:val="en-US" w:eastAsia="zh-CN"/>
        </w:rPr>
        <w:t>58558506</w:t>
      </w:r>
      <w:r>
        <w:rPr>
          <w:sz w:val="24"/>
          <w:highlight w:val="none"/>
        </w:rPr>
        <w:t>、</w:t>
      </w:r>
      <w:r>
        <w:rPr>
          <w:rFonts w:hint="eastAsia" w:ascii="宋体" w:hAnsi="宋体" w:eastAsia="宋体" w:cs="宋体"/>
          <w:sz w:val="24"/>
          <w:lang w:val="en-US" w:eastAsia="zh-CN"/>
        </w:rPr>
        <w:t>15151563199</w:t>
      </w:r>
    </w:p>
    <w:p w14:paraId="73FA75F8">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3.项目联系方式</w:t>
      </w:r>
    </w:p>
    <w:p w14:paraId="1E3B507A">
      <w:pPr>
        <w:spacing w:line="360" w:lineRule="auto"/>
        <w:ind w:firstLine="480" w:firstLineChars="200"/>
        <w:jc w:val="left"/>
        <w:rPr>
          <w:rFonts w:hint="default" w:ascii="宋体" w:hAnsi="宋体" w:eastAsia="宋体" w:cs="宋体"/>
          <w:sz w:val="24"/>
          <w:lang w:val="en-US" w:eastAsia="zh-CN"/>
        </w:rPr>
      </w:pPr>
      <w:r>
        <w:rPr>
          <w:rFonts w:hint="eastAsia" w:ascii="宋体" w:hAnsi="宋体" w:eastAsia="宋体" w:cs="宋体"/>
          <w:sz w:val="24"/>
        </w:rPr>
        <w:t>项目联系人：</w:t>
      </w:r>
      <w:r>
        <w:rPr>
          <w:rFonts w:hint="eastAsia" w:ascii="宋体" w:hAnsi="宋体" w:eastAsia="宋体" w:cs="宋体"/>
          <w:sz w:val="24"/>
          <w:lang w:eastAsia="zh-CN"/>
        </w:rPr>
        <w:t>赵敏慧</w:t>
      </w:r>
    </w:p>
    <w:p w14:paraId="684C4A28">
      <w:pPr>
        <w:spacing w:line="360" w:lineRule="auto"/>
        <w:ind w:firstLine="480" w:firstLineChars="200"/>
        <w:jc w:val="left"/>
        <w:rPr>
          <w:rFonts w:hint="default" w:ascii="宋体" w:hAnsi="宋体" w:eastAsia="宋体" w:cs="宋体"/>
          <w:sz w:val="24"/>
          <w:lang w:val="en-US" w:eastAsia="zh-CN"/>
        </w:rPr>
      </w:pPr>
      <w:r>
        <w:rPr>
          <w:rFonts w:hint="eastAsia" w:ascii="宋体" w:hAnsi="宋体" w:eastAsia="宋体" w:cs="宋体"/>
          <w:sz w:val="24"/>
        </w:rPr>
        <w:t>电      话：</w:t>
      </w:r>
      <w:r>
        <w:rPr>
          <w:rFonts w:hint="eastAsia" w:ascii="宋体" w:hAnsi="宋体" w:eastAsia="宋体" w:cs="宋体"/>
          <w:sz w:val="24"/>
          <w:highlight w:val="none"/>
        </w:rPr>
        <w:t>0512-</w:t>
      </w:r>
      <w:r>
        <w:rPr>
          <w:rFonts w:hint="eastAsia" w:ascii="宋体" w:hAnsi="宋体" w:eastAsia="宋体" w:cs="宋体"/>
          <w:sz w:val="24"/>
          <w:highlight w:val="none"/>
          <w:lang w:eastAsia="zh-CN"/>
        </w:rPr>
        <w:t>58558506</w:t>
      </w:r>
      <w:r>
        <w:rPr>
          <w:sz w:val="24"/>
          <w:highlight w:val="none"/>
        </w:rPr>
        <w:t>、</w:t>
      </w:r>
      <w:r>
        <w:rPr>
          <w:rFonts w:hint="eastAsia" w:ascii="宋体" w:hAnsi="宋体" w:eastAsia="宋体" w:cs="宋体"/>
          <w:sz w:val="24"/>
          <w:lang w:val="en-US" w:eastAsia="zh-CN"/>
        </w:rPr>
        <w:t>15151563199</w:t>
      </w:r>
    </w:p>
    <w:p w14:paraId="5784AAD0">
      <w:pPr>
        <w:snapToGrid w:val="0"/>
        <w:spacing w:line="360" w:lineRule="auto"/>
        <w:ind w:firstLine="482" w:firstLineChars="200"/>
        <w:jc w:val="left"/>
        <w:rPr>
          <w:rFonts w:hint="eastAsia" w:ascii="宋体" w:hAnsi="宋体" w:eastAsia="宋体" w:cs="宋体"/>
          <w:b/>
          <w:bCs/>
          <w:sz w:val="24"/>
        </w:rPr>
      </w:pPr>
      <w:r>
        <w:rPr>
          <w:rFonts w:hint="eastAsia" w:ascii="宋体" w:hAnsi="宋体" w:eastAsia="宋体" w:cs="宋体"/>
          <w:b/>
          <w:bCs/>
          <w:sz w:val="24"/>
        </w:rPr>
        <w:t>八、投标文件制作份数要求</w:t>
      </w:r>
    </w:p>
    <w:p w14:paraId="446EA8FC">
      <w:pPr>
        <w:snapToGrid w:val="0"/>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正本份数：壹份                    副本份数：贰份</w:t>
      </w:r>
    </w:p>
    <w:p w14:paraId="21978237">
      <w:pPr>
        <w:spacing w:line="360" w:lineRule="auto"/>
        <w:ind w:firstLine="482" w:firstLineChars="200"/>
        <w:jc w:val="left"/>
        <w:rPr>
          <w:rFonts w:hint="eastAsia" w:ascii="宋体" w:hAnsi="宋体" w:eastAsia="宋体" w:cs="宋体"/>
          <w:sz w:val="24"/>
        </w:rPr>
      </w:pPr>
      <w:bookmarkStart w:id="11" w:name="_Hlk498365623"/>
      <w:r>
        <w:rPr>
          <w:rFonts w:hint="eastAsia" w:ascii="宋体" w:hAnsi="宋体" w:eastAsia="宋体" w:cs="宋体"/>
          <w:b/>
          <w:bCs/>
          <w:sz w:val="24"/>
        </w:rPr>
        <w:t>九、本次招标投标保证金</w:t>
      </w:r>
    </w:p>
    <w:p w14:paraId="1C8281AA">
      <w:pPr>
        <w:spacing w:line="360" w:lineRule="auto"/>
        <w:ind w:firstLine="482" w:firstLineChars="200"/>
        <w:jc w:val="left"/>
        <w:rPr>
          <w:rFonts w:hint="eastAsia" w:ascii="宋体" w:hAnsi="宋体" w:eastAsia="宋体" w:cs="宋体"/>
          <w:b/>
          <w:sz w:val="24"/>
        </w:rPr>
      </w:pPr>
      <w:r>
        <w:rPr>
          <w:rFonts w:hint="eastAsia" w:ascii="宋体" w:hAnsi="宋体" w:eastAsia="宋体" w:cs="宋体"/>
          <w:b/>
          <w:sz w:val="24"/>
        </w:rPr>
        <w:t>本次招标不收取投标保证金。</w:t>
      </w:r>
    </w:p>
    <w:p w14:paraId="304B1FBE">
      <w:pPr>
        <w:spacing w:line="360" w:lineRule="auto"/>
        <w:ind w:firstLine="482" w:firstLineChars="200"/>
        <w:jc w:val="left"/>
        <w:rPr>
          <w:rFonts w:hint="eastAsia" w:ascii="宋体" w:hAnsi="宋体" w:eastAsia="宋体" w:cs="宋体"/>
          <w:b/>
          <w:sz w:val="24"/>
          <w:highlight w:val="green"/>
        </w:rPr>
      </w:pPr>
      <w:r>
        <w:rPr>
          <w:rFonts w:hint="eastAsia" w:ascii="宋体" w:hAnsi="宋体" w:eastAsia="宋体" w:cs="宋体"/>
          <w:b/>
          <w:sz w:val="24"/>
        </w:rPr>
        <w:t>十、只有在</w:t>
      </w:r>
      <w:r>
        <w:rPr>
          <w:rFonts w:hint="eastAsia" w:ascii="宋体" w:hAnsi="宋体" w:eastAsia="宋体" w:cs="宋体"/>
          <w:b/>
          <w:sz w:val="24"/>
          <w:lang w:eastAsia="zh-CN"/>
        </w:rPr>
        <w:t>苏州大智项目管理咨询有限公司</w:t>
      </w:r>
      <w:r>
        <w:rPr>
          <w:rFonts w:hint="eastAsia" w:ascii="宋体" w:hAnsi="宋体" w:eastAsia="宋体" w:cs="宋体"/>
          <w:b/>
          <w:sz w:val="24"/>
        </w:rPr>
        <w:t>获取招标文件的供应商才能参加本次采购活动。</w:t>
      </w:r>
    </w:p>
    <w:p w14:paraId="5F47EDC1">
      <w:pPr>
        <w:spacing w:line="360" w:lineRule="auto"/>
        <w:ind w:firstLine="482" w:firstLineChars="200"/>
        <w:jc w:val="left"/>
        <w:rPr>
          <w:rFonts w:hint="eastAsia" w:ascii="宋体" w:hAnsi="宋体" w:eastAsia="宋体" w:cs="宋体"/>
          <w:sz w:val="24"/>
        </w:rPr>
      </w:pPr>
      <w:r>
        <w:rPr>
          <w:rFonts w:hint="eastAsia" w:ascii="宋体" w:hAnsi="宋体" w:eastAsia="宋体" w:cs="宋体"/>
          <w:b/>
          <w:sz w:val="24"/>
        </w:rPr>
        <w:t>十一、请贵单位领取本次招标采购文件后，认真阅读各项内容，进行必要的投标准备，按招标文件的要求详细填写和编制投标文件，并按规定的时间、地点准时参加本次采购活动。</w:t>
      </w:r>
    </w:p>
    <w:p w14:paraId="13A270E5">
      <w:pPr>
        <w:snapToGrid w:val="0"/>
        <w:spacing w:line="300" w:lineRule="auto"/>
        <w:ind w:firstLine="2976" w:firstLineChars="1240"/>
        <w:jc w:val="center"/>
        <w:rPr>
          <w:rFonts w:hint="eastAsia" w:ascii="宋体" w:hAnsi="宋体" w:eastAsia="宋体" w:cs="宋体"/>
          <w:sz w:val="24"/>
        </w:rPr>
      </w:pPr>
    </w:p>
    <w:bookmarkEnd w:id="11"/>
    <w:p w14:paraId="66B5806E">
      <w:pPr>
        <w:snapToGrid w:val="0"/>
        <w:spacing w:line="300" w:lineRule="auto"/>
        <w:ind w:firstLine="2976" w:firstLineChars="1240"/>
        <w:jc w:val="center"/>
        <w:rPr>
          <w:rFonts w:hint="eastAsia" w:ascii="宋体" w:hAnsi="宋体" w:eastAsia="宋体" w:cs="宋体"/>
          <w:sz w:val="24"/>
          <w:lang w:eastAsia="zh-CN"/>
        </w:rPr>
      </w:pPr>
      <w:r>
        <w:rPr>
          <w:rFonts w:hint="eastAsia" w:ascii="宋体" w:hAnsi="宋体" w:eastAsia="宋体" w:cs="宋体"/>
          <w:sz w:val="24"/>
          <w:lang w:val="en-US" w:eastAsia="zh-CN"/>
        </w:rPr>
        <w:t xml:space="preserve">           </w:t>
      </w:r>
      <w:r>
        <w:rPr>
          <w:rFonts w:hint="eastAsia" w:ascii="宋体" w:hAnsi="宋体" w:eastAsia="宋体" w:cs="宋体"/>
          <w:sz w:val="24"/>
          <w:lang w:eastAsia="zh-CN"/>
        </w:rPr>
        <w:t>苏州大智项目管理咨询有限公司</w:t>
      </w:r>
    </w:p>
    <w:p w14:paraId="6D731D9A">
      <w:pPr>
        <w:tabs>
          <w:tab w:val="left" w:pos="8931"/>
        </w:tabs>
        <w:snapToGrid w:val="0"/>
        <w:spacing w:line="300" w:lineRule="auto"/>
        <w:ind w:right="27" w:firstLine="6268" w:firstLineChars="2612"/>
        <w:rPr>
          <w:rFonts w:hint="default" w:ascii="宋体" w:hAnsi="宋体" w:eastAsia="宋体" w:cs="宋体"/>
          <w:lang w:val="en-US" w:eastAsia="zh-CN"/>
        </w:rPr>
        <w:sectPr>
          <w:footerReference r:id="rId10" w:type="first"/>
          <w:footerReference r:id="rId9" w:type="default"/>
          <w:pgSz w:w="11906" w:h="16838"/>
          <w:pgMar w:top="1117" w:right="1060" w:bottom="1117" w:left="1117" w:header="851" w:footer="992" w:gutter="0"/>
          <w:pgNumType w:fmt="decimal"/>
          <w:cols w:space="720" w:num="1"/>
          <w:titlePg/>
          <w:docGrid w:type="lines" w:linePitch="312" w:charSpace="0"/>
        </w:sectPr>
      </w:pPr>
      <w:r>
        <w:rPr>
          <w:rFonts w:hint="eastAsia" w:ascii="宋体" w:hAnsi="宋体" w:eastAsia="宋体" w:cs="宋体"/>
          <w:sz w:val="24"/>
        </w:rPr>
        <w:t>202</w:t>
      </w:r>
      <w:r>
        <w:rPr>
          <w:rFonts w:hint="eastAsia" w:ascii="宋体" w:hAnsi="宋体" w:eastAsia="宋体" w:cs="宋体"/>
          <w:sz w:val="24"/>
          <w:lang w:val="en-US" w:eastAsia="zh-CN"/>
        </w:rPr>
        <w:t>6</w:t>
      </w:r>
      <w:r>
        <w:rPr>
          <w:rFonts w:hint="eastAsia" w:ascii="宋体" w:hAnsi="宋体" w:eastAsia="宋体" w:cs="宋体"/>
          <w:sz w:val="24"/>
        </w:rPr>
        <w:t>年</w:t>
      </w:r>
      <w:r>
        <w:rPr>
          <w:rFonts w:hint="eastAsia" w:ascii="宋体" w:hAnsi="宋体" w:eastAsia="宋体" w:cs="宋体"/>
          <w:sz w:val="24"/>
          <w:lang w:val="en-US" w:eastAsia="zh-CN"/>
        </w:rPr>
        <w:t>06</w:t>
      </w:r>
      <w:r>
        <w:rPr>
          <w:rFonts w:hint="eastAsia" w:ascii="宋体" w:hAnsi="宋体" w:eastAsia="宋体" w:cs="宋体"/>
          <w:sz w:val="24"/>
        </w:rPr>
        <w:t>月</w:t>
      </w:r>
      <w:bookmarkEnd w:id="9"/>
      <w:r>
        <w:rPr>
          <w:rFonts w:hint="eastAsia" w:ascii="宋体" w:hAnsi="宋体" w:eastAsia="宋体" w:cs="宋体"/>
          <w:sz w:val="24"/>
          <w:lang w:val="en-US" w:eastAsia="zh-CN"/>
        </w:rPr>
        <w:t>08日</w:t>
      </w:r>
    </w:p>
    <w:p w14:paraId="2F61BA77">
      <w:pPr>
        <w:pStyle w:val="2"/>
        <w:spacing w:before="156" w:beforeLines="50" w:after="156" w:afterLines="50"/>
        <w:rPr>
          <w:rFonts w:hint="eastAsia" w:ascii="宋体" w:hAnsi="宋体" w:eastAsia="宋体" w:cs="宋体"/>
          <w:b/>
          <w:sz w:val="32"/>
          <w:szCs w:val="32"/>
        </w:rPr>
      </w:pPr>
      <w:bookmarkStart w:id="12" w:name="_Toc10426"/>
      <w:r>
        <w:rPr>
          <w:rFonts w:hint="eastAsia" w:ascii="宋体" w:hAnsi="宋体" w:eastAsia="宋体" w:cs="宋体"/>
          <w:b/>
          <w:sz w:val="32"/>
          <w:szCs w:val="32"/>
        </w:rPr>
        <w:t xml:space="preserve">第二章  </w:t>
      </w:r>
      <w:bookmarkEnd w:id="2"/>
      <w:bookmarkEnd w:id="3"/>
      <w:bookmarkEnd w:id="4"/>
      <w:bookmarkEnd w:id="5"/>
      <w:bookmarkEnd w:id="6"/>
      <w:bookmarkEnd w:id="10"/>
      <w:bookmarkStart w:id="13" w:name="_Toc16938518"/>
      <w:bookmarkStart w:id="14" w:name="_Toc120614213"/>
      <w:bookmarkStart w:id="15" w:name="_Toc513029202"/>
      <w:bookmarkStart w:id="16" w:name="_Toc20823274"/>
      <w:r>
        <w:rPr>
          <w:rFonts w:hint="eastAsia" w:ascii="宋体" w:hAnsi="宋体" w:eastAsia="宋体" w:cs="宋体"/>
          <w:b/>
          <w:sz w:val="32"/>
          <w:szCs w:val="32"/>
        </w:rPr>
        <w:t>投标人须知</w:t>
      </w:r>
      <w:bookmarkEnd w:id="12"/>
      <w:bookmarkEnd w:id="13"/>
      <w:bookmarkEnd w:id="14"/>
      <w:bookmarkEnd w:id="15"/>
      <w:bookmarkEnd w:id="16"/>
    </w:p>
    <w:p w14:paraId="37BCF72E">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一、总则</w:t>
      </w:r>
    </w:p>
    <w:p w14:paraId="0557EC7B">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1．招标方式</w:t>
      </w:r>
    </w:p>
    <w:p w14:paraId="236E8AFE">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1.1 本次招标采取公开招标方式，</w:t>
      </w:r>
      <w:r>
        <w:rPr>
          <w:rFonts w:hint="eastAsia" w:ascii="宋体" w:hAnsi="宋体" w:eastAsia="宋体" w:cs="宋体"/>
          <w:spacing w:val="-2"/>
          <w:sz w:val="24"/>
        </w:rPr>
        <w:t>本招标文件仅适用</w:t>
      </w:r>
      <w:r>
        <w:rPr>
          <w:rFonts w:hint="eastAsia" w:ascii="宋体" w:hAnsi="宋体" w:eastAsia="宋体" w:cs="宋体"/>
          <w:spacing w:val="-1"/>
          <w:sz w:val="24"/>
        </w:rPr>
        <w:t>于招标公告中所述项目</w:t>
      </w:r>
      <w:r>
        <w:rPr>
          <w:rFonts w:hint="eastAsia" w:ascii="宋体" w:hAnsi="宋体" w:eastAsia="宋体" w:cs="宋体"/>
          <w:sz w:val="24"/>
        </w:rPr>
        <w:t>。</w:t>
      </w:r>
    </w:p>
    <w:p w14:paraId="0B3A60A0">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2．合格的投标人</w:t>
      </w:r>
    </w:p>
    <w:p w14:paraId="5E156227">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 xml:space="preserve">2.1 </w:t>
      </w:r>
      <w:r>
        <w:rPr>
          <w:rFonts w:hint="eastAsia" w:ascii="宋体" w:hAnsi="宋体" w:eastAsia="宋体" w:cs="宋体"/>
          <w:spacing w:val="-4"/>
          <w:sz w:val="24"/>
        </w:rPr>
        <w:t>满足招标公告中投标人的资格要求的规定</w:t>
      </w:r>
      <w:r>
        <w:rPr>
          <w:rFonts w:hint="eastAsia" w:ascii="宋体" w:hAnsi="宋体" w:eastAsia="宋体" w:cs="宋体"/>
          <w:sz w:val="24"/>
        </w:rPr>
        <w:t>。</w:t>
      </w:r>
    </w:p>
    <w:p w14:paraId="4A29F0DA">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2.2 满足本文件实质性条款的规定</w:t>
      </w:r>
      <w:r>
        <w:rPr>
          <w:rFonts w:hint="eastAsia" w:ascii="宋体" w:hAnsi="宋体" w:eastAsia="宋体" w:cs="宋体"/>
          <w:b/>
          <w:bCs/>
          <w:sz w:val="24"/>
        </w:rPr>
        <w:t>（本招标文件中斜体且有下划线部分为实质性要求）</w:t>
      </w:r>
      <w:r>
        <w:rPr>
          <w:rFonts w:hint="eastAsia" w:ascii="宋体" w:hAnsi="宋体" w:eastAsia="宋体" w:cs="宋体"/>
          <w:sz w:val="24"/>
        </w:rPr>
        <w:t>。</w:t>
      </w:r>
    </w:p>
    <w:p w14:paraId="6CBA6F27">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3．适用法律</w:t>
      </w:r>
    </w:p>
    <w:p w14:paraId="0D5EEF10">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3.1 本次招标及由此产生的合同受中华人民共和国有关的法律法规制约和保护。</w:t>
      </w:r>
    </w:p>
    <w:p w14:paraId="6CCA667C">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4．投标费用</w:t>
      </w:r>
    </w:p>
    <w:p w14:paraId="66908773">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4.1 投标人应自行承担所有与参加投标有关的费用，无论投标过程中的做法和结果如何，采购代理机构在任何情况下均无义务和责任承担这些费用。</w:t>
      </w:r>
    </w:p>
    <w:p w14:paraId="03CE2E58">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4.2 本次招标采购代理机构收取代理服务费。</w:t>
      </w:r>
    </w:p>
    <w:p w14:paraId="567FDEB5">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4.2.1 本项目采购代理服务费由中标（成交）供应商支付；</w:t>
      </w:r>
    </w:p>
    <w:p w14:paraId="4BA5A693">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4.2.2 代理服务费收取方式：中标人采用转账方式向招标代理支付。</w:t>
      </w:r>
    </w:p>
    <w:p w14:paraId="448CFD24">
      <w:pPr>
        <w:snapToGrid w:val="0"/>
        <w:spacing w:line="300" w:lineRule="auto"/>
        <w:ind w:firstLine="480" w:firstLineChars="200"/>
        <w:rPr>
          <w:rFonts w:hint="eastAsia" w:ascii="宋体" w:hAnsi="宋体" w:eastAsia="宋体" w:cs="宋体"/>
          <w:sz w:val="24"/>
          <w:highlight w:val="none"/>
        </w:rPr>
      </w:pPr>
      <w:r>
        <w:rPr>
          <w:rFonts w:hint="eastAsia" w:ascii="宋体" w:hAnsi="宋体" w:eastAsia="宋体" w:cs="宋体"/>
          <w:sz w:val="24"/>
        </w:rPr>
        <w:t>4.2.3 收费金额：</w:t>
      </w:r>
      <w:r>
        <w:rPr>
          <w:rFonts w:hint="eastAsia" w:ascii="宋体" w:hAnsi="宋体" w:eastAsia="宋体" w:cs="宋体"/>
          <w:sz w:val="24"/>
          <w:highlight w:val="none"/>
          <w:lang w:val="en-US" w:eastAsia="zh-CN"/>
        </w:rPr>
        <w:t>16995.00元</w:t>
      </w:r>
      <w:r>
        <w:rPr>
          <w:rFonts w:hint="eastAsia" w:ascii="宋体" w:hAnsi="宋体" w:eastAsia="宋体" w:cs="宋体"/>
          <w:sz w:val="24"/>
          <w:highlight w:val="none"/>
          <w:lang w:eastAsia="zh-CN"/>
        </w:rPr>
        <w:t>，</w:t>
      </w:r>
      <w:r>
        <w:rPr>
          <w:rFonts w:hint="eastAsia" w:ascii="宋体" w:hAnsi="宋体" w:eastAsia="宋体" w:cs="宋体"/>
          <w:sz w:val="24"/>
        </w:rPr>
        <w:t>该费用由中标人在</w:t>
      </w:r>
      <w:r>
        <w:rPr>
          <w:rFonts w:hint="eastAsia" w:ascii="宋体" w:hAnsi="宋体" w:eastAsia="宋体" w:cs="宋体"/>
          <w:sz w:val="24"/>
          <w:lang w:val="en-US" w:eastAsia="zh-CN"/>
        </w:rPr>
        <w:t>领取中标通知书时</w:t>
      </w:r>
      <w:r>
        <w:rPr>
          <w:rFonts w:hint="eastAsia" w:ascii="宋体" w:hAnsi="宋体" w:eastAsia="宋体" w:cs="宋体"/>
          <w:sz w:val="24"/>
        </w:rPr>
        <w:t>向采购代理机构一次性付清</w:t>
      </w:r>
      <w:r>
        <w:rPr>
          <w:rFonts w:hint="eastAsia" w:ascii="宋体" w:hAnsi="宋体" w:eastAsia="宋体" w:cs="宋体"/>
          <w:sz w:val="24"/>
          <w:highlight w:val="none"/>
        </w:rPr>
        <w:t>。</w:t>
      </w:r>
    </w:p>
    <w:p w14:paraId="1F90D73B">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5．招标文件的约束力</w:t>
      </w:r>
    </w:p>
    <w:p w14:paraId="006467B4">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5.1 投标人一旦通过现场报名获取了本招标文件并决定参加投标，即被认为接受了本招标文件的规定和约束，并且视为已经知道或应当知道自身权益是否受到了损害。</w:t>
      </w:r>
    </w:p>
    <w:p w14:paraId="5D1B36D2">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二、招标文件</w:t>
      </w:r>
    </w:p>
    <w:p w14:paraId="4374EFB8">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6．招标文件构成</w:t>
      </w:r>
    </w:p>
    <w:p w14:paraId="24388770">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6.1 招标文件有以下部分组成：</w:t>
      </w:r>
    </w:p>
    <w:p w14:paraId="28C4DBB7">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（1）投标邀请</w:t>
      </w:r>
    </w:p>
    <w:p w14:paraId="5C0BC4EE">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（2）投标人须知</w:t>
      </w:r>
    </w:p>
    <w:p w14:paraId="68E0E955">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（3）合同条款及格式</w:t>
      </w:r>
    </w:p>
    <w:p w14:paraId="7148FD93">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（4）项目需求</w:t>
      </w:r>
    </w:p>
    <w:p w14:paraId="165F2328">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（5）评标方法与评标标准</w:t>
      </w:r>
    </w:p>
    <w:p w14:paraId="5A7ED1D6">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（6）投标文件格式</w:t>
      </w:r>
    </w:p>
    <w:p w14:paraId="4546670D">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请仔细检查招标文件是否齐全，如有缺漏请立即与采购代理机构联系解决。</w:t>
      </w:r>
    </w:p>
    <w:p w14:paraId="4A4F7717">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6.2 投标人应认真阅读招标文件中所有的事项、格式、条款和规范等要求。按招标文件要求和规定编制投标文件，并保证所提供的全部资料的真实性，以使其投标文件对招标文件作出实质性响应，否则其风险由投标人自行承担。</w:t>
      </w:r>
    </w:p>
    <w:p w14:paraId="3717A992">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7．招标文件的澄清</w:t>
      </w:r>
    </w:p>
    <w:p w14:paraId="529233FF">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7.1 请各投标人根据自身投标需要，联系采购人勘察项目现场（未现场勘察和未提出疑义的投标人将被视为已勘察，认同招标项目要求的内容）。本次招标投标人自行踏勘项目现场。</w:t>
      </w:r>
    </w:p>
    <w:p w14:paraId="1A6F2DBB">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7.2 任何要求对招标文件进行澄清的投标人，均应在答疑时间截止前以书面形式向采购代理机构提出。招标人对答疑时间截止前收到的任何澄清要求将以书面形式予以答复。</w:t>
      </w:r>
    </w:p>
    <w:p w14:paraId="49169AD7">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8．招标文件的修改</w:t>
      </w:r>
    </w:p>
    <w:p w14:paraId="600A66DB">
      <w:pPr>
        <w:snapToGrid w:val="0"/>
        <w:spacing w:line="300" w:lineRule="auto"/>
        <w:ind w:firstLine="480" w:firstLineChars="200"/>
        <w:rPr>
          <w:rFonts w:hint="eastAsia" w:ascii="宋体" w:hAnsi="宋体" w:eastAsia="宋体" w:cs="宋体"/>
          <w:sz w:val="24"/>
          <w:highlight w:val="none"/>
        </w:rPr>
      </w:pPr>
      <w:r>
        <w:rPr>
          <w:rFonts w:hint="eastAsia" w:ascii="宋体" w:hAnsi="宋体" w:eastAsia="宋体" w:cs="宋体"/>
          <w:sz w:val="24"/>
        </w:rPr>
        <w:t xml:space="preserve">8.1 </w:t>
      </w:r>
      <w:r>
        <w:rPr>
          <w:rFonts w:hint="eastAsia" w:ascii="宋体" w:hAnsi="宋体" w:eastAsia="宋体" w:cs="宋体"/>
          <w:sz w:val="24"/>
          <w:highlight w:val="none"/>
        </w:rPr>
        <w:t>在提交投标文件截止15日前的任何时候，无论出于何种原因，采购人均可主动地或在解答投标人提出的澄清问题时对招标文件进行修改。</w:t>
      </w:r>
    </w:p>
    <w:p w14:paraId="57598BEF">
      <w:pPr>
        <w:snapToGrid w:val="0"/>
        <w:spacing w:line="300" w:lineRule="auto"/>
        <w:ind w:firstLine="480" w:firstLineChars="200"/>
        <w:rPr>
          <w:rFonts w:hint="eastAsia" w:ascii="宋体" w:hAnsi="宋体" w:eastAsia="宋体" w:cs="宋体"/>
          <w:sz w:val="24"/>
          <w:highlight w:val="none"/>
        </w:rPr>
      </w:pPr>
      <w:r>
        <w:rPr>
          <w:rFonts w:hint="eastAsia" w:ascii="宋体" w:hAnsi="宋体" w:eastAsia="宋体" w:cs="宋体"/>
          <w:sz w:val="24"/>
          <w:highlight w:val="none"/>
        </w:rPr>
        <w:t>8.2 采购代理机构有权按照法定的要求推迟投标截止日期和开标日期。</w:t>
      </w:r>
    </w:p>
    <w:p w14:paraId="069314EA">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highlight w:val="none"/>
        </w:rPr>
        <w:t>8.3 招标文件的实质性变动或修改</w:t>
      </w:r>
      <w:r>
        <w:rPr>
          <w:rFonts w:hint="eastAsia" w:ascii="宋体" w:hAnsi="宋体" w:eastAsia="宋体" w:cs="宋体"/>
          <w:sz w:val="24"/>
          <w:highlight w:val="none"/>
          <w:lang w:val="en-US" w:eastAsia="zh-CN"/>
        </w:rPr>
        <w:t>将</w:t>
      </w:r>
      <w:r>
        <w:rPr>
          <w:rFonts w:hint="eastAsia" w:ascii="宋体" w:hAnsi="宋体" w:eastAsia="宋体" w:cs="宋体"/>
          <w:sz w:val="24"/>
          <w:highlight w:val="none"/>
        </w:rPr>
        <w:t>在“</w:t>
      </w:r>
      <w:r>
        <w:rPr>
          <w:rFonts w:hint="eastAsia" w:ascii="宋体" w:hAnsi="宋体" w:eastAsia="宋体" w:cs="宋体"/>
          <w:sz w:val="24"/>
          <w:highlight w:val="none"/>
          <w:lang w:eastAsia="zh-CN"/>
        </w:rPr>
        <w:t>江苏招标采购服务平台</w:t>
      </w:r>
      <w:r>
        <w:rPr>
          <w:rFonts w:hint="eastAsia" w:ascii="宋体" w:hAnsi="宋体" w:eastAsia="宋体" w:cs="宋体"/>
          <w:sz w:val="24"/>
          <w:highlight w:val="none"/>
        </w:rPr>
        <w:t>”</w:t>
      </w:r>
      <w:r>
        <w:rPr>
          <w:rFonts w:hint="eastAsia" w:ascii="宋体" w:hAnsi="宋体" w:eastAsia="宋体" w:cs="宋体"/>
          <w:sz w:val="24"/>
          <w:highlight w:val="none"/>
          <w:lang w:val="en-US" w:eastAsia="zh-CN"/>
        </w:rPr>
        <w:t>通知，投标人可自行下载</w:t>
      </w:r>
      <w:r>
        <w:rPr>
          <w:rFonts w:hint="eastAsia" w:ascii="宋体" w:hAnsi="宋体" w:eastAsia="宋体" w:cs="宋体"/>
          <w:sz w:val="24"/>
          <w:highlight w:val="none"/>
        </w:rPr>
        <w:t>。补充文件</w:t>
      </w:r>
      <w:r>
        <w:rPr>
          <w:rFonts w:hint="eastAsia" w:ascii="宋体" w:hAnsi="宋体" w:eastAsia="宋体" w:cs="宋体"/>
          <w:sz w:val="24"/>
        </w:rPr>
        <w:t>将作为招标文件的组成部分，并对投标人具有约束力。</w:t>
      </w:r>
    </w:p>
    <w:p w14:paraId="3B17A6CB">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三、投标文件的编制</w:t>
      </w:r>
    </w:p>
    <w:p w14:paraId="00A7A430">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9．投标文件的语言及度量衡单位</w:t>
      </w:r>
    </w:p>
    <w:p w14:paraId="3606987A">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9.1 投标人提交的投标文件以及投标人与采购代理机构就有关投标的所有来往通知、函件和文件均应使用简体中文。</w:t>
      </w:r>
    </w:p>
    <w:p w14:paraId="164A946A">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9.2 除技术性能另有规定外，投标文件所使用的度量衡单位，均须采用国家法定计量单位。</w:t>
      </w:r>
    </w:p>
    <w:p w14:paraId="067C263F">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10．投标文件构成</w:t>
      </w:r>
    </w:p>
    <w:p w14:paraId="45A28A1F">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10.1 投标人编写的投标文件</w:t>
      </w:r>
      <w:r>
        <w:rPr>
          <w:rFonts w:hint="eastAsia" w:ascii="宋体" w:hAnsi="宋体" w:eastAsia="宋体" w:cs="宋体"/>
          <w:b/>
          <w:bCs/>
          <w:sz w:val="24"/>
        </w:rPr>
        <w:t>应包括投标函、开标一览表、投标配置与分项报价表（或经费测算表）</w:t>
      </w:r>
      <w:r>
        <w:rPr>
          <w:rFonts w:hint="eastAsia" w:ascii="宋体" w:hAnsi="宋体" w:eastAsia="宋体" w:cs="宋体"/>
          <w:b/>
          <w:bCs/>
          <w:sz w:val="24"/>
          <w:lang w:eastAsia="zh-CN"/>
        </w:rPr>
        <w:t>、</w:t>
      </w:r>
      <w:r>
        <w:rPr>
          <w:rFonts w:hint="eastAsia" w:ascii="宋体" w:hAnsi="宋体" w:eastAsia="宋体" w:cs="宋体"/>
          <w:b/>
          <w:bCs/>
          <w:sz w:val="24"/>
        </w:rPr>
        <w:t>资格证明文件、第四章项目需求中实质性要求响应对照表</w:t>
      </w:r>
      <w:r>
        <w:rPr>
          <w:rFonts w:hint="eastAsia" w:ascii="宋体" w:hAnsi="宋体" w:eastAsia="宋体" w:cs="宋体"/>
          <w:b/>
          <w:bCs/>
          <w:sz w:val="24"/>
          <w:lang w:eastAsia="zh-CN"/>
        </w:rPr>
        <w:t>、</w:t>
      </w:r>
      <w:r>
        <w:rPr>
          <w:rFonts w:hint="eastAsia" w:ascii="宋体" w:hAnsi="宋体" w:eastAsia="宋体" w:cs="宋体"/>
          <w:b/>
          <w:bCs/>
          <w:sz w:val="24"/>
        </w:rPr>
        <w:t>技术</w:t>
      </w:r>
      <w:r>
        <w:rPr>
          <w:rFonts w:hint="eastAsia" w:ascii="宋体" w:hAnsi="宋体" w:eastAsia="宋体" w:cs="宋体"/>
          <w:b/>
          <w:bCs/>
          <w:sz w:val="24"/>
          <w:lang w:val="en-US" w:eastAsia="zh-CN"/>
        </w:rPr>
        <w:t>要求</w:t>
      </w:r>
      <w:r>
        <w:rPr>
          <w:rFonts w:hint="eastAsia" w:ascii="宋体" w:hAnsi="宋体" w:eastAsia="宋体" w:cs="宋体"/>
          <w:b/>
          <w:bCs/>
          <w:sz w:val="24"/>
        </w:rPr>
        <w:t>响应与偏离表、商务条款响应及偏离表、技术方案及实施方案、投标人情况介绍等部分。</w:t>
      </w:r>
    </w:p>
    <w:p w14:paraId="4305194C">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10.2 投标人应将投标文件按顺序装订成册，并编制投标文件资料目录。</w:t>
      </w:r>
    </w:p>
    <w:p w14:paraId="71F7AA99">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11．投标函和开标一览表</w:t>
      </w:r>
    </w:p>
    <w:p w14:paraId="3FC35216">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11.1 投标人应按照招标文件中提供的格式完整、正确的填写投标函、开标一览表。</w:t>
      </w:r>
    </w:p>
    <w:p w14:paraId="79C84169">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11.2 开标一览表中的价格应与投标文件</w:t>
      </w:r>
      <w:r>
        <w:rPr>
          <w:rFonts w:hint="eastAsia" w:ascii="宋体" w:hAnsi="宋体" w:eastAsia="宋体" w:cs="宋体"/>
          <w:sz w:val="24"/>
          <w:lang w:val="en-US" w:eastAsia="zh-CN"/>
        </w:rPr>
        <w:t>中</w:t>
      </w:r>
      <w:r>
        <w:rPr>
          <w:rFonts w:hint="eastAsia" w:ascii="宋体" w:hAnsi="宋体" w:eastAsia="宋体" w:cs="宋体"/>
          <w:sz w:val="24"/>
          <w:highlight w:val="none"/>
        </w:rPr>
        <w:t>投标配置与分项报价表中的价格一致</w:t>
      </w:r>
      <w:r>
        <w:rPr>
          <w:rFonts w:hint="eastAsia" w:ascii="宋体" w:hAnsi="宋体" w:eastAsia="宋体" w:cs="宋体"/>
          <w:sz w:val="24"/>
        </w:rPr>
        <w:t>，若出现价格不一致的情况，评标时一律按开标一览表中价格为准。</w:t>
      </w:r>
    </w:p>
    <w:p w14:paraId="0117F4A0">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12．投标人资格证明文件</w:t>
      </w:r>
    </w:p>
    <w:p w14:paraId="5484D3C0">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12.1 投标人应按招标文件的要求提交资格证明文件。</w:t>
      </w:r>
    </w:p>
    <w:p w14:paraId="16269F9C">
      <w:pPr>
        <w:snapToGrid w:val="0"/>
        <w:spacing w:line="300" w:lineRule="auto"/>
        <w:ind w:firstLine="482" w:firstLineChars="200"/>
        <w:rPr>
          <w:rFonts w:hint="eastAsia" w:ascii="宋体" w:hAnsi="宋体" w:eastAsia="宋体" w:cs="宋体"/>
          <w:b/>
          <w:bCs/>
          <w:sz w:val="24"/>
        </w:rPr>
      </w:pPr>
      <w:r>
        <w:rPr>
          <w:rFonts w:hint="eastAsia" w:ascii="宋体" w:hAnsi="宋体" w:eastAsia="宋体" w:cs="宋体"/>
          <w:b/>
          <w:bCs/>
          <w:sz w:val="24"/>
        </w:rPr>
        <w:t>13．投标配置与分项报价表（或经费测算表）</w:t>
      </w:r>
    </w:p>
    <w:p w14:paraId="14F84B6A">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13.1 投标人应按照招标文件规定格式填报。</w:t>
      </w:r>
      <w:r>
        <w:rPr>
          <w:rFonts w:hint="eastAsia" w:ascii="宋体" w:hAnsi="宋体" w:eastAsia="宋体" w:cs="宋体"/>
          <w:b/>
          <w:bCs/>
          <w:sz w:val="24"/>
        </w:rPr>
        <w:t>每项货物和服务等只允许有一个报价</w:t>
      </w:r>
      <w:r>
        <w:rPr>
          <w:rFonts w:hint="eastAsia" w:ascii="宋体" w:hAnsi="宋体" w:eastAsia="宋体" w:cs="宋体"/>
          <w:sz w:val="24"/>
        </w:rPr>
        <w:t>。(如有备选配件，备选配件的报价不属于选择的报价)。</w:t>
      </w:r>
    </w:p>
    <w:p w14:paraId="010BCB59">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13.2</w:t>
      </w:r>
      <w:r>
        <w:rPr>
          <w:rFonts w:hint="eastAsia" w:ascii="宋体" w:hAnsi="宋体" w:eastAsia="宋体" w:cs="宋体"/>
          <w:sz w:val="24"/>
        </w:rPr>
        <w:t>标的物</w:t>
      </w:r>
    </w:p>
    <w:p w14:paraId="16C6D6E9">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13.2.1</w:t>
      </w:r>
      <w:r>
        <w:rPr>
          <w:rFonts w:hint="eastAsia" w:ascii="宋体" w:hAnsi="宋体" w:eastAsia="宋体" w:cs="宋体"/>
          <w:sz w:val="24"/>
        </w:rPr>
        <w:t>采购人需求的货物、供应、安装，调试及有关技术服务等。</w:t>
      </w:r>
    </w:p>
    <w:p w14:paraId="3CF87044">
      <w:pPr>
        <w:snapToGrid w:val="0"/>
        <w:spacing w:line="30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13.2.2若采购需求中对采购标的的质量明确执行标准的，按采购需求明确的标准执行。若采购需求中对采购标的的质量没有明确执行标准的，但有国家标准、或行业标准、或地方标准、或企业标准的，则按排列在前的等级高的标准执行，但执行地方标准、企业标准的，地方标准、企业标准必须符合保障人体健康和人身、财产安全的要求。另外，若采购需求中确定的采购标的的质量要求高于国家标准、行业标准的，则以需求中确定的质量要求为准。</w:t>
      </w:r>
    </w:p>
    <w:p w14:paraId="6BE711BE">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13.</w:t>
      </w:r>
      <w:r>
        <w:rPr>
          <w:rFonts w:hint="eastAsia" w:ascii="宋体" w:hAnsi="宋体" w:eastAsia="宋体" w:cs="宋体"/>
          <w:sz w:val="24"/>
          <w:lang w:val="en-US" w:eastAsia="zh-CN"/>
        </w:rPr>
        <w:t>3</w:t>
      </w:r>
      <w:r>
        <w:rPr>
          <w:rFonts w:hint="eastAsia" w:ascii="宋体" w:hAnsi="宋体" w:eastAsia="宋体" w:cs="宋体"/>
          <w:sz w:val="24"/>
        </w:rPr>
        <w:t xml:space="preserve"> 投标货币</w:t>
      </w:r>
    </w:p>
    <w:p w14:paraId="1288DC95">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投标文件中的服务单价和总价无特殊规定的采用人民币报价，以元为单位标注。招标文件中另有规定的按规定执行。</w:t>
      </w:r>
    </w:p>
    <w:p w14:paraId="3CEF9087">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3</w:t>
      </w:r>
      <w:r>
        <w:rPr>
          <w:rFonts w:hint="eastAsia" w:ascii="宋体" w:hAnsi="宋体" w:eastAsia="宋体" w:cs="宋体"/>
          <w:sz w:val="24"/>
        </w:rPr>
        <w:t>.4 投标配置与分项报价表上的价格应按下列方式分开填写：</w:t>
      </w:r>
    </w:p>
    <w:p w14:paraId="684302BF">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3</w:t>
      </w:r>
      <w:r>
        <w:rPr>
          <w:rFonts w:hint="eastAsia" w:ascii="宋体" w:hAnsi="宋体" w:eastAsia="宋体" w:cs="宋体"/>
          <w:sz w:val="24"/>
        </w:rPr>
        <w:t>.4.1 项目总价应包括但不限于设备、软件以及相应的附件、备件、配件、包装、运杂（到位）、安装调试、保险、验收、售后服务、维护、人员培训等所产生的费用及管理费、代理服务费、利润、风险、税金及政策性文件规定等各项应有费用。采购人不再支付其他任何费用。</w:t>
      </w:r>
    </w:p>
    <w:p w14:paraId="329258A3">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3</w:t>
      </w:r>
      <w:r>
        <w:rPr>
          <w:rFonts w:hint="eastAsia" w:ascii="宋体" w:hAnsi="宋体" w:eastAsia="宋体" w:cs="宋体"/>
          <w:sz w:val="24"/>
        </w:rPr>
        <w:t>.4.2 项目单价按投标配置及分项报价表中要求填报。</w:t>
      </w:r>
    </w:p>
    <w:p w14:paraId="25A1CB63">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13.</w:t>
      </w:r>
      <w:r>
        <w:rPr>
          <w:rFonts w:hint="eastAsia" w:ascii="宋体" w:hAnsi="宋体" w:eastAsia="宋体" w:cs="宋体"/>
          <w:sz w:val="24"/>
          <w:lang w:val="en-US" w:eastAsia="zh-CN"/>
        </w:rPr>
        <w:t>5</w:t>
      </w:r>
      <w:r>
        <w:rPr>
          <w:rFonts w:hint="eastAsia" w:ascii="宋体" w:hAnsi="宋体" w:eastAsia="宋体" w:cs="宋体"/>
          <w:sz w:val="24"/>
        </w:rPr>
        <w:t xml:space="preserve"> 本报价必须充分考虑所有可能影响到报价的价格因素，一旦投标结束最终成交，总价将包定。如发生漏、缺、少项，都将被认为是中标人的报价让利行为。</w:t>
      </w:r>
    </w:p>
    <w:p w14:paraId="14D6742B">
      <w:pPr>
        <w:snapToGrid w:val="0"/>
        <w:spacing w:line="300" w:lineRule="auto"/>
        <w:ind w:firstLine="482" w:firstLineChars="200"/>
        <w:rPr>
          <w:rFonts w:hint="eastAsia" w:ascii="宋体" w:hAnsi="宋体" w:eastAsia="宋体" w:cs="宋体"/>
          <w:sz w:val="24"/>
        </w:rPr>
      </w:pPr>
      <w:r>
        <w:rPr>
          <w:rFonts w:hint="eastAsia" w:ascii="宋体" w:hAnsi="宋体" w:eastAsia="宋体" w:cs="宋体"/>
          <w:b/>
          <w:bCs/>
          <w:sz w:val="24"/>
        </w:rPr>
        <w:t>14、技术</w:t>
      </w:r>
      <w:r>
        <w:rPr>
          <w:rFonts w:hint="eastAsia" w:ascii="宋体" w:hAnsi="宋体" w:eastAsia="宋体" w:cs="宋体"/>
          <w:b/>
          <w:bCs/>
          <w:sz w:val="24"/>
          <w:lang w:val="en-US" w:eastAsia="zh-CN"/>
        </w:rPr>
        <w:t>要求</w:t>
      </w:r>
      <w:r>
        <w:rPr>
          <w:rFonts w:hint="eastAsia" w:ascii="宋体" w:hAnsi="宋体" w:eastAsia="宋体" w:cs="宋体"/>
          <w:b/>
          <w:bCs/>
          <w:sz w:val="24"/>
        </w:rPr>
        <w:t>响应及偏离表、商务条款响应及偏离表</w:t>
      </w:r>
      <w:r>
        <w:rPr>
          <w:rFonts w:hint="eastAsia" w:ascii="宋体" w:hAnsi="宋体" w:eastAsia="宋体" w:cs="宋体"/>
          <w:sz w:val="24"/>
        </w:rPr>
        <w:t xml:space="preserve"> </w:t>
      </w:r>
    </w:p>
    <w:p w14:paraId="327F6FEB">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14.1 对招标文件中的技术</w:t>
      </w:r>
      <w:r>
        <w:rPr>
          <w:rFonts w:hint="eastAsia" w:ascii="宋体" w:hAnsi="宋体" w:eastAsia="宋体" w:cs="宋体"/>
          <w:sz w:val="24"/>
          <w:lang w:val="en-US" w:eastAsia="zh-CN"/>
        </w:rPr>
        <w:t>要求</w:t>
      </w:r>
      <w:r>
        <w:rPr>
          <w:rFonts w:hint="eastAsia" w:ascii="宋体" w:hAnsi="宋体" w:eastAsia="宋体" w:cs="宋体"/>
          <w:sz w:val="24"/>
        </w:rPr>
        <w:t>与商务条款要求逐项作出响应或偏离，并说明原因。</w:t>
      </w:r>
    </w:p>
    <w:p w14:paraId="4409F7BA">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1</w:t>
      </w:r>
      <w:r>
        <w:rPr>
          <w:rFonts w:hint="eastAsia" w:ascii="宋体" w:hAnsi="宋体" w:eastAsia="宋体" w:cs="宋体"/>
          <w:b/>
          <w:sz w:val="24"/>
          <w:lang w:val="en-US" w:eastAsia="zh-CN"/>
        </w:rPr>
        <w:t>5</w:t>
      </w:r>
      <w:r>
        <w:rPr>
          <w:rFonts w:hint="eastAsia" w:ascii="宋体" w:hAnsi="宋体" w:eastAsia="宋体" w:cs="宋体"/>
          <w:b/>
          <w:sz w:val="24"/>
        </w:rPr>
        <w:t>．技术方案及实施方案</w:t>
      </w:r>
    </w:p>
    <w:p w14:paraId="79C418D2">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5</w:t>
      </w:r>
      <w:r>
        <w:rPr>
          <w:rFonts w:hint="eastAsia" w:ascii="宋体" w:hAnsi="宋体" w:eastAsia="宋体" w:cs="宋体"/>
          <w:sz w:val="24"/>
        </w:rPr>
        <w:t>.1投标文件中应体现技术方案、服务承诺、培训承诺和优惠承诺及各项计划。</w:t>
      </w:r>
    </w:p>
    <w:p w14:paraId="1EDD374F">
      <w:pPr>
        <w:snapToGrid w:val="0"/>
        <w:spacing w:line="300" w:lineRule="auto"/>
        <w:ind w:firstLine="480" w:firstLineChars="200"/>
        <w:rPr>
          <w:rFonts w:hint="eastAsia" w:ascii="宋体" w:hAnsi="宋体" w:eastAsia="宋体" w:cs="宋体"/>
          <w:b w:val="0"/>
          <w:sz w:val="24"/>
          <w:lang w:val="en-US" w:eastAsia="zh-CN"/>
        </w:rPr>
      </w:pPr>
      <w:r>
        <w:rPr>
          <w:rFonts w:hint="eastAsia" w:ascii="宋体" w:hAnsi="宋体" w:eastAsia="宋体" w:cs="宋体"/>
          <w:sz w:val="24"/>
        </w:rPr>
        <w:t>1</w:t>
      </w:r>
      <w:r>
        <w:rPr>
          <w:rFonts w:hint="eastAsia" w:ascii="宋体" w:hAnsi="宋体" w:eastAsia="宋体" w:cs="宋体"/>
          <w:sz w:val="24"/>
          <w:lang w:val="en-US" w:eastAsia="zh-CN"/>
        </w:rPr>
        <w:t>5</w:t>
      </w:r>
      <w:r>
        <w:rPr>
          <w:rFonts w:hint="eastAsia" w:ascii="宋体" w:hAnsi="宋体" w:eastAsia="宋体" w:cs="宋体"/>
          <w:sz w:val="24"/>
        </w:rPr>
        <w:t>.2根据自己对项目需求的分析，提出人员配备方案，并详细介绍拟参加本项目服务的人员的资历和持有相关证书情况，特别要详细介绍该项目负责人的学历、资质和所从事过类似案例管理情况。</w:t>
      </w:r>
    </w:p>
    <w:p w14:paraId="3BB162BD">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lang w:val="en-US" w:eastAsia="zh-CN"/>
        </w:rPr>
        <w:t>16</w:t>
      </w:r>
      <w:r>
        <w:rPr>
          <w:rFonts w:hint="eastAsia" w:ascii="宋体" w:hAnsi="宋体" w:eastAsia="宋体" w:cs="宋体"/>
          <w:b/>
          <w:sz w:val="24"/>
        </w:rPr>
        <w:t>．投标人情况介绍</w:t>
      </w:r>
    </w:p>
    <w:p w14:paraId="0B322741">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6</w:t>
      </w:r>
      <w:r>
        <w:rPr>
          <w:rFonts w:hint="eastAsia" w:ascii="宋体" w:hAnsi="宋体" w:eastAsia="宋体" w:cs="宋体"/>
          <w:sz w:val="24"/>
        </w:rPr>
        <w:t>.1投标人的总体情况应在投标文件以书面或彩页作出说明。</w:t>
      </w:r>
    </w:p>
    <w:p w14:paraId="3A043A5D">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1</w:t>
      </w:r>
      <w:r>
        <w:rPr>
          <w:rFonts w:hint="eastAsia" w:ascii="宋体" w:hAnsi="宋体" w:eastAsia="宋体" w:cs="宋体"/>
          <w:b/>
          <w:sz w:val="24"/>
          <w:lang w:val="en-US" w:eastAsia="zh-CN"/>
        </w:rPr>
        <w:t>7</w:t>
      </w:r>
      <w:r>
        <w:rPr>
          <w:rFonts w:hint="eastAsia" w:ascii="宋体" w:hAnsi="宋体" w:eastAsia="宋体" w:cs="宋体"/>
          <w:b/>
          <w:sz w:val="24"/>
        </w:rPr>
        <w:t>．投标保证金</w:t>
      </w:r>
    </w:p>
    <w:p w14:paraId="01A0933F">
      <w:pPr>
        <w:spacing w:line="360" w:lineRule="auto"/>
        <w:ind w:firstLine="482" w:firstLineChars="200"/>
        <w:jc w:val="left"/>
        <w:rPr>
          <w:rFonts w:hint="eastAsia" w:ascii="宋体" w:hAnsi="宋体" w:eastAsia="宋体" w:cs="宋体"/>
          <w:b/>
          <w:sz w:val="24"/>
          <w:highlight w:val="none"/>
        </w:rPr>
      </w:pPr>
      <w:r>
        <w:rPr>
          <w:rFonts w:hint="eastAsia" w:ascii="宋体" w:hAnsi="宋体" w:eastAsia="宋体" w:cs="宋体"/>
          <w:b/>
          <w:sz w:val="24"/>
          <w:highlight w:val="none"/>
        </w:rPr>
        <w:t>本次招标不收取投标保证金。</w:t>
      </w:r>
    </w:p>
    <w:p w14:paraId="044C294F">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1</w:t>
      </w:r>
      <w:r>
        <w:rPr>
          <w:rFonts w:hint="eastAsia" w:ascii="宋体" w:hAnsi="宋体" w:eastAsia="宋体" w:cs="宋体"/>
          <w:b/>
          <w:sz w:val="24"/>
          <w:lang w:val="en-US" w:eastAsia="zh-CN"/>
        </w:rPr>
        <w:t>8</w:t>
      </w:r>
      <w:r>
        <w:rPr>
          <w:rFonts w:hint="eastAsia" w:ascii="宋体" w:hAnsi="宋体" w:eastAsia="宋体" w:cs="宋体"/>
          <w:b/>
          <w:sz w:val="24"/>
        </w:rPr>
        <w:t>．投标有效期</w:t>
      </w:r>
    </w:p>
    <w:p w14:paraId="45890677">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8</w:t>
      </w:r>
      <w:r>
        <w:rPr>
          <w:rFonts w:hint="eastAsia" w:ascii="宋体" w:hAnsi="宋体" w:eastAsia="宋体" w:cs="宋体"/>
          <w:sz w:val="24"/>
        </w:rPr>
        <w:t>.1 投标有效期为采购代理机构规定的开标之日后</w:t>
      </w:r>
      <w:r>
        <w:rPr>
          <w:rFonts w:hint="eastAsia" w:ascii="宋体" w:hAnsi="宋体" w:eastAsia="宋体" w:cs="宋体"/>
          <w:b/>
          <w:bCs/>
          <w:sz w:val="24"/>
        </w:rPr>
        <w:t>九十（90）天</w:t>
      </w:r>
      <w:r>
        <w:rPr>
          <w:rFonts w:hint="eastAsia" w:ascii="宋体" w:hAnsi="宋体" w:eastAsia="宋体" w:cs="宋体"/>
          <w:sz w:val="24"/>
        </w:rPr>
        <w:t>。投标有效期比规定短的将被视为非响应性投标而予以拒绝。</w:t>
      </w:r>
    </w:p>
    <w:p w14:paraId="05904459">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8</w:t>
      </w:r>
      <w:r>
        <w:rPr>
          <w:rFonts w:hint="eastAsia" w:ascii="宋体" w:hAnsi="宋体" w:eastAsia="宋体" w:cs="宋体"/>
          <w:sz w:val="24"/>
        </w:rPr>
        <w:t>.2 在特殊情况下，采购代理机构于原投标有效期满之前，可向投标人提出延长投标有效期的要求。这种要求与答复均应采用书面形式。</w:t>
      </w:r>
      <w:r>
        <w:rPr>
          <w:rFonts w:hint="eastAsia" w:ascii="宋体" w:hAnsi="宋体" w:eastAsia="宋体" w:cs="宋体"/>
          <w:sz w:val="24"/>
          <w:highlight w:val="none"/>
        </w:rPr>
        <w:t>投标人可以拒绝采购代理机构的这一要求而放弃投标。同意延长投标有效期的投标人既不能要求也不允许修改其投标文件。</w:t>
      </w:r>
      <w:r>
        <w:rPr>
          <w:rFonts w:hint="eastAsia" w:ascii="宋体" w:hAnsi="宋体" w:eastAsia="宋体" w:cs="宋体"/>
          <w:bCs/>
          <w:color w:val="000000"/>
          <w:sz w:val="24"/>
          <w:highlight w:val="none"/>
        </w:rPr>
        <w:t>受</w:t>
      </w:r>
      <w:r>
        <w:rPr>
          <w:rFonts w:hint="eastAsia" w:ascii="宋体" w:hAnsi="宋体" w:eastAsia="宋体" w:cs="宋体"/>
          <w:bCs/>
          <w:color w:val="000000"/>
          <w:sz w:val="24"/>
        </w:rPr>
        <w:t>投标有效期约束的所有权利与义务均延长至新的有效期。</w:t>
      </w:r>
    </w:p>
    <w:p w14:paraId="1D071B72">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1</w:t>
      </w:r>
      <w:r>
        <w:rPr>
          <w:rFonts w:hint="eastAsia" w:ascii="宋体" w:hAnsi="宋体" w:eastAsia="宋体" w:cs="宋体"/>
          <w:b/>
          <w:sz w:val="24"/>
          <w:lang w:val="en-US" w:eastAsia="zh-CN"/>
        </w:rPr>
        <w:t>9</w:t>
      </w:r>
      <w:r>
        <w:rPr>
          <w:rFonts w:hint="eastAsia" w:ascii="宋体" w:hAnsi="宋体" w:eastAsia="宋体" w:cs="宋体"/>
          <w:b/>
          <w:sz w:val="24"/>
        </w:rPr>
        <w:t>．投标文件份数和签署</w:t>
      </w:r>
    </w:p>
    <w:p w14:paraId="25C94D79">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9</w:t>
      </w:r>
      <w:r>
        <w:rPr>
          <w:rFonts w:hint="eastAsia" w:ascii="宋体" w:hAnsi="宋体" w:eastAsia="宋体" w:cs="宋体"/>
          <w:sz w:val="24"/>
        </w:rPr>
        <w:t>.1 投标人应严格按照招标公告要求的份数准备投标文件，每份投标文件须清楚地标明“正本”或“副本”字样。一旦正本和副本不符，以正本为准。</w:t>
      </w:r>
    </w:p>
    <w:p w14:paraId="1F5CC198">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9</w:t>
      </w:r>
      <w:r>
        <w:rPr>
          <w:rFonts w:hint="eastAsia" w:ascii="宋体" w:hAnsi="宋体" w:eastAsia="宋体" w:cs="宋体"/>
          <w:sz w:val="24"/>
        </w:rPr>
        <w:t>.2 投标文件的正本和所有的副本均需打印或复印，正本由投标人法定代表人（或负责人）或其授权代表签字。授权代表须将法定代表人（或负责人）以书面形式出具的“授权委托书”（原件）附在正本投标文件中。</w:t>
      </w:r>
    </w:p>
    <w:p w14:paraId="7661D54D">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9</w:t>
      </w:r>
      <w:r>
        <w:rPr>
          <w:rFonts w:hint="eastAsia" w:ascii="宋体" w:hAnsi="宋体" w:eastAsia="宋体" w:cs="宋体"/>
          <w:sz w:val="24"/>
        </w:rPr>
        <w:t>.3 本招标文件所表述（指定）的公章是指法定名称章，不包括合同专用章、业务专用章等印章。</w:t>
      </w:r>
    </w:p>
    <w:p w14:paraId="665F60A6">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9</w:t>
      </w:r>
      <w:r>
        <w:rPr>
          <w:rFonts w:hint="eastAsia" w:ascii="宋体" w:hAnsi="宋体" w:eastAsia="宋体" w:cs="宋体"/>
          <w:sz w:val="24"/>
        </w:rPr>
        <w:t>.4 除投标人对错处做必要修改外，投标文件不得行间插字、涂改或增删。如有修改错漏处，必须由投标文件签署人签字或盖章。</w:t>
      </w:r>
    </w:p>
    <w:p w14:paraId="01E4FDD3">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四、投标文件的递交</w:t>
      </w:r>
    </w:p>
    <w:p w14:paraId="201F28D2">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lang w:val="en-US" w:eastAsia="zh-CN"/>
        </w:rPr>
        <w:t>20</w:t>
      </w:r>
      <w:r>
        <w:rPr>
          <w:rFonts w:hint="eastAsia" w:ascii="宋体" w:hAnsi="宋体" w:eastAsia="宋体" w:cs="宋体"/>
          <w:b/>
          <w:sz w:val="24"/>
        </w:rPr>
        <w:t>．投标文件的密封和标记</w:t>
      </w:r>
    </w:p>
    <w:p w14:paraId="65B16A8B">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20</w:t>
      </w:r>
      <w:r>
        <w:rPr>
          <w:rFonts w:hint="eastAsia" w:ascii="宋体" w:hAnsi="宋体" w:eastAsia="宋体" w:cs="宋体"/>
          <w:sz w:val="24"/>
        </w:rPr>
        <w:t>.1 密封：投标人应将投标文件正本和所有副本密封完好，如果在开标时检查未密封完好的，投标文件将当场退回投标人。</w:t>
      </w:r>
    </w:p>
    <w:p w14:paraId="5602EB4B">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20</w:t>
      </w:r>
      <w:r>
        <w:rPr>
          <w:rFonts w:hint="eastAsia" w:ascii="宋体" w:hAnsi="宋体" w:eastAsia="宋体" w:cs="宋体"/>
          <w:sz w:val="24"/>
        </w:rPr>
        <w:t>.2 标记：投标文件密封包装上应加盖公章，且标明标书编号、项目名称和投标单位，在规定时间内投标。</w:t>
      </w:r>
    </w:p>
    <w:p w14:paraId="692F8ACB">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2</w:t>
      </w:r>
      <w:r>
        <w:rPr>
          <w:rFonts w:hint="eastAsia" w:ascii="宋体" w:hAnsi="宋体" w:eastAsia="宋体" w:cs="宋体"/>
          <w:b/>
          <w:sz w:val="24"/>
          <w:lang w:val="en-US" w:eastAsia="zh-CN"/>
        </w:rPr>
        <w:t>1</w:t>
      </w:r>
      <w:r>
        <w:rPr>
          <w:rFonts w:hint="eastAsia" w:ascii="宋体" w:hAnsi="宋体" w:eastAsia="宋体" w:cs="宋体"/>
          <w:b/>
          <w:sz w:val="24"/>
        </w:rPr>
        <w:t>．投标截止日期</w:t>
      </w:r>
    </w:p>
    <w:p w14:paraId="10A61394">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20.1 采购代理机构收到投标文件的时间不得迟于招标公告中规定的截止时间。</w:t>
      </w:r>
    </w:p>
    <w:p w14:paraId="6EB5DD4B">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20.2 采购代理机构可以按照规定，通过修改招标文件有权酌情延长投标截止日期，在此情况下，投标人的所有权利和义务以及投标人受制的截止日期均应以延长后新的截止日期为准。</w:t>
      </w:r>
    </w:p>
    <w:p w14:paraId="5D2DA868">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2</w:t>
      </w:r>
      <w:r>
        <w:rPr>
          <w:rFonts w:hint="eastAsia" w:ascii="宋体" w:hAnsi="宋体" w:eastAsia="宋体" w:cs="宋体"/>
          <w:b/>
          <w:sz w:val="24"/>
          <w:lang w:val="en-US" w:eastAsia="zh-CN"/>
        </w:rPr>
        <w:t>2</w:t>
      </w:r>
      <w:r>
        <w:rPr>
          <w:rFonts w:hint="eastAsia" w:ascii="宋体" w:hAnsi="宋体" w:eastAsia="宋体" w:cs="宋体"/>
          <w:b/>
          <w:sz w:val="24"/>
        </w:rPr>
        <w:t>．迟交的投标文件</w:t>
      </w:r>
    </w:p>
    <w:p w14:paraId="59208BF6">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2</w:t>
      </w:r>
      <w:r>
        <w:rPr>
          <w:rFonts w:hint="eastAsia" w:ascii="宋体" w:hAnsi="宋体" w:eastAsia="宋体" w:cs="宋体"/>
          <w:sz w:val="24"/>
        </w:rPr>
        <w:t>.1 采购代理机构将拒绝并原封退回在其规定的投标截止时间后收到的任何投标文件。</w:t>
      </w:r>
    </w:p>
    <w:p w14:paraId="3E4F00F8">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2</w:t>
      </w:r>
      <w:r>
        <w:rPr>
          <w:rFonts w:hint="eastAsia" w:ascii="宋体" w:hAnsi="宋体" w:eastAsia="宋体" w:cs="宋体"/>
          <w:b/>
          <w:sz w:val="24"/>
          <w:lang w:val="en-US" w:eastAsia="zh-CN"/>
        </w:rPr>
        <w:t>3</w:t>
      </w:r>
      <w:r>
        <w:rPr>
          <w:rFonts w:hint="eastAsia" w:ascii="宋体" w:hAnsi="宋体" w:eastAsia="宋体" w:cs="宋体"/>
          <w:b/>
          <w:sz w:val="24"/>
        </w:rPr>
        <w:t>．投标文件的修改和撤回</w:t>
      </w:r>
    </w:p>
    <w:p w14:paraId="6CA47858">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3</w:t>
      </w:r>
      <w:r>
        <w:rPr>
          <w:rFonts w:hint="eastAsia" w:ascii="宋体" w:hAnsi="宋体" w:eastAsia="宋体" w:cs="宋体"/>
          <w:sz w:val="24"/>
        </w:rPr>
        <w:t>.1 投标人在递交投标文件后，可以修改或撤回其投标文件，但这种修改和撤回，必须在规定的投标截止时间前，以书面形式通知采购代理机构，修改或撤回其投标文件。</w:t>
      </w:r>
    </w:p>
    <w:p w14:paraId="7F65595F">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3</w:t>
      </w:r>
      <w:r>
        <w:rPr>
          <w:rFonts w:hint="eastAsia" w:ascii="宋体" w:hAnsi="宋体" w:eastAsia="宋体" w:cs="宋体"/>
          <w:sz w:val="24"/>
        </w:rPr>
        <w:t>.2 投标人的修改或撤回文件应按规定进行编制、密封、标记和发送，并应在封套上加注“修改”和“撤回”字样。修改文件必须在投标截止时间前送达采购代理机构。</w:t>
      </w:r>
    </w:p>
    <w:p w14:paraId="24BD9C74">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3</w:t>
      </w:r>
      <w:r>
        <w:rPr>
          <w:rFonts w:hint="eastAsia" w:ascii="宋体" w:hAnsi="宋体" w:eastAsia="宋体" w:cs="宋体"/>
          <w:sz w:val="24"/>
        </w:rPr>
        <w:t>.3 在投标截止时间之后，投标人不得对其投标文件作任何修改。</w:t>
      </w:r>
    </w:p>
    <w:p w14:paraId="61712EA5">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3</w:t>
      </w:r>
      <w:r>
        <w:rPr>
          <w:rFonts w:hint="eastAsia" w:ascii="宋体" w:hAnsi="宋体" w:eastAsia="宋体" w:cs="宋体"/>
          <w:sz w:val="24"/>
        </w:rPr>
        <w:t>.4 在投标截止时间至招标文件中规定的投标有效期满之间的这段时间内，投标人不得撤回其投标，否则其投标保证金将被没收。</w:t>
      </w:r>
    </w:p>
    <w:p w14:paraId="5E0ACE52">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3</w:t>
      </w:r>
      <w:r>
        <w:rPr>
          <w:rFonts w:hint="eastAsia" w:ascii="宋体" w:hAnsi="宋体" w:eastAsia="宋体" w:cs="宋体"/>
          <w:sz w:val="24"/>
        </w:rPr>
        <w:t>.5 不论投标人中标与否，投标文件均不退回。</w:t>
      </w:r>
    </w:p>
    <w:p w14:paraId="2F76E538">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五、开标与评标</w:t>
      </w:r>
    </w:p>
    <w:p w14:paraId="72973E57">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2</w:t>
      </w:r>
      <w:r>
        <w:rPr>
          <w:rFonts w:hint="eastAsia" w:ascii="宋体" w:hAnsi="宋体" w:eastAsia="宋体" w:cs="宋体"/>
          <w:b/>
          <w:sz w:val="24"/>
          <w:lang w:val="en-US" w:eastAsia="zh-CN"/>
        </w:rPr>
        <w:t>4</w:t>
      </w:r>
      <w:r>
        <w:rPr>
          <w:rFonts w:hint="eastAsia" w:ascii="宋体" w:hAnsi="宋体" w:eastAsia="宋体" w:cs="宋体"/>
          <w:b/>
          <w:sz w:val="24"/>
        </w:rPr>
        <w:t>．开标</w:t>
      </w:r>
    </w:p>
    <w:p w14:paraId="5FA63AF4">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4</w:t>
      </w:r>
      <w:r>
        <w:rPr>
          <w:rFonts w:hint="eastAsia" w:ascii="宋体" w:hAnsi="宋体" w:eastAsia="宋体" w:cs="宋体"/>
          <w:sz w:val="24"/>
        </w:rPr>
        <w:t>.1 采购代理机构将在招标公告中规定的时间和地点组织公开开标。投标人应委派</w:t>
      </w:r>
      <w:r>
        <w:rPr>
          <w:rFonts w:hint="eastAsia" w:ascii="宋体" w:hAnsi="宋体" w:eastAsia="宋体" w:cs="宋体"/>
          <w:sz w:val="24"/>
          <w:highlight w:val="none"/>
        </w:rPr>
        <w:t>携带</w:t>
      </w:r>
      <w:r>
        <w:rPr>
          <w:rFonts w:hint="eastAsia" w:ascii="宋体" w:hAnsi="宋体" w:eastAsia="宋体" w:cs="宋体"/>
          <w:sz w:val="24"/>
          <w:highlight w:val="none"/>
          <w:lang w:val="en-US" w:eastAsia="zh-CN"/>
        </w:rPr>
        <w:t>有效</w:t>
      </w:r>
      <w:r>
        <w:rPr>
          <w:rFonts w:hint="eastAsia" w:ascii="宋体" w:hAnsi="宋体" w:eastAsia="宋体" w:cs="宋体"/>
          <w:sz w:val="24"/>
          <w:highlight w:val="none"/>
        </w:rPr>
        <w:t>身份证（原件）的代表准时参加，参加开标的</w:t>
      </w:r>
      <w:r>
        <w:rPr>
          <w:rFonts w:hint="eastAsia" w:ascii="宋体" w:hAnsi="宋体" w:eastAsia="宋体" w:cs="宋体"/>
          <w:sz w:val="24"/>
        </w:rPr>
        <w:t>代表需签名以证明其出席。</w:t>
      </w:r>
    </w:p>
    <w:p w14:paraId="1A5B99BA">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4</w:t>
      </w:r>
      <w:r>
        <w:rPr>
          <w:rFonts w:hint="eastAsia" w:ascii="宋体" w:hAnsi="宋体" w:eastAsia="宋体" w:cs="宋体"/>
          <w:sz w:val="24"/>
        </w:rPr>
        <w:t>.2 开标仪式由采购代理机构主持，采购人代表、监督代表、投标人代表以及有关工作人员参加。</w:t>
      </w:r>
    </w:p>
    <w:p w14:paraId="64F9BC46">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4</w:t>
      </w:r>
      <w:r>
        <w:rPr>
          <w:rFonts w:hint="eastAsia" w:ascii="宋体" w:hAnsi="宋体" w:eastAsia="宋体" w:cs="宋体"/>
          <w:sz w:val="24"/>
        </w:rPr>
        <w:t>.3 按照规定同意撤回的投标将不予开封。</w:t>
      </w:r>
    </w:p>
    <w:p w14:paraId="61F672FA">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4</w:t>
      </w:r>
      <w:r>
        <w:rPr>
          <w:rFonts w:hint="eastAsia" w:ascii="宋体" w:hAnsi="宋体" w:eastAsia="宋体" w:cs="宋体"/>
          <w:sz w:val="24"/>
        </w:rPr>
        <w:t>.4 开标时，应当由投标人或者其推选的代表检查投标文件的密封情况；经确认无误后，由采购人或者采购代理机构工作人员当众拆封，宣布投标人名称、投标价格和招标文件规定的需要宣布的其他内容。</w:t>
      </w:r>
    </w:p>
    <w:p w14:paraId="79292516">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4</w:t>
      </w:r>
      <w:r>
        <w:rPr>
          <w:rFonts w:hint="eastAsia" w:ascii="宋体" w:hAnsi="宋体" w:eastAsia="宋体" w:cs="宋体"/>
          <w:sz w:val="24"/>
        </w:rPr>
        <w:t>.5 采购代理机构将指定专人负责做开标记录并存档备查。</w:t>
      </w:r>
    </w:p>
    <w:p w14:paraId="5D69D3F6">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2</w:t>
      </w:r>
      <w:r>
        <w:rPr>
          <w:rFonts w:hint="eastAsia" w:ascii="宋体" w:hAnsi="宋体" w:eastAsia="宋体" w:cs="宋体"/>
          <w:b/>
          <w:sz w:val="24"/>
          <w:lang w:val="en-US" w:eastAsia="zh-CN"/>
        </w:rPr>
        <w:t>5</w:t>
      </w:r>
      <w:r>
        <w:rPr>
          <w:rFonts w:hint="eastAsia" w:ascii="宋体" w:hAnsi="宋体" w:eastAsia="宋体" w:cs="宋体"/>
          <w:b/>
          <w:sz w:val="24"/>
        </w:rPr>
        <w:t>．评标委员会</w:t>
      </w:r>
    </w:p>
    <w:p w14:paraId="63976BDC">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5</w:t>
      </w:r>
      <w:r>
        <w:rPr>
          <w:rFonts w:hint="eastAsia" w:ascii="宋体" w:hAnsi="宋体" w:eastAsia="宋体" w:cs="宋体"/>
          <w:sz w:val="24"/>
        </w:rPr>
        <w:t>.1 开标后，采购代理机构将立即组织评标委员会（以下简称评委会）进行评标。</w:t>
      </w:r>
    </w:p>
    <w:p w14:paraId="16C8F2FF">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5</w:t>
      </w:r>
      <w:r>
        <w:rPr>
          <w:rFonts w:hint="eastAsia" w:ascii="宋体" w:hAnsi="宋体" w:eastAsia="宋体" w:cs="宋体"/>
          <w:sz w:val="24"/>
        </w:rPr>
        <w:t>.2 评委会由评审专家、采购人代表组成，且人员构成符合采购有关规定。</w:t>
      </w:r>
    </w:p>
    <w:p w14:paraId="1DF3FC9C">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5</w:t>
      </w:r>
      <w:r>
        <w:rPr>
          <w:rFonts w:hint="eastAsia" w:ascii="宋体" w:hAnsi="宋体" w:eastAsia="宋体" w:cs="宋体"/>
          <w:sz w:val="24"/>
        </w:rPr>
        <w:t>.3 评委会应以科学、公正的态度参加评审工作并推荐中标候选人。评审专家和采购人代表在评审过程中不受任何干扰，独立、负责地提出评审意见，并对自己的评审意见承担责任。</w:t>
      </w:r>
    </w:p>
    <w:p w14:paraId="2677EE17">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5</w:t>
      </w:r>
      <w:r>
        <w:rPr>
          <w:rFonts w:hint="eastAsia" w:ascii="宋体" w:hAnsi="宋体" w:eastAsia="宋体" w:cs="宋体"/>
          <w:sz w:val="24"/>
        </w:rPr>
        <w:t>.4 评委会将对投标人的商业、技术秘密予以保密。</w:t>
      </w:r>
    </w:p>
    <w:p w14:paraId="58D9C31C">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2</w:t>
      </w:r>
      <w:r>
        <w:rPr>
          <w:rFonts w:hint="eastAsia" w:ascii="宋体" w:hAnsi="宋体" w:eastAsia="宋体" w:cs="宋体"/>
          <w:b/>
          <w:sz w:val="24"/>
          <w:lang w:val="en-US" w:eastAsia="zh-CN"/>
        </w:rPr>
        <w:t>6</w:t>
      </w:r>
      <w:r>
        <w:rPr>
          <w:rFonts w:hint="eastAsia" w:ascii="宋体" w:hAnsi="宋体" w:eastAsia="宋体" w:cs="宋体"/>
          <w:b/>
          <w:sz w:val="24"/>
        </w:rPr>
        <w:t>．评标过程的保密与公正</w:t>
      </w:r>
    </w:p>
    <w:p w14:paraId="7B10CA8F">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6</w:t>
      </w:r>
      <w:r>
        <w:rPr>
          <w:rFonts w:hint="eastAsia" w:ascii="宋体" w:hAnsi="宋体" w:eastAsia="宋体" w:cs="宋体"/>
          <w:sz w:val="24"/>
        </w:rPr>
        <w:t xml:space="preserve">.1 </w:t>
      </w:r>
      <w:r>
        <w:rPr>
          <w:rFonts w:hint="eastAsia" w:ascii="宋体" w:hAnsi="宋体" w:eastAsia="宋体" w:cs="宋体"/>
          <w:bCs/>
          <w:color w:val="000000"/>
          <w:sz w:val="24"/>
        </w:rPr>
        <w:t>公开开标后</w:t>
      </w:r>
      <w:r>
        <w:rPr>
          <w:rFonts w:hint="eastAsia" w:ascii="宋体" w:hAnsi="宋体" w:eastAsia="宋体" w:cs="宋体"/>
          <w:sz w:val="24"/>
        </w:rPr>
        <w:t>，直至向中标的投标人授予合同时止，凡是与审查、澄清、评价和比较投标的有关资料以及授标建议等，均不得向投标人或与评标无关的其他人员透露。</w:t>
      </w:r>
    </w:p>
    <w:p w14:paraId="4DB6E5D6">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6</w:t>
      </w:r>
      <w:r>
        <w:rPr>
          <w:rFonts w:hint="eastAsia" w:ascii="宋体" w:hAnsi="宋体" w:eastAsia="宋体" w:cs="宋体"/>
          <w:sz w:val="24"/>
        </w:rPr>
        <w:t>.2 在评标过程中，如果投标人试图向采购代理机构和参与评标的人员施加任何影响，都将会导致其投标被拒绝。</w:t>
      </w:r>
    </w:p>
    <w:p w14:paraId="3907F4F2">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2</w:t>
      </w:r>
      <w:r>
        <w:rPr>
          <w:rFonts w:hint="eastAsia" w:ascii="宋体" w:hAnsi="宋体" w:eastAsia="宋体" w:cs="宋体"/>
          <w:b/>
          <w:sz w:val="24"/>
          <w:lang w:val="en-US" w:eastAsia="zh-CN"/>
        </w:rPr>
        <w:t>7</w:t>
      </w:r>
      <w:r>
        <w:rPr>
          <w:rFonts w:hint="eastAsia" w:ascii="宋体" w:hAnsi="宋体" w:eastAsia="宋体" w:cs="宋体"/>
          <w:b/>
          <w:sz w:val="24"/>
        </w:rPr>
        <w:t>．投标的澄清</w:t>
      </w:r>
    </w:p>
    <w:p w14:paraId="43902B69">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7</w:t>
      </w:r>
      <w:r>
        <w:rPr>
          <w:rFonts w:hint="eastAsia" w:ascii="宋体" w:hAnsi="宋体" w:eastAsia="宋体" w:cs="宋体"/>
          <w:sz w:val="24"/>
        </w:rPr>
        <w:t>.1 评标期间，为有助于对投标文件的审查、评价和比较，评委会有权要求投标人对其投标文件进行澄清，但并非对每个投标人都作澄清要求。</w:t>
      </w:r>
    </w:p>
    <w:p w14:paraId="5423A440">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7</w:t>
      </w:r>
      <w:r>
        <w:rPr>
          <w:rFonts w:hint="eastAsia" w:ascii="宋体" w:hAnsi="宋体" w:eastAsia="宋体" w:cs="宋体"/>
          <w:sz w:val="24"/>
        </w:rPr>
        <w:t>.2 接到评委会澄清要求的投标人应派人按评委会通知的时间和地点做出书面澄清，书面澄清的内容须由投标人法定代表人（或负责人）或授权代表签署，并作为投标文件的补充部分，但投标的价格和实质性的内容不得做任何更改。</w:t>
      </w:r>
    </w:p>
    <w:p w14:paraId="67DC559C">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7</w:t>
      </w:r>
      <w:r>
        <w:rPr>
          <w:rFonts w:hint="eastAsia" w:ascii="宋体" w:hAnsi="宋体" w:eastAsia="宋体" w:cs="宋体"/>
          <w:sz w:val="24"/>
        </w:rPr>
        <w:t>.3 接到评委会澄清要求的投标人如未按规定做出澄清，其风险由投标人自行承担。</w:t>
      </w:r>
    </w:p>
    <w:p w14:paraId="2C9716E6">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2</w:t>
      </w:r>
      <w:r>
        <w:rPr>
          <w:rFonts w:hint="eastAsia" w:ascii="宋体" w:hAnsi="宋体" w:eastAsia="宋体" w:cs="宋体"/>
          <w:b/>
          <w:sz w:val="24"/>
          <w:lang w:val="en-US" w:eastAsia="zh-CN"/>
        </w:rPr>
        <w:t>8</w:t>
      </w:r>
      <w:r>
        <w:rPr>
          <w:rFonts w:hint="eastAsia" w:ascii="宋体" w:hAnsi="宋体" w:eastAsia="宋体" w:cs="宋体"/>
          <w:b/>
          <w:sz w:val="24"/>
        </w:rPr>
        <w:t>．对投标文件的审核</w:t>
      </w:r>
    </w:p>
    <w:p w14:paraId="230D7075">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2</w:t>
      </w:r>
      <w:r>
        <w:rPr>
          <w:rFonts w:hint="eastAsia" w:ascii="宋体" w:hAnsi="宋体" w:eastAsia="宋体" w:cs="宋体"/>
          <w:b/>
          <w:sz w:val="24"/>
          <w:lang w:val="en-US" w:eastAsia="zh-CN"/>
        </w:rPr>
        <w:t>8</w:t>
      </w:r>
      <w:r>
        <w:rPr>
          <w:rFonts w:hint="eastAsia" w:ascii="宋体" w:hAnsi="宋体" w:eastAsia="宋体" w:cs="宋体"/>
          <w:b/>
          <w:sz w:val="24"/>
        </w:rPr>
        <w:t>.1投标文件初审分为资格审查和符合性审查。</w:t>
      </w:r>
    </w:p>
    <w:p w14:paraId="6B09F766">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8</w:t>
      </w:r>
      <w:r>
        <w:rPr>
          <w:rFonts w:hint="eastAsia" w:ascii="宋体" w:hAnsi="宋体" w:eastAsia="宋体" w:cs="宋体"/>
          <w:sz w:val="24"/>
        </w:rPr>
        <w:t>.1.1 投标文件资格性审查</w:t>
      </w:r>
    </w:p>
    <w:p w14:paraId="328DE0AE">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采购人或者采购代理机构依法对投标人的资格进行审查。</w:t>
      </w:r>
    </w:p>
    <w:p w14:paraId="29E33651">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8</w:t>
      </w:r>
      <w:r>
        <w:rPr>
          <w:rFonts w:hint="eastAsia" w:ascii="宋体" w:hAnsi="宋体" w:eastAsia="宋体" w:cs="宋体"/>
          <w:sz w:val="24"/>
        </w:rPr>
        <w:t>.1.1.1 关于诚信库</w:t>
      </w:r>
    </w:p>
    <w:p w14:paraId="0E06BA50">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根据相关法律和法规的规定，将对投标人进行信用查询。</w:t>
      </w:r>
    </w:p>
    <w:p w14:paraId="46F4F93F">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8</w:t>
      </w:r>
      <w:r>
        <w:rPr>
          <w:rFonts w:hint="eastAsia" w:ascii="宋体" w:hAnsi="宋体" w:eastAsia="宋体" w:cs="宋体"/>
          <w:sz w:val="24"/>
        </w:rPr>
        <w:t>.1.1.2 查询时间：投标文件递交截止时间。</w:t>
      </w:r>
    </w:p>
    <w:p w14:paraId="2D3167BB">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8</w:t>
      </w:r>
      <w:r>
        <w:rPr>
          <w:rFonts w:hint="eastAsia" w:ascii="宋体" w:hAnsi="宋体" w:eastAsia="宋体" w:cs="宋体"/>
          <w:sz w:val="24"/>
        </w:rPr>
        <w:t>.1.1.3 查询渠道：中国政府采购网、信用中国、国家企业信用信息公示系统网站的相关主体信用记录。</w:t>
      </w:r>
    </w:p>
    <w:p w14:paraId="267CE953">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8</w:t>
      </w:r>
      <w:r>
        <w:rPr>
          <w:rFonts w:hint="eastAsia" w:ascii="宋体" w:hAnsi="宋体" w:eastAsia="宋体" w:cs="宋体"/>
          <w:sz w:val="24"/>
        </w:rPr>
        <w:t>.1.1.4 查询证据留存方式：对存在失信信息的供应商，采购人或者采购代理机构应根据失信信息，登陆到来源网站页面进行复核并打印，作为证据留存。</w:t>
      </w:r>
    </w:p>
    <w:p w14:paraId="4D89565D">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8</w:t>
      </w:r>
      <w:r>
        <w:rPr>
          <w:rFonts w:hint="eastAsia" w:ascii="宋体" w:hAnsi="宋体" w:eastAsia="宋体" w:cs="宋体"/>
          <w:sz w:val="24"/>
        </w:rPr>
        <w:t>.1.2 符合性审查</w:t>
      </w:r>
    </w:p>
    <w:p w14:paraId="25DB1691">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由评委会对投标文件进行审查，以确定是否对招标文件的实质性要求作出响应。</w:t>
      </w:r>
    </w:p>
    <w:p w14:paraId="6DE4EACF">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8</w:t>
      </w:r>
      <w:r>
        <w:rPr>
          <w:rFonts w:hint="eastAsia" w:ascii="宋体" w:hAnsi="宋体" w:eastAsia="宋体" w:cs="宋体"/>
          <w:sz w:val="24"/>
        </w:rPr>
        <w:t>.2 在详细评标之前，评委会将首先审查每份投标文件是否实质性响应了招标文件的要求。实质性响应的投标应该是与招标文件要求的全部条款、条件和规格相符，没有重大偏离或保留的投标。</w:t>
      </w:r>
    </w:p>
    <w:p w14:paraId="47DD9DA7">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所谓重大偏离或保留是指与招标文件规定的实质性要求存在负偏离，或者在实质上与招标文件不一致，而且限制了合同中买方的权利或投标人的义务，纠正这些偏离或保留将会对其他实质性响应要求的投标人的竞争地位产生不公正的影响。重大偏离的认定需经过评委会三分之二及以上成员的认定。评委会决定投标文件的响应性只根据投标文件本身的内容，而不寻求外部的证据。</w:t>
      </w:r>
    </w:p>
    <w:p w14:paraId="08EFCC4A">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8</w:t>
      </w:r>
      <w:r>
        <w:rPr>
          <w:rFonts w:hint="eastAsia" w:ascii="宋体" w:hAnsi="宋体" w:eastAsia="宋体" w:cs="宋体"/>
          <w:sz w:val="24"/>
        </w:rPr>
        <w:t>.3 如果投标文件实质上没有响应招标文件的要求，评委会将予以拒绝，投标人不得通过修改或撤销不合要求的偏离或保留而使其投标成为实质性响应的投标。</w:t>
      </w:r>
    </w:p>
    <w:p w14:paraId="43BCEFC9">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8</w:t>
      </w:r>
      <w:r>
        <w:rPr>
          <w:rFonts w:hint="eastAsia" w:ascii="宋体" w:hAnsi="宋体" w:eastAsia="宋体" w:cs="宋体"/>
          <w:sz w:val="24"/>
        </w:rPr>
        <w:t>.4 若投标文件报价出现前后不一致的，按下列规定修正：</w:t>
      </w:r>
    </w:p>
    <w:p w14:paraId="26ADC0FD">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（1）投标文件中开标一览表（报价表）内容与投标文件中相应内容不一致的，以开标一览表（报价表）为准；</w:t>
      </w:r>
    </w:p>
    <w:p w14:paraId="16D19B62">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（2）大写金额和小写金额不一致的，以大写金额为准；</w:t>
      </w:r>
    </w:p>
    <w:p w14:paraId="38B4A901">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（3）单价金额小数点或者百分比有明显错位的，以开标一览表的总价为准，并修改单价；</w:t>
      </w:r>
    </w:p>
    <w:p w14:paraId="4D11EDF3">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（4）总价金额与按单价汇总金额不一致的，以单价金额计算结果为准。</w:t>
      </w:r>
    </w:p>
    <w:p w14:paraId="16F4670D">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同时出现两种以上不一致的，按照前款规定的顺序修正。修正后的报价经投标人确认后产生约束力。</w:t>
      </w:r>
    </w:p>
    <w:p w14:paraId="777537C6">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8</w:t>
      </w:r>
      <w:r>
        <w:rPr>
          <w:rFonts w:hint="eastAsia" w:ascii="宋体" w:hAnsi="宋体" w:eastAsia="宋体" w:cs="宋体"/>
          <w:sz w:val="24"/>
        </w:rPr>
        <w:t>.5 评委会将允许修正投标文件中不构成重大偏离的、微小的、非正规的、不一致的或不规则的地方，但这些修改不能影响任何投标人相应的名次排列。</w:t>
      </w:r>
    </w:p>
    <w:p w14:paraId="0681F73B">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2</w:t>
      </w:r>
      <w:r>
        <w:rPr>
          <w:rFonts w:hint="eastAsia" w:ascii="宋体" w:hAnsi="宋体" w:eastAsia="宋体" w:cs="宋体"/>
          <w:b/>
          <w:sz w:val="24"/>
          <w:lang w:val="en-US" w:eastAsia="zh-CN"/>
        </w:rPr>
        <w:t>9</w:t>
      </w:r>
      <w:r>
        <w:rPr>
          <w:rFonts w:hint="eastAsia" w:ascii="宋体" w:hAnsi="宋体" w:eastAsia="宋体" w:cs="宋体"/>
          <w:b/>
          <w:sz w:val="24"/>
        </w:rPr>
        <w:t>．无效投标条款和废标条款</w:t>
      </w:r>
    </w:p>
    <w:p w14:paraId="53088259">
      <w:pPr>
        <w:pStyle w:val="14"/>
        <w:spacing w:line="440" w:lineRule="exact"/>
        <w:ind w:firstLine="500"/>
        <w:rPr>
          <w:rFonts w:hint="eastAsia" w:ascii="宋体" w:hAnsi="宋体" w:eastAsia="宋体" w:cs="宋体"/>
          <w:color w:val="000000"/>
          <w:spacing w:val="7"/>
        </w:rPr>
      </w:pPr>
      <w:r>
        <w:rPr>
          <w:rFonts w:hint="eastAsia" w:ascii="宋体" w:hAnsi="宋体" w:eastAsia="宋体" w:cs="宋体"/>
          <w:color w:val="000000"/>
          <w:spacing w:val="7"/>
        </w:rPr>
        <w:t>29.1 无效投标条款</w:t>
      </w:r>
    </w:p>
    <w:p w14:paraId="1C6C5456">
      <w:pPr>
        <w:tabs>
          <w:tab w:val="left" w:pos="945"/>
        </w:tabs>
        <w:spacing w:line="400" w:lineRule="exact"/>
        <w:ind w:firstLine="480"/>
        <w:rPr>
          <w:rFonts w:hint="eastAsia" w:ascii="宋体" w:hAnsi="宋体" w:eastAsia="宋体" w:cs="宋体"/>
          <w:bCs/>
          <w:sz w:val="24"/>
        </w:rPr>
      </w:pPr>
      <w:r>
        <w:rPr>
          <w:rFonts w:hint="eastAsia" w:ascii="宋体" w:hAnsi="宋体" w:eastAsia="宋体" w:cs="宋体"/>
          <w:bCs/>
          <w:sz w:val="24"/>
        </w:rPr>
        <w:t>29.1.1投标文件未按规定的期限、地点送达的；</w:t>
      </w:r>
    </w:p>
    <w:p w14:paraId="521FDF18">
      <w:pPr>
        <w:adjustRightInd w:val="0"/>
        <w:snapToGrid w:val="0"/>
        <w:spacing w:line="400" w:lineRule="exact"/>
        <w:ind w:firstLine="480"/>
        <w:rPr>
          <w:rFonts w:hint="eastAsia" w:ascii="宋体" w:hAnsi="宋体" w:eastAsia="宋体" w:cs="宋体"/>
          <w:bCs/>
          <w:sz w:val="24"/>
        </w:rPr>
      </w:pPr>
      <w:r>
        <w:rPr>
          <w:rFonts w:hint="eastAsia" w:ascii="宋体" w:hAnsi="宋体" w:eastAsia="宋体" w:cs="宋体"/>
          <w:bCs/>
          <w:sz w:val="24"/>
        </w:rPr>
        <w:t>29.1.2投标文件未按招标文件要求密封、标记的；</w:t>
      </w:r>
    </w:p>
    <w:p w14:paraId="202F2B6D">
      <w:pPr>
        <w:snapToGrid w:val="0"/>
        <w:spacing w:line="400" w:lineRule="exact"/>
        <w:ind w:firstLine="480"/>
        <w:rPr>
          <w:rFonts w:hint="eastAsia" w:ascii="宋体" w:hAnsi="宋体" w:eastAsia="宋体" w:cs="宋体"/>
          <w:bCs/>
          <w:sz w:val="24"/>
        </w:rPr>
      </w:pPr>
      <w:r>
        <w:rPr>
          <w:rFonts w:hint="eastAsia" w:ascii="宋体" w:hAnsi="宋体" w:eastAsia="宋体" w:cs="宋体"/>
          <w:bCs/>
          <w:sz w:val="24"/>
        </w:rPr>
        <w:t>29.1.3投标文件中没有《开标一览表》或《开标一览表》未加盖投标人公章的；</w:t>
      </w:r>
    </w:p>
    <w:p w14:paraId="7817D42E">
      <w:pPr>
        <w:snapToGrid w:val="0"/>
        <w:spacing w:line="400" w:lineRule="exact"/>
        <w:ind w:firstLine="480"/>
        <w:rPr>
          <w:rFonts w:hint="eastAsia" w:ascii="宋体" w:hAnsi="宋体" w:eastAsia="宋体" w:cs="宋体"/>
          <w:bCs/>
          <w:sz w:val="24"/>
        </w:rPr>
      </w:pPr>
      <w:r>
        <w:rPr>
          <w:rFonts w:hint="eastAsia" w:ascii="宋体" w:hAnsi="宋体" w:eastAsia="宋体" w:cs="宋体"/>
          <w:bCs/>
          <w:sz w:val="24"/>
        </w:rPr>
        <w:t>29.1.4投标文件中任何有选择的报价；</w:t>
      </w:r>
    </w:p>
    <w:p w14:paraId="68D53912">
      <w:pPr>
        <w:snapToGrid w:val="0"/>
        <w:spacing w:line="400" w:lineRule="exact"/>
        <w:ind w:firstLine="480"/>
        <w:rPr>
          <w:rFonts w:hint="eastAsia" w:ascii="宋体" w:hAnsi="宋体" w:eastAsia="宋体" w:cs="宋体"/>
          <w:bCs/>
          <w:sz w:val="24"/>
        </w:rPr>
      </w:pPr>
      <w:r>
        <w:rPr>
          <w:rFonts w:hint="eastAsia" w:ascii="宋体" w:hAnsi="宋体" w:eastAsia="宋体" w:cs="宋体"/>
          <w:bCs/>
          <w:sz w:val="24"/>
        </w:rPr>
        <w:t>29.1.5投标文件报价出现前后不一致的，按招标文件规定修正后投标人不确认的；</w:t>
      </w:r>
    </w:p>
    <w:p w14:paraId="32E23F55">
      <w:pPr>
        <w:widowControl/>
        <w:spacing w:line="400" w:lineRule="exact"/>
        <w:ind w:firstLine="480"/>
        <w:jc w:val="left"/>
        <w:rPr>
          <w:rFonts w:hint="eastAsia" w:ascii="宋体" w:hAnsi="宋体" w:eastAsia="宋体" w:cs="宋体"/>
          <w:bCs/>
          <w:sz w:val="24"/>
        </w:rPr>
      </w:pPr>
      <w:r>
        <w:rPr>
          <w:rFonts w:hint="eastAsia" w:ascii="宋体" w:hAnsi="宋体" w:eastAsia="宋体" w:cs="宋体"/>
          <w:bCs/>
          <w:sz w:val="24"/>
        </w:rPr>
        <w:t>29.1.6不同投标人的投标文件由同一单位或者个人编制；</w:t>
      </w:r>
    </w:p>
    <w:p w14:paraId="0E7FFFBB">
      <w:pPr>
        <w:widowControl/>
        <w:spacing w:line="400" w:lineRule="exact"/>
        <w:ind w:firstLine="480"/>
        <w:jc w:val="left"/>
        <w:rPr>
          <w:rFonts w:hint="eastAsia" w:ascii="宋体" w:hAnsi="宋体" w:eastAsia="宋体" w:cs="宋体"/>
          <w:bCs/>
          <w:sz w:val="24"/>
        </w:rPr>
      </w:pPr>
      <w:r>
        <w:rPr>
          <w:rFonts w:hint="eastAsia" w:ascii="宋体" w:hAnsi="宋体" w:eastAsia="宋体" w:cs="宋体"/>
          <w:bCs/>
          <w:sz w:val="24"/>
        </w:rPr>
        <w:t>29.1.7不同投标人委托同一单位或者个人办理投标事宜；</w:t>
      </w:r>
    </w:p>
    <w:p w14:paraId="6F419024">
      <w:pPr>
        <w:widowControl/>
        <w:spacing w:line="400" w:lineRule="exact"/>
        <w:ind w:firstLine="480"/>
        <w:jc w:val="left"/>
        <w:rPr>
          <w:rFonts w:hint="eastAsia" w:ascii="宋体" w:hAnsi="宋体" w:eastAsia="宋体" w:cs="宋体"/>
          <w:bCs/>
          <w:sz w:val="24"/>
        </w:rPr>
      </w:pPr>
      <w:r>
        <w:rPr>
          <w:rFonts w:hint="eastAsia" w:ascii="宋体" w:hAnsi="宋体" w:eastAsia="宋体" w:cs="宋体"/>
          <w:bCs/>
          <w:sz w:val="24"/>
        </w:rPr>
        <w:t>29.1.8不同投标人的投标文件载明的项目管理成员或者联系人员为同一人；</w:t>
      </w:r>
    </w:p>
    <w:p w14:paraId="1620C6F0">
      <w:pPr>
        <w:widowControl/>
        <w:spacing w:line="400" w:lineRule="exact"/>
        <w:ind w:firstLine="480"/>
        <w:jc w:val="left"/>
        <w:rPr>
          <w:rFonts w:hint="eastAsia" w:ascii="宋体" w:hAnsi="宋体" w:eastAsia="宋体" w:cs="宋体"/>
          <w:bCs/>
          <w:sz w:val="24"/>
        </w:rPr>
      </w:pPr>
      <w:r>
        <w:rPr>
          <w:rFonts w:hint="eastAsia" w:ascii="宋体" w:hAnsi="宋体" w:eastAsia="宋体" w:cs="宋体"/>
          <w:bCs/>
          <w:sz w:val="24"/>
        </w:rPr>
        <w:t>29.1.9不同投标人的投标文件异常一致或者投标报价呈规律性差异；</w:t>
      </w:r>
    </w:p>
    <w:p w14:paraId="04B256D9">
      <w:pPr>
        <w:widowControl/>
        <w:spacing w:line="400" w:lineRule="exact"/>
        <w:ind w:firstLine="240" w:firstLineChars="100"/>
        <w:jc w:val="left"/>
        <w:rPr>
          <w:rFonts w:hint="eastAsia" w:ascii="宋体" w:hAnsi="宋体" w:eastAsia="宋体" w:cs="宋体"/>
          <w:bCs/>
          <w:sz w:val="24"/>
        </w:rPr>
      </w:pPr>
      <w:r>
        <w:rPr>
          <w:rFonts w:hint="eastAsia" w:ascii="宋体" w:hAnsi="宋体" w:eastAsia="宋体" w:cs="宋体"/>
          <w:bCs/>
          <w:sz w:val="24"/>
        </w:rPr>
        <w:t xml:space="preserve">  29.1.10不同投标人的投标文件相互混装；</w:t>
      </w:r>
    </w:p>
    <w:p w14:paraId="06EE8AF7">
      <w:pPr>
        <w:widowControl/>
        <w:spacing w:line="400" w:lineRule="exact"/>
        <w:ind w:firstLine="480"/>
        <w:jc w:val="left"/>
        <w:rPr>
          <w:rFonts w:hint="eastAsia" w:ascii="宋体" w:hAnsi="宋体" w:eastAsia="宋体" w:cs="宋体"/>
          <w:bCs/>
          <w:sz w:val="24"/>
        </w:rPr>
      </w:pPr>
      <w:r>
        <w:rPr>
          <w:rFonts w:hint="eastAsia" w:ascii="宋体" w:hAnsi="宋体" w:eastAsia="宋体" w:cs="宋体"/>
          <w:bCs/>
          <w:sz w:val="24"/>
        </w:rPr>
        <w:t>29.1.11不同投标人的投标保证金从同一单位或者个人的账户转出；</w:t>
      </w:r>
    </w:p>
    <w:p w14:paraId="4C489E55">
      <w:pPr>
        <w:widowControl/>
        <w:spacing w:line="400" w:lineRule="exact"/>
        <w:ind w:firstLine="240" w:firstLineChars="100"/>
        <w:jc w:val="left"/>
        <w:rPr>
          <w:rFonts w:hint="eastAsia" w:ascii="宋体" w:hAnsi="宋体" w:eastAsia="宋体" w:cs="宋体"/>
          <w:bCs/>
          <w:sz w:val="24"/>
        </w:rPr>
      </w:pPr>
      <w:r>
        <w:rPr>
          <w:rFonts w:hint="eastAsia" w:ascii="宋体" w:hAnsi="宋体" w:eastAsia="宋体" w:cs="宋体"/>
          <w:bCs/>
          <w:sz w:val="24"/>
        </w:rPr>
        <w:t xml:space="preserve">  29.1.12评标委员会认定投标人的报价明显低于其他通过符合性审查投标人的报价，有可能影响产品质量或者不能诚信履约，且投标人不能应评标委员会要求在评标现场合理的时间内提供书面说明，必要时评标委员会可要求投标人提交相关证明材料，证明其报价合理性的；</w:t>
      </w:r>
    </w:p>
    <w:p w14:paraId="7701AA00">
      <w:pPr>
        <w:widowControl/>
        <w:spacing w:line="400" w:lineRule="exact"/>
        <w:ind w:firstLine="480"/>
        <w:jc w:val="left"/>
        <w:rPr>
          <w:rFonts w:hint="eastAsia" w:ascii="宋体" w:hAnsi="宋体" w:eastAsia="宋体" w:cs="宋体"/>
          <w:bCs/>
          <w:sz w:val="24"/>
        </w:rPr>
      </w:pPr>
      <w:r>
        <w:rPr>
          <w:rFonts w:hint="eastAsia" w:ascii="宋体" w:hAnsi="宋体" w:eastAsia="宋体" w:cs="宋体"/>
          <w:bCs/>
          <w:sz w:val="24"/>
        </w:rPr>
        <w:t>29.1.1</w:t>
      </w:r>
      <w:r>
        <w:rPr>
          <w:rFonts w:hint="eastAsia" w:ascii="宋体" w:hAnsi="宋体" w:eastAsia="宋体" w:cs="宋体"/>
          <w:bCs/>
          <w:sz w:val="24"/>
          <w:lang w:val="en-US" w:eastAsia="zh-CN"/>
        </w:rPr>
        <w:t>3</w:t>
      </w:r>
      <w:r>
        <w:rPr>
          <w:rFonts w:hint="eastAsia" w:ascii="宋体" w:hAnsi="宋体" w:eastAsia="宋体" w:cs="宋体"/>
          <w:bCs/>
          <w:sz w:val="24"/>
        </w:rPr>
        <w:t>供应商被列入失信被执行人名单、重大税收违法案件当事人名单、政府采购严重违法失信行为记录名单的；</w:t>
      </w:r>
    </w:p>
    <w:p w14:paraId="1D5E8170">
      <w:pPr>
        <w:autoSpaceDE w:val="0"/>
        <w:autoSpaceDN w:val="0"/>
        <w:adjustRightInd w:val="0"/>
        <w:spacing w:line="400" w:lineRule="exact"/>
        <w:ind w:firstLine="480"/>
        <w:rPr>
          <w:rFonts w:hint="eastAsia" w:ascii="宋体" w:hAnsi="宋体" w:eastAsia="宋体" w:cs="宋体"/>
        </w:rPr>
      </w:pPr>
      <w:r>
        <w:rPr>
          <w:rFonts w:hint="eastAsia" w:ascii="宋体" w:hAnsi="宋体" w:eastAsia="宋体" w:cs="宋体"/>
          <w:bCs/>
          <w:sz w:val="24"/>
        </w:rPr>
        <w:t>29.1.1</w:t>
      </w:r>
      <w:r>
        <w:rPr>
          <w:rFonts w:hint="eastAsia" w:ascii="宋体" w:hAnsi="宋体" w:eastAsia="宋体" w:cs="宋体"/>
          <w:bCs/>
          <w:sz w:val="24"/>
          <w:lang w:val="en-US" w:eastAsia="zh-CN"/>
        </w:rPr>
        <w:t>4</w:t>
      </w:r>
      <w:r>
        <w:rPr>
          <w:rFonts w:hint="eastAsia" w:ascii="宋体" w:hAnsi="宋体" w:eastAsia="宋体" w:cs="宋体"/>
          <w:bCs/>
          <w:sz w:val="24"/>
        </w:rPr>
        <w:t>不同供应商的单位负责人为同一人或者存在直接控股、管理关系的；</w:t>
      </w:r>
    </w:p>
    <w:p w14:paraId="15546D95">
      <w:pPr>
        <w:tabs>
          <w:tab w:val="left" w:pos="919"/>
          <w:tab w:val="left" w:pos="945"/>
        </w:tabs>
        <w:spacing w:line="400" w:lineRule="exact"/>
        <w:ind w:firstLine="480"/>
        <w:rPr>
          <w:rFonts w:hint="eastAsia" w:ascii="宋体" w:hAnsi="宋体" w:eastAsia="宋体" w:cs="宋体"/>
          <w:bCs/>
          <w:sz w:val="24"/>
        </w:rPr>
      </w:pPr>
      <w:r>
        <w:rPr>
          <w:rFonts w:hint="eastAsia" w:ascii="宋体" w:hAnsi="宋体" w:eastAsia="宋体" w:cs="宋体"/>
          <w:bCs/>
          <w:sz w:val="24"/>
        </w:rPr>
        <w:t>29.1.1</w:t>
      </w:r>
      <w:r>
        <w:rPr>
          <w:rFonts w:hint="eastAsia" w:ascii="宋体" w:hAnsi="宋体" w:eastAsia="宋体" w:cs="宋体"/>
          <w:bCs/>
          <w:sz w:val="24"/>
          <w:lang w:val="en-US" w:eastAsia="zh-CN"/>
        </w:rPr>
        <w:t>5</w:t>
      </w:r>
      <w:r>
        <w:rPr>
          <w:rFonts w:hint="eastAsia" w:ascii="宋体" w:hAnsi="宋体" w:eastAsia="宋体" w:cs="宋体"/>
          <w:bCs/>
          <w:sz w:val="24"/>
        </w:rPr>
        <w:t>为采购项目提供整体设计、规范编制或者项目管理、监理、检测等服务的；</w:t>
      </w:r>
    </w:p>
    <w:p w14:paraId="0BD81508">
      <w:pPr>
        <w:tabs>
          <w:tab w:val="left" w:pos="919"/>
          <w:tab w:val="left" w:pos="945"/>
        </w:tabs>
        <w:spacing w:line="400" w:lineRule="exact"/>
        <w:ind w:firstLine="480"/>
        <w:rPr>
          <w:rFonts w:hint="eastAsia" w:ascii="宋体" w:hAnsi="宋体" w:eastAsia="宋体" w:cs="宋体"/>
          <w:bCs/>
          <w:sz w:val="24"/>
        </w:rPr>
      </w:pPr>
      <w:r>
        <w:rPr>
          <w:rFonts w:hint="eastAsia" w:ascii="宋体" w:hAnsi="宋体" w:eastAsia="宋体" w:cs="宋体"/>
          <w:bCs/>
          <w:sz w:val="24"/>
        </w:rPr>
        <w:t>29.1.1</w:t>
      </w:r>
      <w:r>
        <w:rPr>
          <w:rFonts w:hint="eastAsia" w:ascii="宋体" w:hAnsi="宋体" w:eastAsia="宋体" w:cs="宋体"/>
          <w:bCs/>
          <w:sz w:val="24"/>
          <w:lang w:val="en-US" w:eastAsia="zh-CN"/>
        </w:rPr>
        <w:t>6</w:t>
      </w:r>
      <w:r>
        <w:rPr>
          <w:rFonts w:hint="eastAsia" w:ascii="宋体" w:hAnsi="宋体" w:eastAsia="宋体" w:cs="宋体"/>
          <w:bCs/>
          <w:sz w:val="24"/>
        </w:rPr>
        <w:t>资格证明文件中要求加盖公章而未加盖公章的；</w:t>
      </w:r>
    </w:p>
    <w:p w14:paraId="02E2B886">
      <w:pPr>
        <w:widowControl/>
        <w:spacing w:line="400" w:lineRule="exact"/>
        <w:ind w:firstLine="480"/>
        <w:jc w:val="left"/>
        <w:rPr>
          <w:rFonts w:hint="eastAsia" w:ascii="宋体" w:hAnsi="宋体" w:eastAsia="宋体" w:cs="宋体"/>
          <w:bCs/>
          <w:sz w:val="24"/>
        </w:rPr>
      </w:pPr>
      <w:r>
        <w:rPr>
          <w:rFonts w:hint="eastAsia" w:ascii="宋体" w:hAnsi="宋体" w:eastAsia="宋体" w:cs="宋体"/>
          <w:bCs/>
          <w:sz w:val="24"/>
        </w:rPr>
        <w:t>29.1.1</w:t>
      </w:r>
      <w:r>
        <w:rPr>
          <w:rFonts w:hint="eastAsia" w:ascii="宋体" w:hAnsi="宋体" w:eastAsia="宋体" w:cs="宋体"/>
          <w:bCs/>
          <w:sz w:val="24"/>
          <w:lang w:val="en-US" w:eastAsia="zh-CN"/>
        </w:rPr>
        <w:t>7</w:t>
      </w:r>
      <w:r>
        <w:rPr>
          <w:rFonts w:hint="eastAsia" w:ascii="宋体" w:hAnsi="宋体" w:eastAsia="宋体" w:cs="宋体"/>
          <w:bCs/>
          <w:sz w:val="24"/>
        </w:rPr>
        <w:t xml:space="preserve"> 未按照招标文件的规定提交投标保证金的；</w:t>
      </w:r>
    </w:p>
    <w:p w14:paraId="0FD26109">
      <w:pPr>
        <w:widowControl/>
        <w:spacing w:line="400" w:lineRule="exact"/>
        <w:ind w:firstLine="480"/>
        <w:jc w:val="left"/>
        <w:rPr>
          <w:rFonts w:hint="eastAsia" w:ascii="宋体" w:hAnsi="宋体" w:eastAsia="宋体" w:cs="宋体"/>
          <w:bCs/>
          <w:sz w:val="24"/>
        </w:rPr>
      </w:pPr>
      <w:r>
        <w:rPr>
          <w:rFonts w:hint="eastAsia" w:ascii="宋体" w:hAnsi="宋体" w:eastAsia="宋体" w:cs="宋体"/>
          <w:bCs/>
          <w:sz w:val="24"/>
        </w:rPr>
        <w:t>29.1.1</w:t>
      </w:r>
      <w:r>
        <w:rPr>
          <w:rFonts w:hint="eastAsia" w:ascii="宋体" w:hAnsi="宋体" w:eastAsia="宋体" w:cs="宋体"/>
          <w:bCs/>
          <w:sz w:val="24"/>
          <w:lang w:val="en-US" w:eastAsia="zh-CN"/>
        </w:rPr>
        <w:t>8</w:t>
      </w:r>
      <w:r>
        <w:rPr>
          <w:rFonts w:hint="eastAsia" w:ascii="宋体" w:hAnsi="宋体" w:eastAsia="宋体" w:cs="宋体"/>
          <w:bCs/>
          <w:sz w:val="24"/>
        </w:rPr>
        <w:t>投标文件未按招标文件要求签署、盖章的；</w:t>
      </w:r>
    </w:p>
    <w:p w14:paraId="29EF5180">
      <w:pPr>
        <w:tabs>
          <w:tab w:val="left" w:pos="945"/>
        </w:tabs>
        <w:spacing w:line="400" w:lineRule="exact"/>
        <w:ind w:firstLine="480"/>
        <w:rPr>
          <w:rFonts w:hint="eastAsia" w:ascii="宋体" w:hAnsi="宋体" w:eastAsia="宋体" w:cs="宋体"/>
          <w:bCs/>
          <w:sz w:val="24"/>
        </w:rPr>
      </w:pPr>
      <w:r>
        <w:rPr>
          <w:rFonts w:hint="eastAsia" w:ascii="宋体" w:hAnsi="宋体" w:eastAsia="宋体" w:cs="宋体"/>
          <w:bCs/>
          <w:sz w:val="24"/>
        </w:rPr>
        <w:t>29.1.</w:t>
      </w:r>
      <w:r>
        <w:rPr>
          <w:rFonts w:hint="eastAsia" w:ascii="宋体" w:hAnsi="宋体" w:eastAsia="宋体" w:cs="宋体"/>
          <w:bCs/>
          <w:sz w:val="24"/>
          <w:lang w:val="en-US" w:eastAsia="zh-CN"/>
        </w:rPr>
        <w:t>19</w:t>
      </w:r>
      <w:r>
        <w:rPr>
          <w:rFonts w:hint="eastAsia" w:ascii="宋体" w:hAnsi="宋体" w:eastAsia="宋体" w:cs="宋体"/>
          <w:bCs/>
          <w:sz w:val="24"/>
        </w:rPr>
        <w:t>不具备招标文件中规定的资格要求或未按招标文件规定的要求提供资格证明文件的；</w:t>
      </w:r>
    </w:p>
    <w:p w14:paraId="325644AB">
      <w:pPr>
        <w:widowControl/>
        <w:spacing w:line="400" w:lineRule="exact"/>
        <w:ind w:firstLine="480"/>
        <w:jc w:val="left"/>
        <w:rPr>
          <w:rFonts w:hint="eastAsia" w:ascii="宋体" w:hAnsi="宋体" w:eastAsia="宋体" w:cs="宋体"/>
          <w:bCs/>
          <w:sz w:val="24"/>
        </w:rPr>
      </w:pPr>
      <w:r>
        <w:rPr>
          <w:rFonts w:hint="eastAsia" w:ascii="宋体" w:hAnsi="宋体" w:eastAsia="宋体" w:cs="宋体"/>
          <w:bCs/>
          <w:sz w:val="24"/>
        </w:rPr>
        <w:t>29.1.2</w:t>
      </w:r>
      <w:r>
        <w:rPr>
          <w:rFonts w:hint="eastAsia" w:ascii="宋体" w:hAnsi="宋体" w:eastAsia="宋体" w:cs="宋体"/>
          <w:bCs/>
          <w:sz w:val="24"/>
          <w:lang w:val="en-US" w:eastAsia="zh-CN"/>
        </w:rPr>
        <w:t>0</w:t>
      </w:r>
      <w:r>
        <w:rPr>
          <w:rFonts w:hint="eastAsia" w:ascii="宋体" w:hAnsi="宋体" w:eastAsia="宋体" w:cs="宋体"/>
          <w:bCs/>
          <w:sz w:val="24"/>
        </w:rPr>
        <w:t>报价超过招标文件中规定的预算金额或者最高限价的；</w:t>
      </w:r>
    </w:p>
    <w:p w14:paraId="03683E9D">
      <w:pPr>
        <w:widowControl/>
        <w:spacing w:line="400" w:lineRule="exact"/>
        <w:ind w:firstLine="480"/>
        <w:jc w:val="left"/>
        <w:rPr>
          <w:rFonts w:hint="eastAsia" w:ascii="宋体" w:hAnsi="宋体" w:eastAsia="宋体" w:cs="宋体"/>
          <w:bCs/>
          <w:sz w:val="24"/>
        </w:rPr>
      </w:pPr>
      <w:r>
        <w:rPr>
          <w:rFonts w:hint="eastAsia" w:ascii="宋体" w:hAnsi="宋体" w:eastAsia="宋体" w:cs="宋体"/>
          <w:bCs/>
          <w:sz w:val="24"/>
        </w:rPr>
        <w:t>29.1.2</w:t>
      </w:r>
      <w:r>
        <w:rPr>
          <w:rFonts w:hint="eastAsia" w:ascii="宋体" w:hAnsi="宋体" w:eastAsia="宋体" w:cs="宋体"/>
          <w:bCs/>
          <w:sz w:val="24"/>
          <w:lang w:val="en-US" w:eastAsia="zh-CN"/>
        </w:rPr>
        <w:t>1</w:t>
      </w:r>
      <w:r>
        <w:rPr>
          <w:rFonts w:hint="eastAsia" w:ascii="宋体" w:hAnsi="宋体" w:eastAsia="宋体" w:cs="宋体"/>
          <w:bCs/>
          <w:sz w:val="24"/>
        </w:rPr>
        <w:t>投标文件含有采购人不能接受的附加条件的；</w:t>
      </w:r>
    </w:p>
    <w:p w14:paraId="14C86943">
      <w:pPr>
        <w:widowControl/>
        <w:spacing w:line="400" w:lineRule="exact"/>
        <w:ind w:firstLine="480"/>
        <w:jc w:val="left"/>
        <w:rPr>
          <w:rFonts w:hint="eastAsia" w:ascii="宋体" w:hAnsi="宋体" w:eastAsia="宋体" w:cs="宋体"/>
          <w:b/>
          <w:sz w:val="24"/>
        </w:rPr>
      </w:pPr>
      <w:r>
        <w:rPr>
          <w:rFonts w:hint="eastAsia" w:ascii="宋体" w:hAnsi="宋体" w:eastAsia="宋体" w:cs="宋体"/>
          <w:bCs/>
          <w:sz w:val="24"/>
        </w:rPr>
        <w:t>29.1.2</w:t>
      </w:r>
      <w:r>
        <w:rPr>
          <w:rFonts w:hint="eastAsia" w:ascii="宋体" w:hAnsi="宋体" w:eastAsia="宋体" w:cs="宋体"/>
          <w:bCs/>
          <w:sz w:val="24"/>
          <w:lang w:val="en-US" w:eastAsia="zh-CN"/>
        </w:rPr>
        <w:t>2</w:t>
      </w:r>
      <w:r>
        <w:rPr>
          <w:rFonts w:hint="eastAsia" w:ascii="宋体" w:hAnsi="宋体" w:eastAsia="宋体" w:cs="宋体"/>
          <w:bCs/>
          <w:sz w:val="24"/>
        </w:rPr>
        <w:t>不响应招标文件中规定的实质性要求的</w:t>
      </w:r>
      <w:r>
        <w:rPr>
          <w:rFonts w:hint="eastAsia" w:ascii="宋体" w:hAnsi="宋体" w:eastAsia="宋体" w:cs="宋体"/>
          <w:b/>
          <w:sz w:val="24"/>
        </w:rPr>
        <w:t>（本招标文件中斜体且有下划线部分为实质性要求）；</w:t>
      </w:r>
    </w:p>
    <w:p w14:paraId="5FC2096C">
      <w:pPr>
        <w:widowControl/>
        <w:spacing w:line="400" w:lineRule="exact"/>
        <w:ind w:firstLine="480"/>
        <w:jc w:val="left"/>
        <w:rPr>
          <w:rFonts w:hint="eastAsia" w:ascii="宋体" w:hAnsi="宋体" w:eastAsia="宋体" w:cs="宋体"/>
          <w:color w:val="000000"/>
          <w:spacing w:val="7"/>
          <w:sz w:val="24"/>
        </w:rPr>
      </w:pPr>
      <w:r>
        <w:rPr>
          <w:rFonts w:hint="eastAsia" w:ascii="宋体" w:hAnsi="宋体" w:eastAsia="宋体" w:cs="宋体"/>
          <w:bCs/>
          <w:sz w:val="24"/>
        </w:rPr>
        <w:t>29.1.2</w:t>
      </w:r>
      <w:r>
        <w:rPr>
          <w:rFonts w:hint="eastAsia" w:ascii="宋体" w:hAnsi="宋体" w:eastAsia="宋体" w:cs="宋体"/>
          <w:bCs/>
          <w:sz w:val="24"/>
          <w:lang w:val="en-US" w:eastAsia="zh-CN"/>
        </w:rPr>
        <w:t>3</w:t>
      </w:r>
      <w:r>
        <w:rPr>
          <w:rFonts w:hint="eastAsia" w:ascii="宋体" w:hAnsi="宋体" w:eastAsia="宋体" w:cs="宋体"/>
          <w:bCs/>
          <w:sz w:val="24"/>
        </w:rPr>
        <w:t>法律、法规和招标文件规定的其他无效情形。</w:t>
      </w:r>
    </w:p>
    <w:p w14:paraId="59B87D17">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9</w:t>
      </w:r>
      <w:r>
        <w:rPr>
          <w:rFonts w:hint="eastAsia" w:ascii="宋体" w:hAnsi="宋体" w:eastAsia="宋体" w:cs="宋体"/>
          <w:sz w:val="24"/>
        </w:rPr>
        <w:t xml:space="preserve">.2 废标条款                                                     </w:t>
      </w:r>
    </w:p>
    <w:p w14:paraId="5E4A5856">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⑴符合专业条件的供应商或者对招标文件作实质响应的供应商</w:t>
      </w:r>
      <w:r>
        <w:rPr>
          <w:rFonts w:hint="eastAsia" w:ascii="宋体" w:hAnsi="宋体" w:eastAsia="宋体" w:cs="宋体"/>
          <w:b/>
          <w:bCs/>
          <w:sz w:val="24"/>
        </w:rPr>
        <w:t>不足三家</w:t>
      </w:r>
      <w:r>
        <w:rPr>
          <w:rFonts w:hint="eastAsia" w:ascii="宋体" w:hAnsi="宋体" w:eastAsia="宋体" w:cs="宋体"/>
          <w:sz w:val="24"/>
        </w:rPr>
        <w:t>的；</w:t>
      </w:r>
    </w:p>
    <w:p w14:paraId="6E141420">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 xml:space="preserve">⑵出现影响采购公正的违法、违规行为的；                            </w:t>
      </w:r>
    </w:p>
    <w:p w14:paraId="5C4FEF51">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 xml:space="preserve">⑶投标人的报价均超过了采购预算，采购人不能支付的；               </w:t>
      </w:r>
    </w:p>
    <w:p w14:paraId="750D7859">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⑷因重大变故，采购任务取消的。</w:t>
      </w:r>
    </w:p>
    <w:p w14:paraId="071550C9">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9</w:t>
      </w:r>
      <w:r>
        <w:rPr>
          <w:rFonts w:hint="eastAsia" w:ascii="宋体" w:hAnsi="宋体" w:eastAsia="宋体" w:cs="宋体"/>
          <w:sz w:val="24"/>
        </w:rPr>
        <w:t>.3 投标截止时间结束后参加投标的供应商不足三家的处理：</w:t>
      </w:r>
    </w:p>
    <w:p w14:paraId="1ED069E7">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2</w:t>
      </w:r>
      <w:r>
        <w:rPr>
          <w:rFonts w:hint="eastAsia" w:ascii="宋体" w:hAnsi="宋体" w:eastAsia="宋体" w:cs="宋体"/>
          <w:sz w:val="24"/>
          <w:lang w:val="en-US" w:eastAsia="zh-CN"/>
        </w:rPr>
        <w:t>9</w:t>
      </w:r>
      <w:r>
        <w:rPr>
          <w:rFonts w:hint="eastAsia" w:ascii="宋体" w:hAnsi="宋体" w:eastAsia="宋体" w:cs="宋体"/>
          <w:sz w:val="24"/>
        </w:rPr>
        <w:t>.3.1 如出现投标截止时间结束后参加投标的供应商或者在评标期间对招标文件做出实质响应的供应商不足三家情况，</w:t>
      </w:r>
      <w:r>
        <w:rPr>
          <w:rFonts w:hint="eastAsia" w:ascii="宋体" w:hAnsi="宋体" w:eastAsia="宋体" w:cs="宋体"/>
          <w:sz w:val="24"/>
          <w:lang w:val="en-US" w:eastAsia="zh-CN"/>
        </w:rPr>
        <w:t>参照</w:t>
      </w:r>
      <w:r>
        <w:rPr>
          <w:rFonts w:hint="default" w:ascii="宋体" w:hAnsi="宋体" w:eastAsia="宋体" w:cs="宋体"/>
          <w:sz w:val="24"/>
          <w:lang w:val="en-US"/>
        </w:rPr>
        <w:t>财政部第87号令第四十三条的</w:t>
      </w:r>
      <w:r>
        <w:rPr>
          <w:rFonts w:hint="eastAsia" w:ascii="宋体" w:hAnsi="宋体" w:eastAsia="宋体" w:cs="宋体"/>
          <w:sz w:val="24"/>
        </w:rPr>
        <w:t xml:space="preserve">规定执行。                            </w:t>
      </w:r>
    </w:p>
    <w:p w14:paraId="1B1F0C3F">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六、定标</w:t>
      </w:r>
    </w:p>
    <w:p w14:paraId="6F4130FD">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lang w:val="en-US" w:eastAsia="zh-CN"/>
        </w:rPr>
        <w:t>30</w:t>
      </w:r>
      <w:r>
        <w:rPr>
          <w:rFonts w:hint="eastAsia" w:ascii="宋体" w:hAnsi="宋体" w:eastAsia="宋体" w:cs="宋体"/>
          <w:b/>
          <w:sz w:val="24"/>
        </w:rPr>
        <w:t>．确定中标单位</w:t>
      </w:r>
    </w:p>
    <w:p w14:paraId="72E2C1CA">
      <w:pPr>
        <w:snapToGrid w:val="0"/>
        <w:spacing w:line="30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30.1评委会根据本招标文件规定评标办法与评标标准向采购人推荐出3名中标候选人。</w:t>
      </w:r>
    </w:p>
    <w:p w14:paraId="497F1260">
      <w:pPr>
        <w:snapToGrid w:val="0"/>
        <w:spacing w:line="30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30.2 中标候选人依据得分由高到低进行排名。评委会根据《委托代理协议书》中的授权，直接确定排名第一的中标候选人为中标人。参照财政部94号令第十六条第（二）项规定，如果中标人的中标资格因故被取消的，新的中标人按相关规定确定。</w:t>
      </w:r>
    </w:p>
    <w:p w14:paraId="33A70963">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30</w:t>
      </w:r>
      <w:r>
        <w:rPr>
          <w:rFonts w:hint="eastAsia" w:ascii="宋体" w:hAnsi="宋体" w:eastAsia="宋体" w:cs="宋体"/>
          <w:sz w:val="24"/>
        </w:rPr>
        <w:t>.</w:t>
      </w:r>
      <w:r>
        <w:rPr>
          <w:rFonts w:hint="eastAsia" w:ascii="宋体" w:hAnsi="宋体" w:eastAsia="宋体" w:cs="宋体"/>
          <w:sz w:val="24"/>
          <w:lang w:val="en-US" w:eastAsia="zh-CN"/>
        </w:rPr>
        <w:t>3</w:t>
      </w:r>
      <w:r>
        <w:rPr>
          <w:rFonts w:hint="eastAsia" w:ascii="宋体" w:hAnsi="宋体" w:eastAsia="宋体" w:cs="宋体"/>
          <w:sz w:val="24"/>
        </w:rPr>
        <w:t xml:space="preserve"> 自中标人确定之日起 2 个工作日内，中标结果将在“</w:t>
      </w:r>
      <w:r>
        <w:rPr>
          <w:rFonts w:hint="eastAsia" w:ascii="宋体" w:hAnsi="宋体" w:eastAsia="宋体" w:cs="宋体"/>
          <w:sz w:val="24"/>
          <w:lang w:eastAsia="zh-CN"/>
        </w:rPr>
        <w:t>江苏招标采购服务平台</w:t>
      </w:r>
      <w:r>
        <w:rPr>
          <w:rFonts w:hint="eastAsia" w:ascii="宋体" w:hAnsi="宋体" w:eastAsia="宋体" w:cs="宋体"/>
          <w:sz w:val="24"/>
        </w:rPr>
        <w:t>”进行公告，公告期限为 1 个工作日。</w:t>
      </w:r>
    </w:p>
    <w:p w14:paraId="5E001592">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lang w:val="en-US" w:eastAsia="zh-CN"/>
        </w:rPr>
        <w:t>30</w:t>
      </w:r>
      <w:r>
        <w:rPr>
          <w:rFonts w:hint="eastAsia" w:ascii="宋体" w:hAnsi="宋体" w:eastAsia="宋体" w:cs="宋体"/>
          <w:sz w:val="24"/>
        </w:rPr>
        <w:t>.</w:t>
      </w:r>
      <w:r>
        <w:rPr>
          <w:rFonts w:hint="eastAsia" w:ascii="宋体" w:hAnsi="宋体" w:eastAsia="宋体" w:cs="宋体"/>
          <w:sz w:val="24"/>
          <w:lang w:val="en-US" w:eastAsia="zh-CN"/>
        </w:rPr>
        <w:t>4</w:t>
      </w:r>
      <w:r>
        <w:rPr>
          <w:rFonts w:hint="eastAsia" w:ascii="宋体" w:hAnsi="宋体" w:eastAsia="宋体" w:cs="宋体"/>
          <w:sz w:val="24"/>
        </w:rPr>
        <w:t xml:space="preserve"> 若有充分证据证明，中标候选人出现下列情况之一的，一经查实，将被取消中标资格：</w:t>
      </w:r>
    </w:p>
    <w:p w14:paraId="7FF89790">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 xml:space="preserve">⑴提供虚假材料谋取中标的；                                            </w:t>
      </w:r>
    </w:p>
    <w:p w14:paraId="1658211A">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 xml:space="preserve">⑵与评审专家、采购人、其他供应商或采购代理机构工作人员恶意串通的；        </w:t>
      </w:r>
    </w:p>
    <w:p w14:paraId="18EB2E6A">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 xml:space="preserve">⑶向评审专家、采购人或采购代理机构工作人员行贿或者提供其他不正当利益的；  </w:t>
      </w:r>
    </w:p>
    <w:p w14:paraId="39DCA244">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 xml:space="preserve">⑷不满足本招标文件规定的实质性要求，但在评标过程中又未被评委会发现的； </w:t>
      </w:r>
    </w:p>
    <w:p w14:paraId="1EBC1A52">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⑸其他不符合法律、法规规定的。</w:t>
      </w:r>
    </w:p>
    <w:p w14:paraId="73ABA07B">
      <w:pPr>
        <w:snapToGrid w:val="0"/>
        <w:spacing w:line="300" w:lineRule="auto"/>
        <w:ind w:firstLine="482" w:firstLineChars="200"/>
        <w:rPr>
          <w:rFonts w:hint="eastAsia" w:ascii="宋体" w:hAnsi="宋体" w:eastAsia="宋体" w:cs="宋体"/>
          <w:b/>
          <w:sz w:val="24"/>
        </w:rPr>
      </w:pPr>
      <w:r>
        <w:rPr>
          <w:rFonts w:hint="eastAsia" w:ascii="宋体" w:hAnsi="宋体" w:eastAsia="宋体" w:cs="宋体"/>
          <w:b/>
          <w:sz w:val="24"/>
        </w:rPr>
        <w:t>3</w:t>
      </w:r>
      <w:r>
        <w:rPr>
          <w:rFonts w:hint="eastAsia" w:ascii="宋体" w:hAnsi="宋体" w:eastAsia="宋体" w:cs="宋体"/>
          <w:b/>
          <w:sz w:val="24"/>
          <w:lang w:val="en-US" w:eastAsia="zh-CN"/>
        </w:rPr>
        <w:t>1</w:t>
      </w:r>
      <w:r>
        <w:rPr>
          <w:rFonts w:hint="eastAsia" w:ascii="宋体" w:hAnsi="宋体" w:eastAsia="宋体" w:cs="宋体"/>
          <w:b/>
          <w:sz w:val="24"/>
        </w:rPr>
        <w:t>.质疑</w:t>
      </w:r>
    </w:p>
    <w:p w14:paraId="75D2B5E1">
      <w:pPr>
        <w:snapToGrid w:val="0"/>
        <w:spacing w:line="300" w:lineRule="auto"/>
        <w:ind w:firstLine="480" w:firstLineChars="200"/>
        <w:rPr>
          <w:rFonts w:hint="eastAsia" w:ascii="宋体" w:hAnsi="宋体" w:eastAsia="宋体" w:cs="宋体"/>
          <w:sz w:val="24"/>
          <w:lang w:val="en-US" w:eastAsia="zh-CN"/>
        </w:rPr>
      </w:pPr>
      <w:r>
        <w:rPr>
          <w:rFonts w:hint="eastAsia" w:ascii="宋体" w:hAnsi="宋体" w:eastAsia="宋体" w:cs="宋体"/>
          <w:sz w:val="24"/>
        </w:rPr>
        <w:t>3</w:t>
      </w:r>
      <w:r>
        <w:rPr>
          <w:rFonts w:hint="eastAsia" w:ascii="宋体" w:hAnsi="宋体" w:eastAsia="宋体" w:cs="宋体"/>
          <w:sz w:val="24"/>
          <w:lang w:val="en-US" w:eastAsia="zh-CN"/>
        </w:rPr>
        <w:t>1</w:t>
      </w:r>
      <w:r>
        <w:rPr>
          <w:rFonts w:hint="eastAsia" w:ascii="宋体" w:hAnsi="宋体" w:eastAsia="宋体" w:cs="宋体"/>
          <w:sz w:val="24"/>
        </w:rPr>
        <w:t>.1 质疑</w:t>
      </w:r>
      <w:r>
        <w:rPr>
          <w:rFonts w:hint="eastAsia" w:ascii="宋体" w:hAnsi="宋体" w:eastAsia="宋体" w:cs="宋体"/>
          <w:sz w:val="24"/>
          <w:lang w:val="en-US" w:eastAsia="zh-CN"/>
        </w:rPr>
        <w:t>形式</w:t>
      </w:r>
    </w:p>
    <w:p w14:paraId="41013610">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1</w:t>
      </w:r>
      <w:r>
        <w:rPr>
          <w:rFonts w:hint="eastAsia" w:ascii="宋体" w:hAnsi="宋体" w:eastAsia="宋体" w:cs="宋体"/>
          <w:sz w:val="24"/>
        </w:rPr>
        <w:t>.1.1 供应商认为采购文件、采购过程和采购结果使自己的</w:t>
      </w:r>
      <w:r>
        <w:rPr>
          <w:rFonts w:hint="eastAsia" w:ascii="宋体" w:hAnsi="宋体" w:eastAsia="宋体" w:cs="宋体"/>
          <w:sz w:val="24"/>
          <w:lang w:val="en-US" w:eastAsia="zh-CN"/>
        </w:rPr>
        <w:t>合法</w:t>
      </w:r>
      <w:r>
        <w:rPr>
          <w:rFonts w:hint="eastAsia" w:ascii="宋体" w:hAnsi="宋体" w:eastAsia="宋体" w:cs="宋体"/>
          <w:sz w:val="24"/>
        </w:rPr>
        <w:t>权益受到损害的，可以在知道或</w:t>
      </w:r>
      <w:r>
        <w:rPr>
          <w:rFonts w:hint="eastAsia" w:ascii="宋体" w:hAnsi="宋体" w:eastAsia="宋体" w:cs="宋体"/>
          <w:sz w:val="24"/>
          <w:lang w:val="en-US" w:eastAsia="zh-CN"/>
        </w:rPr>
        <w:t>者</w:t>
      </w:r>
      <w:r>
        <w:rPr>
          <w:rFonts w:hint="eastAsia" w:ascii="宋体" w:hAnsi="宋体" w:eastAsia="宋体" w:cs="宋体"/>
          <w:sz w:val="24"/>
        </w:rPr>
        <w:t>应</w:t>
      </w:r>
      <w:r>
        <w:rPr>
          <w:rFonts w:hint="eastAsia" w:ascii="宋体" w:hAnsi="宋体" w:eastAsia="宋体" w:cs="宋体"/>
          <w:sz w:val="24"/>
          <w:lang w:val="en-US" w:eastAsia="zh-CN"/>
        </w:rPr>
        <w:t>当知道</w:t>
      </w:r>
      <w:r>
        <w:rPr>
          <w:rFonts w:hint="eastAsia" w:ascii="宋体" w:hAnsi="宋体" w:eastAsia="宋体" w:cs="宋体"/>
          <w:sz w:val="24"/>
        </w:rPr>
        <w:t>其权益受到损害之日起七个工作日内，以书面形式向采购代理机构提出质疑。非书面形式、七个工作日之外提交的质疑将不予受理。</w:t>
      </w:r>
    </w:p>
    <w:p w14:paraId="2DCE3032">
      <w:pPr>
        <w:snapToGrid w:val="0"/>
        <w:spacing w:line="300" w:lineRule="auto"/>
        <w:ind w:firstLine="480" w:firstLineChars="200"/>
        <w:rPr>
          <w:rFonts w:hint="eastAsia" w:ascii="宋体" w:hAnsi="宋体" w:eastAsia="宋体" w:cs="宋体"/>
          <w:spacing w:val="-10"/>
          <w:sz w:val="24"/>
        </w:rPr>
      </w:pPr>
      <w:r>
        <w:rPr>
          <w:rFonts w:hint="eastAsia" w:ascii="宋体" w:hAnsi="宋体" w:eastAsia="宋体" w:cs="宋体"/>
          <w:sz w:val="24"/>
        </w:rPr>
        <w:t>3</w:t>
      </w:r>
      <w:r>
        <w:rPr>
          <w:rFonts w:hint="eastAsia" w:ascii="宋体" w:hAnsi="宋体" w:eastAsia="宋体" w:cs="宋体"/>
          <w:sz w:val="24"/>
          <w:lang w:val="en-US" w:eastAsia="zh-CN"/>
        </w:rPr>
        <w:t>1</w:t>
      </w:r>
      <w:r>
        <w:rPr>
          <w:rFonts w:hint="eastAsia" w:ascii="宋体" w:hAnsi="宋体" w:eastAsia="宋体" w:cs="宋体"/>
          <w:sz w:val="24"/>
        </w:rPr>
        <w:t xml:space="preserve">.1.2 </w:t>
      </w:r>
      <w:r>
        <w:rPr>
          <w:rFonts w:hint="eastAsia" w:ascii="宋体" w:hAnsi="宋体" w:eastAsia="宋体" w:cs="宋体"/>
          <w:spacing w:val="-1"/>
          <w:sz w:val="24"/>
        </w:rPr>
        <w:t>质疑必须按</w:t>
      </w:r>
      <w:r>
        <w:rPr>
          <w:rFonts w:hint="eastAsia" w:ascii="宋体" w:hAnsi="宋体" w:eastAsia="宋体" w:cs="宋体"/>
          <w:spacing w:val="-1"/>
          <w:sz w:val="24"/>
          <w:lang w:val="en-US" w:eastAsia="zh-CN"/>
        </w:rPr>
        <w:t>采购文件要求</w:t>
      </w:r>
      <w:r>
        <w:rPr>
          <w:rFonts w:hint="eastAsia" w:ascii="宋体" w:hAnsi="宋体" w:eastAsia="宋体" w:cs="宋体"/>
          <w:sz w:val="24"/>
        </w:rPr>
        <w:t>提交，未按上述要求提交的质疑函采购代理机构</w:t>
      </w:r>
      <w:r>
        <w:rPr>
          <w:rFonts w:hint="eastAsia" w:ascii="宋体" w:hAnsi="宋体" w:eastAsia="宋体" w:cs="宋体"/>
          <w:spacing w:val="-1"/>
          <w:sz w:val="24"/>
        </w:rPr>
        <w:t>有权不</w:t>
      </w:r>
      <w:r>
        <w:rPr>
          <w:rFonts w:hint="eastAsia" w:ascii="宋体" w:hAnsi="宋体" w:eastAsia="宋体" w:cs="宋体"/>
          <w:spacing w:val="-10"/>
          <w:sz w:val="24"/>
        </w:rPr>
        <w:t>予受理。</w:t>
      </w:r>
    </w:p>
    <w:p w14:paraId="70F64468">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31.1.3质疑函应当包括下列内容：</w:t>
      </w:r>
    </w:p>
    <w:p w14:paraId="5D5F6187">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31.1.3.1供应商的姓名或者名称、地址、邮编、联系人及联系电话；</w:t>
      </w:r>
    </w:p>
    <w:p w14:paraId="28B72645">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31.1.3.2质疑项目的名称、编号；</w:t>
      </w:r>
    </w:p>
    <w:p w14:paraId="6978A97F">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31.1.3.3具体、明确的质疑事项和与质疑事项相关的请求；</w:t>
      </w:r>
    </w:p>
    <w:p w14:paraId="555ECAA6">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31.1.3.4事实依据；</w:t>
      </w:r>
    </w:p>
    <w:p w14:paraId="4EF80DD5">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31.1.3.5必要的法律依据；</w:t>
      </w:r>
    </w:p>
    <w:p w14:paraId="2E0BA6C3">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31.1.3.6提出质疑的日期；</w:t>
      </w:r>
    </w:p>
    <w:p w14:paraId="6521CEDF">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31.1.4质疑函应当由法定代表人、主要负责人，或者其授权代表签字或者盖章，并加盖公章。匿名提交的质疑将不予受理。</w:t>
      </w:r>
    </w:p>
    <w:p w14:paraId="0FC2027C">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1</w:t>
      </w:r>
      <w:r>
        <w:rPr>
          <w:rFonts w:hint="eastAsia" w:ascii="宋体" w:hAnsi="宋体" w:eastAsia="宋体" w:cs="宋体"/>
          <w:sz w:val="24"/>
        </w:rPr>
        <w:t>.1.</w:t>
      </w:r>
      <w:r>
        <w:rPr>
          <w:rFonts w:hint="eastAsia" w:ascii="宋体" w:hAnsi="宋体" w:eastAsia="宋体" w:cs="宋体"/>
          <w:sz w:val="24"/>
          <w:lang w:val="en-US" w:eastAsia="zh-CN"/>
        </w:rPr>
        <w:t>5</w:t>
      </w:r>
      <w:r>
        <w:rPr>
          <w:rFonts w:hint="eastAsia" w:ascii="宋体" w:hAnsi="宋体" w:eastAsia="宋体" w:cs="宋体"/>
          <w:sz w:val="24"/>
        </w:rPr>
        <w:t xml:space="preserve"> 质疑的送达方式</w:t>
      </w:r>
    </w:p>
    <w:p w14:paraId="7ED6BE9B">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1</w:t>
      </w:r>
      <w:r>
        <w:rPr>
          <w:rFonts w:hint="eastAsia" w:ascii="宋体" w:hAnsi="宋体" w:eastAsia="宋体" w:cs="宋体"/>
          <w:sz w:val="24"/>
        </w:rPr>
        <w:t>.1.</w:t>
      </w:r>
      <w:r>
        <w:rPr>
          <w:rFonts w:hint="eastAsia" w:ascii="宋体" w:hAnsi="宋体" w:eastAsia="宋体" w:cs="宋体"/>
          <w:sz w:val="24"/>
          <w:lang w:val="en-US" w:eastAsia="zh-CN"/>
        </w:rPr>
        <w:t>5</w:t>
      </w:r>
      <w:r>
        <w:rPr>
          <w:rFonts w:hint="eastAsia" w:ascii="宋体" w:hAnsi="宋体" w:eastAsia="宋体" w:cs="宋体"/>
          <w:sz w:val="24"/>
        </w:rPr>
        <w:t>.1 质疑函应采用邮寄送达或直接送达的方式递交，采用其他方式送达(含传真、电子邮件等)的，采购代理机构有权不予受理。</w:t>
      </w:r>
    </w:p>
    <w:p w14:paraId="0C3811D5">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1</w:t>
      </w:r>
      <w:r>
        <w:rPr>
          <w:rFonts w:hint="eastAsia" w:ascii="宋体" w:hAnsi="宋体" w:eastAsia="宋体" w:cs="宋体"/>
          <w:sz w:val="24"/>
        </w:rPr>
        <w:t>.2 特别提示</w:t>
      </w:r>
    </w:p>
    <w:p w14:paraId="02AF47BE">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1</w:t>
      </w:r>
      <w:r>
        <w:rPr>
          <w:rFonts w:hint="eastAsia" w:ascii="宋体" w:hAnsi="宋体" w:eastAsia="宋体" w:cs="宋体"/>
          <w:sz w:val="24"/>
        </w:rPr>
        <w:t>.2.1 根据相关规定，提出质疑的供应商应当是参与所质疑项目采购活动的供应商。</w:t>
      </w:r>
    </w:p>
    <w:p w14:paraId="362FABCA">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1</w:t>
      </w:r>
      <w:r>
        <w:rPr>
          <w:rFonts w:hint="eastAsia" w:ascii="宋体" w:hAnsi="宋体" w:eastAsia="宋体" w:cs="宋体"/>
          <w:sz w:val="24"/>
        </w:rPr>
        <w:t>.2.2 供应商在法定质疑期内应一次性提出针对同一采购程序环节的质疑。</w:t>
      </w:r>
    </w:p>
    <w:p w14:paraId="7471B22C">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1</w:t>
      </w:r>
      <w:r>
        <w:rPr>
          <w:rFonts w:hint="eastAsia" w:ascii="宋体" w:hAnsi="宋体" w:eastAsia="宋体" w:cs="宋体"/>
          <w:sz w:val="24"/>
        </w:rPr>
        <w:t>.2.3 投标人提出书面质疑必须有理、有据，不得恶意质疑或提交虚假质疑。否则，一经查实， 采购人或采购代理机构有权依据有关规定，报请监管部门对该投标人进行相应的处罚。</w:t>
      </w:r>
    </w:p>
    <w:p w14:paraId="7ADBBB70">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1</w:t>
      </w:r>
      <w:r>
        <w:rPr>
          <w:rFonts w:hint="eastAsia" w:ascii="宋体" w:hAnsi="宋体" w:eastAsia="宋体" w:cs="宋体"/>
          <w:sz w:val="24"/>
        </w:rPr>
        <w:t>.3 其他</w:t>
      </w:r>
    </w:p>
    <w:p w14:paraId="686532FE">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1</w:t>
      </w:r>
      <w:r>
        <w:rPr>
          <w:rFonts w:hint="eastAsia" w:ascii="宋体" w:hAnsi="宋体" w:eastAsia="宋体" w:cs="宋体"/>
          <w:sz w:val="24"/>
        </w:rPr>
        <w:t>.3.1 接收质疑函的联系部门、联系电话和通讯地址同招标说明中本次招标联系事项一致。</w:t>
      </w:r>
    </w:p>
    <w:p w14:paraId="16B7783E">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1</w:t>
      </w:r>
      <w:r>
        <w:rPr>
          <w:rFonts w:hint="eastAsia" w:ascii="宋体" w:hAnsi="宋体" w:eastAsia="宋体" w:cs="宋体"/>
          <w:sz w:val="24"/>
        </w:rPr>
        <w:t>.3.2 采购人或采购代理机构应当在收到投标供应商的书面质疑后七个工作日内作出答复，并以书面形式通知质疑供应商和其他有关供应商，但答复的内容不得涉及商业秘密。</w:t>
      </w:r>
    </w:p>
    <w:p w14:paraId="7DEB889E">
      <w:pPr>
        <w:snapToGrid w:val="0"/>
        <w:spacing w:line="300" w:lineRule="auto"/>
        <w:ind w:firstLine="482" w:firstLineChars="200"/>
        <w:rPr>
          <w:rFonts w:hint="eastAsia" w:ascii="宋体" w:hAnsi="宋体" w:eastAsia="宋体" w:cs="宋体"/>
          <w:b/>
          <w:bCs/>
          <w:sz w:val="24"/>
        </w:rPr>
      </w:pPr>
      <w:r>
        <w:rPr>
          <w:rFonts w:hint="eastAsia" w:ascii="宋体" w:hAnsi="宋体" w:eastAsia="宋体" w:cs="宋体"/>
          <w:b/>
          <w:bCs/>
          <w:sz w:val="24"/>
        </w:rPr>
        <w:t>3</w:t>
      </w:r>
      <w:r>
        <w:rPr>
          <w:rFonts w:hint="eastAsia" w:ascii="宋体" w:hAnsi="宋体" w:eastAsia="宋体" w:cs="宋体"/>
          <w:b/>
          <w:bCs/>
          <w:sz w:val="24"/>
          <w:lang w:val="en-US" w:eastAsia="zh-CN"/>
        </w:rPr>
        <w:t>2</w:t>
      </w:r>
      <w:r>
        <w:rPr>
          <w:rFonts w:hint="eastAsia" w:ascii="宋体" w:hAnsi="宋体" w:eastAsia="宋体" w:cs="宋体"/>
          <w:b/>
          <w:bCs/>
          <w:sz w:val="24"/>
        </w:rPr>
        <w:t>. 中标通知书</w:t>
      </w:r>
    </w:p>
    <w:p w14:paraId="00FE026C">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2</w:t>
      </w:r>
      <w:r>
        <w:rPr>
          <w:rFonts w:hint="eastAsia" w:ascii="宋体" w:hAnsi="宋体" w:eastAsia="宋体" w:cs="宋体"/>
          <w:sz w:val="24"/>
        </w:rPr>
        <w:t>.l 在中标结果确定后2个工作日内，采购代理机构向中标供应商发出中标通知书。</w:t>
      </w:r>
    </w:p>
    <w:p w14:paraId="415C0B35">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2</w:t>
      </w:r>
      <w:r>
        <w:rPr>
          <w:rFonts w:hint="eastAsia" w:ascii="宋体" w:hAnsi="宋体" w:eastAsia="宋体" w:cs="宋体"/>
          <w:sz w:val="24"/>
        </w:rPr>
        <w:t>.2 中标通知书将是合同的一个组成部分，对采购人和中标供应商均具有法律效力。中标通知书发出后，采购人改变中标结果的，或者中标供应商放弃中标项目的，应当依法承担法律责任。</w:t>
      </w:r>
    </w:p>
    <w:p w14:paraId="2AF11BA8">
      <w:pPr>
        <w:snapToGrid w:val="0"/>
        <w:spacing w:line="300" w:lineRule="auto"/>
        <w:ind w:firstLine="474" w:firstLineChars="200"/>
        <w:rPr>
          <w:rFonts w:hint="eastAsia" w:ascii="宋体" w:hAnsi="宋体" w:eastAsia="宋体" w:cs="宋体"/>
          <w:b/>
          <w:bCs/>
          <w:sz w:val="24"/>
        </w:rPr>
      </w:pPr>
      <w:r>
        <w:rPr>
          <w:rFonts w:hint="eastAsia" w:ascii="宋体" w:hAnsi="宋体" w:eastAsia="宋体" w:cs="宋体"/>
          <w:b/>
          <w:bCs/>
          <w:spacing w:val="-2"/>
          <w:sz w:val="24"/>
        </w:rPr>
        <w:t>七</w:t>
      </w:r>
      <w:r>
        <w:rPr>
          <w:rFonts w:hint="eastAsia" w:ascii="宋体" w:hAnsi="宋体" w:eastAsia="宋体" w:cs="宋体"/>
          <w:b/>
          <w:bCs/>
          <w:spacing w:val="-1"/>
          <w:sz w:val="24"/>
        </w:rPr>
        <w:t>、授予合同</w:t>
      </w:r>
    </w:p>
    <w:p w14:paraId="188DB7B1">
      <w:pPr>
        <w:snapToGrid w:val="0"/>
        <w:spacing w:line="360" w:lineRule="auto"/>
        <w:ind w:firstLine="482" w:firstLineChars="200"/>
        <w:rPr>
          <w:rFonts w:hint="eastAsia" w:ascii="宋体" w:hAnsi="宋体" w:eastAsia="宋体" w:cs="宋体"/>
          <w:b/>
          <w:bCs/>
          <w:sz w:val="24"/>
        </w:rPr>
      </w:pPr>
      <w:r>
        <w:rPr>
          <w:rFonts w:hint="eastAsia" w:ascii="宋体" w:hAnsi="宋体" w:eastAsia="宋体" w:cs="宋体"/>
          <w:b/>
          <w:bCs/>
          <w:sz w:val="24"/>
        </w:rPr>
        <w:t>3</w:t>
      </w:r>
      <w:r>
        <w:rPr>
          <w:rFonts w:hint="eastAsia" w:ascii="宋体" w:hAnsi="宋体" w:eastAsia="宋体" w:cs="宋体"/>
          <w:b/>
          <w:bCs/>
          <w:sz w:val="24"/>
          <w:lang w:val="en-US" w:eastAsia="zh-CN"/>
        </w:rPr>
        <w:t>3</w:t>
      </w:r>
      <w:r>
        <w:rPr>
          <w:rFonts w:hint="eastAsia" w:ascii="宋体" w:hAnsi="宋体" w:eastAsia="宋体" w:cs="宋体"/>
          <w:b/>
          <w:bCs/>
          <w:sz w:val="24"/>
        </w:rPr>
        <w:t>.签订合同</w:t>
      </w:r>
    </w:p>
    <w:p w14:paraId="78F2EC4A">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3</w:t>
      </w:r>
      <w:r>
        <w:rPr>
          <w:rFonts w:hint="eastAsia" w:ascii="宋体" w:hAnsi="宋体" w:eastAsia="宋体" w:cs="宋体"/>
          <w:sz w:val="24"/>
        </w:rPr>
        <w:t>.l 中标人应按中标通知书规定的时间、地点，按照招标文件确定的事项与采购人签订采购合同，且原则上不得迟于中标通知书发出之日起十五日，否则采购人造成损失的，中标人应承担赔偿责任。</w:t>
      </w:r>
    </w:p>
    <w:p w14:paraId="271F7913">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3</w:t>
      </w:r>
      <w:r>
        <w:rPr>
          <w:rFonts w:hint="eastAsia" w:ascii="宋体" w:hAnsi="宋体" w:eastAsia="宋体" w:cs="宋体"/>
          <w:sz w:val="24"/>
        </w:rPr>
        <w:t>.2 招标文件、中标人的投标文件及招标过程中有关澄清、承诺文件均应作为合同附件。</w:t>
      </w:r>
    </w:p>
    <w:p w14:paraId="30A6A9E2">
      <w:pPr>
        <w:snapToGrid w:val="0"/>
        <w:spacing w:line="300" w:lineRule="auto"/>
        <w:ind w:firstLine="480" w:firstLineChars="200"/>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3</w:t>
      </w:r>
      <w:r>
        <w:rPr>
          <w:rFonts w:hint="eastAsia" w:ascii="宋体" w:hAnsi="宋体" w:eastAsia="宋体" w:cs="宋体"/>
          <w:sz w:val="24"/>
        </w:rPr>
        <w:t>.3 签订合同后，中标人不得将相关服务进行转包和分包，否则采购人有权终止合同，中标人的履约保证金将不予退还。转包或分包造成采购人损失的，中标人应承担相应赔偿责任。</w:t>
      </w:r>
    </w:p>
    <w:p w14:paraId="3FCBCE47">
      <w:pPr>
        <w:snapToGrid w:val="0"/>
        <w:spacing w:line="300" w:lineRule="auto"/>
        <w:ind w:firstLine="482" w:firstLineChars="200"/>
        <w:rPr>
          <w:rFonts w:hint="eastAsia" w:ascii="宋体" w:hAnsi="宋体" w:eastAsia="宋体" w:cs="宋体"/>
          <w:b/>
          <w:bCs/>
          <w:sz w:val="24"/>
          <w:highlight w:val="none"/>
        </w:rPr>
      </w:pPr>
      <w:r>
        <w:rPr>
          <w:rFonts w:hint="eastAsia" w:ascii="宋体" w:hAnsi="宋体" w:eastAsia="宋体" w:cs="宋体"/>
          <w:b/>
          <w:bCs/>
          <w:sz w:val="24"/>
        </w:rPr>
        <w:t>3</w:t>
      </w:r>
      <w:r>
        <w:rPr>
          <w:rFonts w:hint="eastAsia" w:ascii="宋体" w:hAnsi="宋体" w:eastAsia="宋体" w:cs="宋体"/>
          <w:b/>
          <w:bCs/>
          <w:sz w:val="24"/>
          <w:lang w:val="en-US" w:eastAsia="zh-CN"/>
        </w:rPr>
        <w:t>4</w:t>
      </w:r>
      <w:r>
        <w:rPr>
          <w:rFonts w:hint="eastAsia" w:ascii="宋体" w:hAnsi="宋体" w:eastAsia="宋体" w:cs="宋体"/>
          <w:b/>
          <w:bCs/>
          <w:sz w:val="24"/>
        </w:rPr>
        <w:t>.</w:t>
      </w:r>
      <w:r>
        <w:rPr>
          <w:rFonts w:hint="eastAsia" w:ascii="宋体" w:hAnsi="宋体" w:eastAsia="宋体" w:cs="宋体"/>
          <w:b/>
          <w:bCs/>
          <w:sz w:val="24"/>
          <w:highlight w:val="none"/>
        </w:rPr>
        <w:t>履约保证金</w:t>
      </w:r>
    </w:p>
    <w:p w14:paraId="3486886F">
      <w:pPr>
        <w:snapToGrid w:val="0"/>
        <w:spacing w:line="300" w:lineRule="auto"/>
        <w:ind w:firstLine="482" w:firstLineChars="200"/>
        <w:rPr>
          <w:rFonts w:hint="eastAsia" w:ascii="宋体" w:hAnsi="宋体" w:eastAsia="宋体" w:cs="宋体"/>
          <w:b/>
          <w:bCs/>
          <w:sz w:val="24"/>
          <w:highlight w:val="none"/>
        </w:rPr>
      </w:pPr>
      <w:r>
        <w:rPr>
          <w:rFonts w:hint="eastAsia" w:ascii="宋体" w:hAnsi="宋体" w:eastAsia="宋体" w:cs="宋体"/>
          <w:b/>
          <w:bCs/>
          <w:sz w:val="24"/>
          <w:highlight w:val="none"/>
        </w:rPr>
        <w:t>3</w:t>
      </w:r>
      <w:r>
        <w:rPr>
          <w:rFonts w:hint="eastAsia" w:ascii="宋体" w:hAnsi="宋体" w:eastAsia="宋体" w:cs="宋体"/>
          <w:b/>
          <w:bCs/>
          <w:sz w:val="24"/>
          <w:highlight w:val="none"/>
          <w:lang w:val="en-US" w:eastAsia="zh-CN"/>
        </w:rPr>
        <w:t>4</w:t>
      </w:r>
      <w:r>
        <w:rPr>
          <w:rFonts w:hint="eastAsia" w:ascii="宋体" w:hAnsi="宋体" w:eastAsia="宋体" w:cs="宋体"/>
          <w:b/>
          <w:bCs/>
          <w:sz w:val="24"/>
          <w:highlight w:val="none"/>
        </w:rPr>
        <w:t>.1 合同签订前，中标人向采购人交付合同总价款</w:t>
      </w:r>
      <w:r>
        <w:rPr>
          <w:rFonts w:hint="eastAsia" w:ascii="宋体" w:hAnsi="宋体" w:eastAsia="宋体" w:cs="宋体"/>
          <w:b/>
          <w:bCs/>
          <w:sz w:val="24"/>
          <w:highlight w:val="none"/>
          <w:u w:val="single"/>
          <w:lang w:val="en-US" w:eastAsia="zh-CN"/>
        </w:rPr>
        <w:t xml:space="preserve"> 10% </w:t>
      </w:r>
      <w:r>
        <w:rPr>
          <w:rFonts w:hint="eastAsia" w:ascii="宋体" w:hAnsi="宋体" w:eastAsia="宋体" w:cs="宋体"/>
          <w:b/>
          <w:bCs/>
          <w:sz w:val="24"/>
          <w:highlight w:val="none"/>
        </w:rPr>
        <w:t>的履约保证金。</w:t>
      </w:r>
    </w:p>
    <w:p w14:paraId="6140C8F4">
      <w:pPr>
        <w:snapToGrid w:val="0"/>
        <w:spacing w:line="300" w:lineRule="auto"/>
        <w:ind w:firstLine="480" w:firstLineChars="200"/>
        <w:rPr>
          <w:rFonts w:hint="eastAsia" w:ascii="宋体" w:hAnsi="宋体" w:eastAsia="宋体" w:cs="宋体"/>
          <w:sz w:val="24"/>
          <w:highlight w:val="none"/>
        </w:rPr>
      </w:pPr>
      <w:r>
        <w:rPr>
          <w:rFonts w:hint="eastAsia" w:ascii="宋体" w:hAnsi="宋体" w:eastAsia="宋体" w:cs="宋体"/>
          <w:sz w:val="24"/>
          <w:highlight w:val="none"/>
        </w:rPr>
        <w:t>3</w:t>
      </w:r>
      <w:r>
        <w:rPr>
          <w:rFonts w:hint="eastAsia" w:ascii="宋体" w:hAnsi="宋体" w:eastAsia="宋体" w:cs="宋体"/>
          <w:sz w:val="24"/>
          <w:highlight w:val="none"/>
          <w:lang w:val="en-US" w:eastAsia="zh-CN"/>
        </w:rPr>
        <w:t>4</w:t>
      </w:r>
      <w:r>
        <w:rPr>
          <w:rFonts w:hint="eastAsia" w:ascii="宋体" w:hAnsi="宋体" w:eastAsia="宋体" w:cs="宋体"/>
          <w:sz w:val="24"/>
          <w:highlight w:val="none"/>
        </w:rPr>
        <w:t>.2 履约保证金必须是人民币。</w:t>
      </w:r>
    </w:p>
    <w:p w14:paraId="33379470">
      <w:pPr>
        <w:snapToGrid w:val="0"/>
        <w:spacing w:line="300" w:lineRule="auto"/>
        <w:ind w:firstLine="482" w:firstLineChars="200"/>
        <w:rPr>
          <w:rFonts w:hint="eastAsia" w:ascii="宋体" w:hAnsi="宋体" w:eastAsia="宋体" w:cs="宋体"/>
          <w:b/>
          <w:bCs/>
          <w:sz w:val="24"/>
          <w:highlight w:val="none"/>
        </w:rPr>
      </w:pPr>
      <w:r>
        <w:rPr>
          <w:rFonts w:hint="eastAsia" w:ascii="宋体" w:hAnsi="宋体" w:eastAsia="宋体" w:cs="宋体"/>
          <w:b/>
          <w:bCs/>
          <w:sz w:val="24"/>
          <w:highlight w:val="none"/>
        </w:rPr>
        <w:t>3</w:t>
      </w:r>
      <w:r>
        <w:rPr>
          <w:rFonts w:hint="eastAsia" w:ascii="宋体" w:hAnsi="宋体" w:eastAsia="宋体" w:cs="宋体"/>
          <w:b/>
          <w:bCs/>
          <w:sz w:val="24"/>
          <w:highlight w:val="none"/>
          <w:lang w:val="en-US" w:eastAsia="zh-CN"/>
        </w:rPr>
        <w:t>5.</w:t>
      </w:r>
      <w:r>
        <w:rPr>
          <w:rFonts w:hint="eastAsia" w:ascii="宋体" w:hAnsi="宋体" w:eastAsia="宋体" w:cs="宋体"/>
          <w:b/>
          <w:bCs/>
          <w:sz w:val="24"/>
          <w:highlight w:val="none"/>
        </w:rPr>
        <w:t>货物和服务的追加、减少和添购</w:t>
      </w:r>
    </w:p>
    <w:p w14:paraId="1B4E1FBD">
      <w:pPr>
        <w:snapToGrid w:val="0"/>
        <w:spacing w:line="300" w:lineRule="auto"/>
        <w:ind w:firstLine="480" w:firstLineChars="200"/>
        <w:rPr>
          <w:rFonts w:hint="eastAsia" w:ascii="宋体" w:hAnsi="宋体" w:eastAsia="宋体" w:cs="宋体"/>
          <w:sz w:val="24"/>
          <w:highlight w:val="none"/>
        </w:rPr>
      </w:pPr>
      <w:r>
        <w:rPr>
          <w:rFonts w:hint="eastAsia" w:ascii="宋体" w:hAnsi="宋体" w:eastAsia="宋体" w:cs="宋体"/>
          <w:sz w:val="24"/>
          <w:highlight w:val="none"/>
        </w:rPr>
        <w:t>3</w:t>
      </w:r>
      <w:r>
        <w:rPr>
          <w:rFonts w:hint="eastAsia" w:ascii="宋体" w:hAnsi="宋体" w:eastAsia="宋体" w:cs="宋体"/>
          <w:sz w:val="24"/>
          <w:highlight w:val="none"/>
          <w:lang w:val="en-US" w:eastAsia="zh-CN"/>
        </w:rPr>
        <w:t>5</w:t>
      </w:r>
      <w:r>
        <w:rPr>
          <w:rFonts w:hint="eastAsia" w:ascii="宋体" w:hAnsi="宋体" w:eastAsia="宋体" w:cs="宋体"/>
          <w:sz w:val="24"/>
          <w:highlight w:val="none"/>
        </w:rPr>
        <w:t>.1 采购合同履行中，采购人需追加与合同标的相同的货物和服务的，在不改变合同其他条款的前提下，可以与中标人协商签订补充合同，但所有补充合同的采购金额不超过原合同金额 10%。</w:t>
      </w:r>
    </w:p>
    <w:p w14:paraId="6C34C854">
      <w:pPr>
        <w:snapToGrid w:val="0"/>
        <w:spacing w:line="300" w:lineRule="auto"/>
        <w:ind w:firstLine="480" w:firstLineChars="200"/>
        <w:rPr>
          <w:rFonts w:hint="eastAsia" w:ascii="宋体" w:hAnsi="宋体" w:eastAsia="宋体" w:cs="宋体"/>
          <w:sz w:val="24"/>
          <w:highlight w:val="none"/>
        </w:rPr>
      </w:pPr>
      <w:r>
        <w:rPr>
          <w:rFonts w:hint="eastAsia" w:ascii="宋体" w:hAnsi="宋体" w:eastAsia="宋体" w:cs="宋体"/>
          <w:sz w:val="24"/>
          <w:highlight w:val="none"/>
        </w:rPr>
        <w:t>3</w:t>
      </w:r>
      <w:r>
        <w:rPr>
          <w:rFonts w:hint="eastAsia" w:ascii="宋体" w:hAnsi="宋体" w:eastAsia="宋体" w:cs="宋体"/>
          <w:sz w:val="24"/>
          <w:highlight w:val="none"/>
          <w:lang w:val="en-US" w:eastAsia="zh-CN"/>
        </w:rPr>
        <w:t>5</w:t>
      </w:r>
      <w:r>
        <w:rPr>
          <w:rFonts w:hint="eastAsia" w:ascii="宋体" w:hAnsi="宋体" w:eastAsia="宋体" w:cs="宋体"/>
          <w:sz w:val="24"/>
          <w:highlight w:val="none"/>
        </w:rPr>
        <w:t>.2 采购结束后，采购人若由于各种客观原因，必须对采购项目所牵涉的货物和服务进行适当的减少时，在双方协商一致的前提下，可以按照招标采购时的价格水平做相应的调减，并据此签订补充合同。</w:t>
      </w:r>
    </w:p>
    <w:p w14:paraId="1BE18ED5">
      <w:pPr>
        <w:snapToGrid w:val="0"/>
        <w:spacing w:line="300" w:lineRule="auto"/>
        <w:ind w:firstLine="480" w:firstLineChars="200"/>
        <w:rPr>
          <w:rFonts w:hint="eastAsia" w:ascii="宋体" w:hAnsi="宋体" w:eastAsia="宋体" w:cs="宋体"/>
          <w:sz w:val="24"/>
        </w:rPr>
      </w:pPr>
    </w:p>
    <w:p w14:paraId="4FFE3688">
      <w:pPr>
        <w:pStyle w:val="12"/>
      </w:pPr>
    </w:p>
    <w:p w14:paraId="02481A57">
      <w:pPr>
        <w:pStyle w:val="3"/>
        <w:ind w:firstLine="0"/>
        <w:rPr>
          <w:rFonts w:ascii="Times New Roman" w:hAnsi="Times New Roman" w:eastAsia="宋体" w:cs="Times New Roman"/>
        </w:rPr>
      </w:pPr>
    </w:p>
    <w:p w14:paraId="6DA07BC1">
      <w:bookmarkStart w:id="17" w:name="_GoBack"/>
      <w:bookmarkEnd w:id="17"/>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37034">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5A5571A">
                          <w:pPr>
                            <w:pStyle w:val="5"/>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45A5571A">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E38BA">
    <w:pPr>
      <w:pStyle w:val="5"/>
      <w:framePr w:wrap="around" w:vAnchor="text" w:hAnchor="margin" w:xAlign="center" w:y="1"/>
      <w:rPr>
        <w:rStyle w:val="10"/>
      </w:rPr>
    </w:pPr>
    <w:r>
      <w:fldChar w:fldCharType="begin"/>
    </w:r>
    <w:r>
      <w:rPr>
        <w:rStyle w:val="10"/>
      </w:rPr>
      <w:instrText xml:space="preserve">PAGE  </w:instrText>
    </w:r>
    <w:r>
      <w:fldChar w:fldCharType="end"/>
    </w:r>
  </w:p>
  <w:p w14:paraId="5D673AE4">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80382">
    <w:pPr>
      <w:pStyle w:val="5"/>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86F6B6D">
                          <w:pPr>
                            <w:pStyle w:val="5"/>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path/>
              <v:fill on="f" focussize="0,0"/>
              <v:stroke on="f"/>
              <v:imagedata o:title=""/>
              <o:lock v:ext="edit" aspectratio="f"/>
              <v:textbox inset="0mm,0mm,0mm,0mm" style="mso-fit-shape-to-text:t;">
                <w:txbxContent>
                  <w:p w14:paraId="386F6B6D">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1AF33">
    <w:pPr>
      <w:pStyle w:val="5"/>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B2366C9">
                          <w:pPr>
                            <w:pStyle w:val="5"/>
                          </w:pPr>
                          <w:r>
                            <w:fldChar w:fldCharType="begin"/>
                          </w:r>
                          <w:r>
                            <w:instrText xml:space="preserve"> PAGE  \* MERGEFORMAT </w:instrText>
                          </w:r>
                          <w:r>
                            <w:fldChar w:fldCharType="separate"/>
                          </w:r>
                          <w:r>
                            <w:t>5</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path/>
              <v:fill on="f" focussize="0,0"/>
              <v:stroke on="f"/>
              <v:imagedata o:title=""/>
              <o:lock v:ext="edit" aspectratio="f"/>
              <v:textbox inset="0mm,0mm,0mm,0mm" style="mso-fit-shape-to-text:t;">
                <w:txbxContent>
                  <w:p w14:paraId="5B2366C9">
                    <w:pPr>
                      <w:pStyle w:val="5"/>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41CFE">
    <w:pPr>
      <w:pStyle w:val="5"/>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086A35B">
                          <w:pPr>
                            <w:pStyle w:val="5"/>
                          </w:pPr>
                          <w:r>
                            <w:fldChar w:fldCharType="begin"/>
                          </w:r>
                          <w:r>
                            <w:instrText xml:space="preserve"> PAGE  \* MERGEFORMAT </w:instrText>
                          </w:r>
                          <w:r>
                            <w:fldChar w:fldCharType="separate"/>
                          </w:r>
                          <w:r>
                            <w:t>6</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path/>
              <v:fill on="f" focussize="0,0"/>
              <v:stroke on="f"/>
              <v:imagedata o:title=""/>
              <o:lock v:ext="edit" aspectratio="f"/>
              <v:textbox inset="0mm,0mm,0mm,0mm" style="mso-fit-shape-to-text:t;">
                <w:txbxContent>
                  <w:p w14:paraId="0086A35B">
                    <w:pPr>
                      <w:pStyle w:val="5"/>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EE169">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EF040">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79ACA">
    <w:pPr>
      <w:pStyle w:val="6"/>
      <w:pBdr>
        <w:bottom w:val="none" w:color="auto" w:sz="0" w:space="1"/>
      </w:pBdr>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A4B072"/>
    <w:multiLevelType w:val="singleLevel"/>
    <w:tmpl w:val="79A4B072"/>
    <w:lvl w:ilvl="0" w:tentative="0">
      <w:start w:val="7"/>
      <w:numFmt w:val="chineseCounting"/>
      <w:suff w:val="nothing"/>
      <w:lvlText w:val="%1、"/>
      <w:lvlJc w:val="left"/>
      <w:rPr>
        <w:rFonts w:hint="eastAsia"/>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2A7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jc w:val="center"/>
      <w:outlineLvl w:val="0"/>
    </w:pPr>
    <w:rPr>
      <w:rFonts w:ascii="楷体_GB2312" w:hAnsi="宋体" w:eastAsia="楷体_GB2312" w:cs="宋体"/>
      <w:sz w:val="28"/>
      <w:szCs w:val="28"/>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3">
    <w:name w:val="Body Text Indent"/>
    <w:basedOn w:val="1"/>
    <w:next w:val="1"/>
    <w:qFormat/>
    <w:uiPriority w:val="0"/>
    <w:pPr>
      <w:ind w:firstLine="645"/>
    </w:pPr>
    <w:rPr>
      <w:rFonts w:ascii="楷体_GB2312" w:hAnsi="宋体" w:eastAsia="楷体_GB2312" w:cs="宋体"/>
      <w:sz w:val="32"/>
      <w:szCs w:val="32"/>
    </w:rPr>
  </w:style>
  <w:style w:type="paragraph" w:styleId="4">
    <w:name w:val="Date"/>
    <w:basedOn w:val="1"/>
    <w:next w:val="1"/>
    <w:qFormat/>
    <w:uiPriority w:val="0"/>
    <w:rPr>
      <w:sz w:val="24"/>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iPriority w:val="39"/>
    <w:pPr>
      <w:tabs>
        <w:tab w:val="right" w:leader="dot" w:pos="8720"/>
      </w:tabs>
      <w:spacing w:before="120" w:after="120" w:line="400" w:lineRule="exact"/>
      <w:jc w:val="left"/>
    </w:pPr>
    <w:rPr>
      <w:rFonts w:ascii="宋体" w:hAnsi="宋体" w:cs="宋体"/>
      <w:caps/>
      <w:sz w:val="24"/>
    </w:rPr>
  </w:style>
  <w:style w:type="character" w:styleId="10">
    <w:name w:val="page number"/>
    <w:qFormat/>
    <w:uiPriority w:val="0"/>
  </w:style>
  <w:style w:type="paragraph" w:customStyle="1" w:styleId="11">
    <w:name w:val="普通正文"/>
    <w:basedOn w:val="1"/>
    <w:uiPriority w:val="0"/>
    <w:pPr>
      <w:adjustRightInd w:val="0"/>
      <w:spacing w:before="120" w:after="120" w:line="360" w:lineRule="auto"/>
      <w:ind w:firstLine="480"/>
      <w:jc w:val="left"/>
      <w:textAlignment w:val="baseline"/>
    </w:pPr>
    <w:rPr>
      <w:rFonts w:ascii="Arial" w:hAnsi="Arial"/>
      <w:kern w:val="0"/>
      <w:sz w:val="24"/>
    </w:rPr>
  </w:style>
  <w:style w:type="paragraph" w:customStyle="1" w:styleId="12">
    <w:name w:val="段"/>
    <w:basedOn w:val="13"/>
    <w:next w:val="1"/>
    <w:qFormat/>
    <w:uiPriority w:val="0"/>
    <w:pPr>
      <w:autoSpaceDE w:val="0"/>
      <w:autoSpaceDN w:val="0"/>
      <w:ind w:firstLine="200"/>
      <w:jc w:val="both"/>
    </w:pPr>
    <w:rPr>
      <w:rFonts w:ascii="宋体" w:hAnsi="Calibri"/>
      <w:sz w:val="21"/>
      <w:szCs w:val="22"/>
      <w:lang w:val="en-US" w:eastAsia="zh-CN" w:bidi="ar-SA"/>
    </w:rPr>
  </w:style>
  <w:style w:type="paragraph" w:customStyle="1" w:styleId="13">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4">
    <w:name w:val="Normal_12"/>
    <w:next w:val="15"/>
    <w:qFormat/>
    <w:uiPriority w:val="0"/>
    <w:rPr>
      <w:rFonts w:ascii="Times New Roman" w:hAnsi="Times New Roman" w:eastAsia="Times New Roman" w:cs="Times New Roman"/>
      <w:sz w:val="24"/>
      <w:szCs w:val="24"/>
      <w:lang w:val="en-US" w:eastAsia="zh-CN" w:bidi="ar-SA"/>
    </w:rPr>
  </w:style>
  <w:style w:type="paragraph" w:customStyle="1" w:styleId="15">
    <w:name w:val="首行缩进_0"/>
    <w:basedOn w:val="16"/>
    <w:qFormat/>
    <w:uiPriority w:val="0"/>
    <w:pPr>
      <w:spacing w:line="360" w:lineRule="auto"/>
      <w:ind w:firstLine="480" w:firstLineChars="200"/>
      <w:jc w:val="left"/>
    </w:pPr>
    <w:rPr>
      <w:rFonts w:ascii="宋体" w:hAnsi="宋体"/>
      <w:sz w:val="24"/>
    </w:rPr>
  </w:style>
  <w:style w:type="paragraph" w:customStyle="1" w:styleId="16">
    <w:name w:val="Normal_13"/>
    <w:next w:val="15"/>
    <w:qFormat/>
    <w:uiPriority w:val="0"/>
    <w:rPr>
      <w:rFonts w:hint="default" w:ascii="Times New Roman" w:hAnsi="Times New Roman" w:eastAsia="Times New Roman"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2026-07-09T01:37:34Z</dcterms:created>
  <dc:creator>ming</dc:creator>
  <cp:lastModifiedBy>123ming</cp:lastModifiedBy>
  <dcterms:modified xsi:type="dcterms:W3CDTF">2026-07-09T01:41:08Z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eyJoZGlkIjoiM2YzZGYxYTBlM2FiZTkyZjhiMTU1NjVlMGNlZmZkZTUiLCJ1c2VySWQiOiI3NTg4MTk4OTEifQ==</vt:lpwstr>
  </property>
  <property fmtid="{D5CDD505-2E9C-101B-9397-08002B2CF9AE}" pid="4" name="ICV">
    <vt:lpwstr>8C6FB2B6E9D340F2957EBBC92C416635_12</vt:lpwstr>
  </property>
</Properties>
</file>