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DB42F" w14:textId="4F3601DE" w:rsidR="00C55A93" w:rsidRPr="006C7331" w:rsidRDefault="00C55A93" w:rsidP="006C7331">
      <w:r w:rsidRPr="006C7331">
        <w:t>ZAMCHEMA FAQ</w:t>
      </w:r>
    </w:p>
    <w:p w14:paraId="34565760" w14:textId="77777777" w:rsidR="00C55A93" w:rsidRPr="006C7331" w:rsidRDefault="00C55A93" w:rsidP="006C7331">
      <w:r w:rsidRPr="006C7331">
        <w:t>Q: Is the scheme voluntary or compulsory? A: Mandatory for all residents to achieve universal health coverage.</w:t>
      </w:r>
    </w:p>
    <w:p w14:paraId="6F62D1B8" w14:textId="77777777" w:rsidR="00C55A93" w:rsidRPr="006C7331" w:rsidRDefault="00C55A93" w:rsidP="006C7331">
      <w:r w:rsidRPr="006C7331">
        <w:t>Q: For civil servants, how much is deducted, and how much does the government add? A: 2.5% deducted from salary; government matches with 2.5% (formal sector contributory model).</w:t>
      </w:r>
    </w:p>
    <w:p w14:paraId="3D146380" w14:textId="77777777" w:rsidR="00C55A93" w:rsidRPr="006C7331" w:rsidRDefault="00C55A93" w:rsidP="006C7331">
      <w:r w:rsidRPr="006C7331">
        <w:t>Q: For informal sector, how much for individual/family? A: ₦15,000 annual premium for individual; ₦60,000 for family of 5 (spouse + 4 children under 18).</w:t>
      </w:r>
    </w:p>
    <w:p w14:paraId="5239EF74" w14:textId="77777777" w:rsidR="00C55A93" w:rsidRPr="006C7331" w:rsidRDefault="00C55A93" w:rsidP="006C7331">
      <w:r w:rsidRPr="006C7331">
        <w:t>Q: When do ZAMCHEMA cards expire? A: Formal sector: At retirement. Informal: After 1 year.</w:t>
      </w:r>
    </w:p>
    <w:p w14:paraId="13A419B3" w14:textId="77777777" w:rsidR="00C55A93" w:rsidRPr="006C7331" w:rsidRDefault="00C55A93" w:rsidP="006C7331">
      <w:r w:rsidRPr="006C7331">
        <w:t>Q: How long after registration to start treatment? A: Immediate for formal; 30 days for informal.</w:t>
      </w:r>
    </w:p>
    <w:p w14:paraId="197A925D" w14:textId="77777777" w:rsidR="00C55A93" w:rsidRPr="006C7331" w:rsidRDefault="00C55A93" w:rsidP="006C7331">
      <w:r w:rsidRPr="006C7331">
        <w:t>Q: Can I change healthcare provider? A: Yes, after 6 months at ZAMCHEMA headquarters.</w:t>
      </w:r>
    </w:p>
    <w:p w14:paraId="0E4DC551" w14:textId="77777777" w:rsidR="00C55A93" w:rsidRPr="006C7331" w:rsidRDefault="00C55A93" w:rsidP="006C7331">
      <w:r w:rsidRPr="006C7331">
        <w:t>Q: How many dependents for formal sector principal? A: Spouse and 4 children under 18.</w:t>
      </w:r>
    </w:p>
    <w:p w14:paraId="58976B7F" w14:textId="77777777" w:rsidR="00C55A93" w:rsidRPr="006C7331" w:rsidRDefault="00C55A93" w:rsidP="006C7331">
      <w:r w:rsidRPr="006C7331">
        <w:t xml:space="preserve">Q: What are HMOs/TPAs roles? A: Handle </w:t>
      </w:r>
      <w:proofErr w:type="spellStart"/>
      <w:r w:rsidRPr="006C7331">
        <w:t>enrollment</w:t>
      </w:r>
      <w:proofErr w:type="spellEnd"/>
      <w:r w:rsidRPr="006C7331">
        <w:t>, claims, quality assurance, and referrals across constituencies.</w:t>
      </w:r>
    </w:p>
    <w:p w14:paraId="4403D462" w14:textId="77777777" w:rsidR="00C55A93" w:rsidRPr="006C7331" w:rsidRDefault="00C55A93" w:rsidP="006C7331">
      <w:r w:rsidRPr="006C7331">
        <w:t>Q: Co-pay at point of service? A: 10% on drugs only.</w:t>
      </w:r>
    </w:p>
    <w:p w14:paraId="61F786FF" w14:textId="77777777" w:rsidR="00C55A93" w:rsidRPr="006C7331" w:rsidRDefault="00C55A93" w:rsidP="006C7331">
      <w:r w:rsidRPr="006C7331">
        <w:t xml:space="preserve">Q: Coverage for multiple wives in informal sector? A: One wife as dependent; others </w:t>
      </w:r>
      <w:proofErr w:type="spellStart"/>
      <w:r w:rsidRPr="006C7331">
        <w:t>enroll</w:t>
      </w:r>
      <w:proofErr w:type="spellEnd"/>
      <w:r w:rsidRPr="006C7331">
        <w:t xml:space="preserve"> individually at ₦15,000/year.</w:t>
      </w:r>
    </w:p>
    <w:p w14:paraId="7002C4D8" w14:textId="77777777" w:rsidR="00C55A93" w:rsidRPr="006C7331" w:rsidRDefault="00C55A93" w:rsidP="006C7331">
      <w:r w:rsidRPr="006C7331">
        <w:t>Q: Program for higher institution students? A: Yes, Tertiary Institutions Health Insurance Program (TIHIP).</w:t>
      </w:r>
    </w:p>
    <w:p w14:paraId="35467500" w14:textId="77777777" w:rsidR="00C55A93" w:rsidRPr="006C7331" w:rsidRDefault="00C55A93" w:rsidP="006C7331">
      <w:r w:rsidRPr="006C7331">
        <w:t>Q: Emergency outside Zamfara? A: Yes, via HMO coordination.</w:t>
      </w:r>
    </w:p>
    <w:p w14:paraId="6B035571" w14:textId="77777777" w:rsidR="00C55A93" w:rsidRPr="006C7331" w:rsidRDefault="00C55A93" w:rsidP="006C7331">
      <w:r w:rsidRPr="006C7331">
        <w:t>Q: Does it cover all ailments? A: Basic ailments yes; exclusions for chronic like cancer (refer to national package).</w:t>
      </w:r>
    </w:p>
    <w:p w14:paraId="79F1C516" w14:textId="77777777" w:rsidR="00C55A93" w:rsidRPr="006C7331" w:rsidRDefault="00C55A93" w:rsidP="006C7331">
      <w:r w:rsidRPr="006C7331">
        <w:t>Q: Emergency number? A: Contact ZAMCHEMA via Facebook (ZAMCHEMA) or state health line.</w:t>
      </w:r>
    </w:p>
    <w:p w14:paraId="4B22D2B4" w14:textId="77777777" w:rsidR="00C55A93" w:rsidRPr="006C7331" w:rsidRDefault="00C55A93" w:rsidP="006C7331">
      <w:r w:rsidRPr="006C7331">
        <w:t>Q: Online presence? A: Facebook: ZAMCHEMA; Website: zamchema.zamfarastate.gov.ng (under development).</w:t>
      </w:r>
    </w:p>
    <w:p w14:paraId="11FA2B05" w14:textId="77777777" w:rsidR="00C55A93" w:rsidRPr="006C7331" w:rsidRDefault="00C55A93" w:rsidP="006C7331">
      <w:r w:rsidRPr="006C7331">
        <w:t>Q: How to replace lost card? A: Visit office with police report and pay token fee.</w:t>
      </w:r>
    </w:p>
    <w:p w14:paraId="45511A4F" w14:textId="77777777" w:rsidR="00C55A93" w:rsidRPr="006C7331" w:rsidRDefault="00C55A93" w:rsidP="006C7331">
      <w:r w:rsidRPr="006C7331">
        <w:t>Q: Coverage for surgeries? A: Yes, basic procedures like C-section.</w:t>
      </w:r>
    </w:p>
    <w:p w14:paraId="536B2B14" w14:textId="77777777" w:rsidR="00C55A93" w:rsidRPr="006C7331" w:rsidRDefault="00C55A93" w:rsidP="006C7331">
      <w:r w:rsidRPr="006C7331">
        <w:lastRenderedPageBreak/>
        <w:t>Q: Equity Fund? A: Government-funded for vulnerable (pregnant women, elderly, disabled).</w:t>
      </w:r>
    </w:p>
    <w:p w14:paraId="3FACAD55" w14:textId="77777777" w:rsidR="00932E3B" w:rsidRPr="006C7331" w:rsidRDefault="00932E3B" w:rsidP="006C7331"/>
    <w:sectPr w:rsidR="00932E3B" w:rsidRPr="006C73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A93"/>
    <w:rsid w:val="000D3266"/>
    <w:rsid w:val="0062773F"/>
    <w:rsid w:val="006C7331"/>
    <w:rsid w:val="00932E3B"/>
    <w:rsid w:val="009837E9"/>
    <w:rsid w:val="00C55A93"/>
    <w:rsid w:val="00CF3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006084"/>
  <w15:chartTrackingRefBased/>
  <w15:docId w15:val="{CA99BC8C-BCB7-43F0-B40E-1E486AAED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5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A9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A9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A93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A93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A93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A93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A93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A93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A93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C55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A93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A93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C55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A93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C55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A93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C55A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55A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NG" w:eastAsia="en-NG"/>
      <w14:ligatures w14:val="none"/>
    </w:rPr>
  </w:style>
  <w:style w:type="character" w:styleId="Strong">
    <w:name w:val="Strong"/>
    <w:basedOn w:val="DefaultParagraphFont"/>
    <w:uiPriority w:val="22"/>
    <w:qFormat/>
    <w:rsid w:val="00C55A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278</Words>
  <Characters>1545</Characters>
  <Application>Microsoft Office Word</Application>
  <DocSecurity>0</DocSecurity>
  <Lines>33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Rising</dc:creator>
  <cp:keywords/>
  <dc:description/>
  <cp:lastModifiedBy>Felix Rising</cp:lastModifiedBy>
  <cp:revision>1</cp:revision>
  <dcterms:created xsi:type="dcterms:W3CDTF">2025-11-18T05:27:00Z</dcterms:created>
  <dcterms:modified xsi:type="dcterms:W3CDTF">2025-11-18T05:30:00Z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5962ec4b-dc84-4a60-b3de-a06650e5e17f</vt:lpwstr>
  </property>
</Properties>
</file>