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D81F" w14:textId="6FB559FD" w:rsidR="00BE1DB9" w:rsidRDefault="00BE1DB9">
      <w:pPr>
        <w:rPr>
          <w:noProof/>
        </w:rPr>
      </w:pPr>
    </w:p>
    <w:p w14:paraId="791FB666" w14:textId="3737CA3D" w:rsidR="00BE1DB9" w:rsidRDefault="00BE1DB9">
      <w:pPr>
        <w:rPr>
          <w:noProof/>
        </w:rPr>
      </w:pPr>
      <w:r>
        <w:rPr>
          <w:noProof/>
        </w:rPr>
        <w:drawing>
          <wp:inline distT="0" distB="0" distL="0" distR="0" wp14:anchorId="0162A5A0" wp14:editId="73D67263">
            <wp:extent cx="3177209" cy="617112"/>
            <wp:effectExtent l="0" t="0" r="4445" b="0"/>
            <wp:docPr id="4828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97151" name="Picture 482897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234" cy="6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887C" w14:textId="7D9C56F5" w:rsidR="00C947DE" w:rsidRDefault="00BE1DB9">
      <w:hyperlink r:id="rId8" w:history="1">
        <w:r w:rsidRPr="00E613CF">
          <w:rPr>
            <w:rStyle w:val="Hyperlink"/>
          </w:rPr>
          <w:t>https://faureherman.com/</w:t>
        </w:r>
      </w:hyperlink>
    </w:p>
    <w:p w14:paraId="54C2436D" w14:textId="6EC267AF" w:rsidR="00BE1DB9" w:rsidRDefault="00BE1DB9"/>
    <w:p w14:paraId="66538220" w14:textId="50E07C65" w:rsidR="00BE1DB9" w:rsidRDefault="00BE1DB9"/>
    <w:p w14:paraId="5FCE5659" w14:textId="56833DE6" w:rsidR="00BE1DB9" w:rsidRPr="00BE1DB9" w:rsidRDefault="00BE1DB9" w:rsidP="00BE1DB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44378C" wp14:editId="291680CF">
            <wp:simplePos x="0" y="0"/>
            <wp:positionH relativeFrom="margin">
              <wp:posOffset>-116205</wp:posOffset>
            </wp:positionH>
            <wp:positionV relativeFrom="paragraph">
              <wp:posOffset>57785</wp:posOffset>
            </wp:positionV>
            <wp:extent cx="2232660" cy="1198880"/>
            <wp:effectExtent l="0" t="0" r="0" b="1270"/>
            <wp:wrapTight wrapText="bothSides">
              <wp:wrapPolygon edited="0">
                <wp:start x="0" y="0"/>
                <wp:lineTo x="0" y="21280"/>
                <wp:lineTo x="21379" y="21280"/>
                <wp:lineTo x="21379" y="0"/>
                <wp:lineTo x="0" y="0"/>
              </wp:wrapPolygon>
            </wp:wrapTight>
            <wp:docPr id="621646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1DB9">
        <w:rPr>
          <w:b/>
          <w:bCs/>
        </w:rPr>
        <w:t>Ultrasonic Flowmeter</w:t>
      </w:r>
      <w:r>
        <w:rPr>
          <w:b/>
          <w:bCs/>
        </w:rPr>
        <w:t xml:space="preserve"> </w:t>
      </w:r>
      <w:r w:rsidRPr="00BE1DB9">
        <w:rPr>
          <w:b/>
          <w:bCs/>
        </w:rPr>
        <w:t>(UF 800 Product line)</w:t>
      </w:r>
    </w:p>
    <w:p w14:paraId="09D370B9" w14:textId="363B11CC" w:rsidR="00BE1DB9" w:rsidRDefault="00BE1DB9" w:rsidP="00BE1DB9">
      <w:r w:rsidRPr="00BE1DB9">
        <w:t>UF 800 product line has a very wide measurement spectrum and applications. Either fixed or portable configuration.</w:t>
      </w:r>
      <w:r w:rsidRPr="00BE1DB9">
        <w:br/>
        <w:t>Up to 10 meters diameter, up to 8 chords. Last but not least available for open channel and full pipe.</w:t>
      </w:r>
      <w:r w:rsidRPr="00BE1DB9">
        <w:br/>
        <w:t>In combination with large transducers external clamp-on or insertion or open channel.</w:t>
      </w:r>
    </w:p>
    <w:p w14:paraId="44119523" w14:textId="18990068" w:rsidR="00BE1DB9" w:rsidRDefault="00BE1DB9" w:rsidP="00BE1DB9"/>
    <w:p w14:paraId="3AB46FFF" w14:textId="77777777" w:rsidR="00BE1DB9" w:rsidRDefault="00BE1DB9" w:rsidP="00BE1DB9"/>
    <w:p w14:paraId="0A7FF65F" w14:textId="3D5F42F8" w:rsidR="00BE1DB9" w:rsidRPr="00BE1DB9" w:rsidRDefault="00BE1DB9" w:rsidP="00BE1DB9">
      <w:pPr>
        <w:rPr>
          <w:b/>
          <w:bCs/>
        </w:rPr>
      </w:pPr>
      <w:r w:rsidRPr="00BE1DB9">
        <w:rPr>
          <w:b/>
          <w:bCs/>
        </w:rPr>
        <w:t>Helical Turbine Flowmeter</w:t>
      </w:r>
    </w:p>
    <w:p w14:paraId="6A1B6391" w14:textId="134EA985" w:rsidR="00BE1DB9" w:rsidRPr="00BE1DB9" w:rsidRDefault="00BE1DB9" w:rsidP="00BE1DB9">
      <w:r w:rsidRPr="00BE1DB9">
        <w:rPr>
          <w:b/>
          <w:bCs/>
        </w:rPr>
        <w:t>(</w:t>
      </w:r>
      <w:proofErr w:type="spellStart"/>
      <w:r w:rsidRPr="00BE1DB9">
        <w:rPr>
          <w:b/>
          <w:bCs/>
        </w:rPr>
        <w:t>Heliflu</w:t>
      </w:r>
      <w:proofErr w:type="spellEnd"/>
      <w:r w:rsidRPr="00BE1DB9">
        <w:rPr>
          <w:b/>
          <w:bCs/>
        </w:rPr>
        <w:t>®-TZN)</w:t>
      </w:r>
    </w:p>
    <w:p w14:paraId="37C78F56" w14:textId="13269B80" w:rsidR="00BE1DB9" w:rsidRPr="00BE1DB9" w:rsidRDefault="001021D7" w:rsidP="00BE1DB9"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1337B5D" wp14:editId="17AE0E89">
            <wp:simplePos x="0" y="0"/>
            <wp:positionH relativeFrom="column">
              <wp:posOffset>3679825</wp:posOffset>
            </wp:positionH>
            <wp:positionV relativeFrom="paragraph">
              <wp:posOffset>3175</wp:posOffset>
            </wp:positionV>
            <wp:extent cx="2156460" cy="2126615"/>
            <wp:effectExtent l="0" t="0" r="0" b="6985"/>
            <wp:wrapTight wrapText="bothSides">
              <wp:wrapPolygon edited="0">
                <wp:start x="0" y="0"/>
                <wp:lineTo x="0" y="21477"/>
                <wp:lineTo x="21371" y="21477"/>
                <wp:lineTo x="21371" y="0"/>
                <wp:lineTo x="0" y="0"/>
              </wp:wrapPolygon>
            </wp:wrapTight>
            <wp:docPr id="2069145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E1DB9" w:rsidRPr="00BE1DB9">
        <w:t>Heliflu</w:t>
      </w:r>
      <w:proofErr w:type="spellEnd"/>
      <w:r w:rsidR="00BE1DB9" w:rsidRPr="00BE1DB9">
        <w:t>®-TZN features a more advanced rotor for superior performance and reliability. It offers you limited downtime and disruption of service. Cartridges can generally be replaced in under an hour.</w:t>
      </w:r>
      <w:r w:rsidR="00BE1DB9" w:rsidRPr="00BE1DB9">
        <w:br/>
        <w:t>Its superior repeatability makes it the ideal solution for Master Meters!</w:t>
      </w:r>
    </w:p>
    <w:p w14:paraId="1D5A4B5E" w14:textId="77777777" w:rsidR="001021D7" w:rsidRPr="001021D7" w:rsidRDefault="001021D7" w:rsidP="001021D7"/>
    <w:p w14:paraId="2C0A1D9B" w14:textId="77777777" w:rsidR="001021D7" w:rsidRPr="001021D7" w:rsidRDefault="001021D7" w:rsidP="001021D7"/>
    <w:p w14:paraId="5FBFB082" w14:textId="77777777" w:rsidR="001021D7" w:rsidRPr="001021D7" w:rsidRDefault="001021D7" w:rsidP="001021D7">
      <w:r w:rsidRPr="001021D7">
        <w:t xml:space="preserve"> </w:t>
      </w:r>
    </w:p>
    <w:p w14:paraId="57E35B65" w14:textId="77777777" w:rsidR="001021D7" w:rsidRPr="001021D7" w:rsidRDefault="001021D7" w:rsidP="001021D7"/>
    <w:p w14:paraId="6E3E37EB" w14:textId="77777777" w:rsidR="001021D7" w:rsidRDefault="001021D7" w:rsidP="001021D7">
      <w:r w:rsidRPr="001021D7">
        <w:t xml:space="preserve"> </w:t>
      </w:r>
    </w:p>
    <w:p w14:paraId="2A256480" w14:textId="77777777" w:rsidR="001021D7" w:rsidRDefault="001021D7" w:rsidP="001021D7"/>
    <w:p w14:paraId="1B1E8F97" w14:textId="63F431BF" w:rsidR="001021D7" w:rsidRPr="001021D7" w:rsidRDefault="001021D7" w:rsidP="001021D7">
      <w:r w:rsidRPr="001021D7">
        <w:rPr>
          <w:b/>
          <w:bCs/>
        </w:rPr>
        <w:lastRenderedPageBreak/>
        <w:t>KEY BENEFITS</w:t>
      </w:r>
    </w:p>
    <w:p w14:paraId="7E7743E2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Custom calibrated to your specified viscosities </w:t>
      </w:r>
    </w:p>
    <w:p w14:paraId="40741F80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Suitable for high viscosities (greater than 350 </w:t>
      </w:r>
      <w:proofErr w:type="spellStart"/>
      <w:r w:rsidRPr="001021D7">
        <w:t>cSt</w:t>
      </w:r>
      <w:proofErr w:type="spellEnd"/>
      <w:r w:rsidRPr="001021D7">
        <w:t xml:space="preserve">) </w:t>
      </w:r>
    </w:p>
    <w:p w14:paraId="41E948A4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Minimal sensitivity to density and viscosity variations </w:t>
      </w:r>
    </w:p>
    <w:p w14:paraId="2D949EEF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Superior linearity &amp; repeatability over wide flow ranges </w:t>
      </w:r>
    </w:p>
    <w:p w14:paraId="39A20B1F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Addresses production life cycle changes: — Downsizing “DS” &amp; Flexible Flowrates “FF” </w:t>
      </w:r>
    </w:p>
    <w:p w14:paraId="18916501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Low pressure </w:t>
      </w:r>
      <w:proofErr w:type="gramStart"/>
      <w:r w:rsidRPr="001021D7">
        <w:t>drop</w:t>
      </w:r>
      <w:proofErr w:type="gramEnd"/>
      <w:r w:rsidRPr="001021D7">
        <w:t xml:space="preserve"> and lower energy consumption </w:t>
      </w:r>
    </w:p>
    <w:p w14:paraId="1CDC8872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Low downtime — customer serviceable </w:t>
      </w:r>
    </w:p>
    <w:p w14:paraId="536B2FEA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Easy to prove — ideal solution for Master Meters </w:t>
      </w:r>
    </w:p>
    <w:p w14:paraId="521A0E2E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Superior pulse stability reduces required prover volume </w:t>
      </w:r>
    </w:p>
    <w:p w14:paraId="4C9EE34F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Proven robust technology / Long term reliability </w:t>
      </w:r>
    </w:p>
    <w:p w14:paraId="06833D6C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Complies with global certifications and standards </w:t>
      </w:r>
    </w:p>
    <w:p w14:paraId="73D8050A" w14:textId="77777777" w:rsidR="001021D7" w:rsidRPr="001021D7" w:rsidRDefault="001021D7" w:rsidP="001021D7">
      <w:pPr>
        <w:numPr>
          <w:ilvl w:val="0"/>
          <w:numId w:val="1"/>
        </w:numPr>
      </w:pPr>
      <w:r w:rsidRPr="001021D7">
        <w:t xml:space="preserve">Faure Herman’s 90+ years of metering experience </w:t>
      </w:r>
    </w:p>
    <w:p w14:paraId="4146424D" w14:textId="77777777" w:rsidR="001021D7" w:rsidRDefault="001021D7" w:rsidP="001021D7"/>
    <w:p w14:paraId="2783550E" w14:textId="77777777" w:rsidR="001021D7" w:rsidRPr="001021D7" w:rsidRDefault="001021D7" w:rsidP="001021D7"/>
    <w:p w14:paraId="7462BCB2" w14:textId="77777777" w:rsidR="001021D7" w:rsidRPr="001021D7" w:rsidRDefault="001021D7" w:rsidP="001021D7"/>
    <w:p w14:paraId="00569E3F" w14:textId="0AEDE4DD" w:rsidR="001021D7" w:rsidRPr="001021D7" w:rsidRDefault="001021D7" w:rsidP="001021D7">
      <w:r w:rsidRPr="001021D7">
        <w:t xml:space="preserve"> </w:t>
      </w:r>
      <w:r w:rsidRPr="001021D7">
        <w:rPr>
          <w:b/>
          <w:bCs/>
        </w:rPr>
        <w:t>PRODUCT APPLICATIONS</w:t>
      </w:r>
    </w:p>
    <w:p w14:paraId="3F6A4C94" w14:textId="77777777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Custody transfer measurement </w:t>
      </w:r>
    </w:p>
    <w:p w14:paraId="6C08A3FA" w14:textId="77777777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Pipeline measurement </w:t>
      </w:r>
    </w:p>
    <w:p w14:paraId="2287A256" w14:textId="77777777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Marine terminal </w:t>
      </w:r>
    </w:p>
    <w:p w14:paraId="5F6AF683" w14:textId="0C7AA39F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Tanker loading/offloading </w:t>
      </w:r>
    </w:p>
    <w:p w14:paraId="257FDBFA" w14:textId="77777777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Master metering </w:t>
      </w:r>
    </w:p>
    <w:p w14:paraId="3526DE3D" w14:textId="77777777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Storage management </w:t>
      </w:r>
    </w:p>
    <w:p w14:paraId="2F288A86" w14:textId="77777777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FSO &amp; FPSO metering </w:t>
      </w:r>
    </w:p>
    <w:p w14:paraId="415711A5" w14:textId="77777777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Leak detection </w:t>
      </w:r>
    </w:p>
    <w:p w14:paraId="444CAE0C" w14:textId="77777777" w:rsidR="001021D7" w:rsidRPr="001021D7" w:rsidRDefault="001021D7" w:rsidP="001021D7">
      <w:pPr>
        <w:numPr>
          <w:ilvl w:val="0"/>
          <w:numId w:val="2"/>
        </w:numPr>
      </w:pPr>
      <w:r w:rsidRPr="001021D7">
        <w:rPr>
          <w:b/>
          <w:bCs/>
        </w:rPr>
        <w:t xml:space="preserve">Oil production allocation </w:t>
      </w:r>
    </w:p>
    <w:p w14:paraId="2ECF9AD3" w14:textId="2EDC8C5E" w:rsidR="00BE1DB9" w:rsidRPr="00BE1DB9" w:rsidRDefault="00BE1DB9" w:rsidP="00BE1DB9"/>
    <w:p w14:paraId="33036EA5" w14:textId="12B2E1CD" w:rsidR="00BE1DB9" w:rsidRDefault="00BE1DB9"/>
    <w:p w14:paraId="36A21A53" w14:textId="77777777" w:rsidR="00BE1DB9" w:rsidRDefault="00BE1DB9"/>
    <w:p w14:paraId="7D262D77" w14:textId="57E3BDB6" w:rsidR="001021D7" w:rsidRPr="001021D7" w:rsidRDefault="001021D7" w:rsidP="001021D7">
      <w:r w:rsidRPr="001021D7">
        <w:t xml:space="preserve">The </w:t>
      </w:r>
      <w:proofErr w:type="spellStart"/>
      <w:r w:rsidRPr="001021D7">
        <w:rPr>
          <w:b/>
          <w:bCs/>
        </w:rPr>
        <w:t>Heliflu</w:t>
      </w:r>
      <w:proofErr w:type="spellEnd"/>
      <w:r w:rsidRPr="001021D7">
        <w:rPr>
          <w:b/>
          <w:bCs/>
        </w:rPr>
        <w:t xml:space="preserve">™ TLM </w:t>
      </w:r>
      <w:r w:rsidRPr="001021D7">
        <w:t xml:space="preserve">flowmeter is designed for high accuracy measurement of </w:t>
      </w:r>
      <w:r w:rsidRPr="001021D7">
        <w:rPr>
          <w:b/>
          <w:bCs/>
        </w:rPr>
        <w:t xml:space="preserve">low to medium viscosity liquids and refined products. </w:t>
      </w:r>
    </w:p>
    <w:p w14:paraId="3CAB3268" w14:textId="77777777" w:rsidR="001021D7" w:rsidRPr="001021D7" w:rsidRDefault="001021D7" w:rsidP="001021D7">
      <w:r w:rsidRPr="001021D7">
        <w:t xml:space="preserve">Meter installations and custody transfer operations are improved by the unique </w:t>
      </w:r>
      <w:r w:rsidRPr="001021D7">
        <w:rPr>
          <w:b/>
          <w:bCs/>
        </w:rPr>
        <w:t xml:space="preserve">weight and space saving </w:t>
      </w:r>
      <w:r w:rsidRPr="001021D7">
        <w:t xml:space="preserve">design which includes integrated flow conditioning. </w:t>
      </w:r>
    </w:p>
    <w:p w14:paraId="0EB98325" w14:textId="77777777" w:rsidR="001021D7" w:rsidRPr="001021D7" w:rsidRDefault="001021D7" w:rsidP="001021D7">
      <w:r w:rsidRPr="001021D7">
        <w:t xml:space="preserve">The </w:t>
      </w:r>
      <w:proofErr w:type="spellStart"/>
      <w:r w:rsidRPr="001021D7">
        <w:rPr>
          <w:b/>
          <w:bCs/>
        </w:rPr>
        <w:t>Heliflu</w:t>
      </w:r>
      <w:proofErr w:type="spellEnd"/>
      <w:r w:rsidRPr="001021D7">
        <w:rPr>
          <w:b/>
          <w:bCs/>
        </w:rPr>
        <w:t xml:space="preserve">™ TLM </w:t>
      </w:r>
      <w:r w:rsidRPr="001021D7">
        <w:t xml:space="preserve">is fitted with a removable measuring cartridge and includes an integrated flow conditioner that allows installation without any upstream and downstream pipe runs. </w:t>
      </w:r>
    </w:p>
    <w:p w14:paraId="7EF804B3" w14:textId="2D29B68B" w:rsidR="001021D7" w:rsidRPr="001021D7" w:rsidRDefault="001021D7" w:rsidP="001021D7">
      <w:r w:rsidRPr="001021D7">
        <w:drawing>
          <wp:anchor distT="0" distB="0" distL="114300" distR="114300" simplePos="0" relativeHeight="251660288" behindDoc="1" locked="0" layoutInCell="1" allowOverlap="1" wp14:anchorId="3A6D5CC7" wp14:editId="56F1DCBC">
            <wp:simplePos x="0" y="0"/>
            <wp:positionH relativeFrom="margin">
              <wp:posOffset>2471531</wp:posOffset>
            </wp:positionH>
            <wp:positionV relativeFrom="paragraph">
              <wp:posOffset>268577</wp:posOffset>
            </wp:positionV>
            <wp:extent cx="2733040" cy="2280920"/>
            <wp:effectExtent l="0" t="0" r="0" b="5080"/>
            <wp:wrapTight wrapText="bothSides">
              <wp:wrapPolygon edited="0">
                <wp:start x="0" y="0"/>
                <wp:lineTo x="0" y="21468"/>
                <wp:lineTo x="21379" y="21468"/>
                <wp:lineTo x="21379" y="0"/>
                <wp:lineTo x="0" y="0"/>
              </wp:wrapPolygon>
            </wp:wrapTight>
            <wp:docPr id="9783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34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933FA" w14:textId="00995C49" w:rsidR="001021D7" w:rsidRPr="001021D7" w:rsidRDefault="001021D7" w:rsidP="001021D7">
      <w:r w:rsidRPr="001021D7">
        <w:t xml:space="preserve"> </w:t>
      </w:r>
      <w:r w:rsidRPr="001021D7">
        <w:rPr>
          <w:b/>
          <w:bCs/>
          <w:i/>
          <w:iCs/>
        </w:rPr>
        <w:t xml:space="preserve">Product applications </w:t>
      </w:r>
    </w:p>
    <w:p w14:paraId="26ABB57E" w14:textId="1551B10E" w:rsidR="001021D7" w:rsidRPr="001021D7" w:rsidRDefault="001021D7" w:rsidP="001021D7">
      <w:r w:rsidRPr="001021D7">
        <w:t xml:space="preserve">Storage </w:t>
      </w:r>
    </w:p>
    <w:p w14:paraId="245E7B0A" w14:textId="76EE0F8C" w:rsidR="001021D7" w:rsidRPr="001021D7" w:rsidRDefault="001021D7" w:rsidP="001021D7">
      <w:r w:rsidRPr="001021D7">
        <w:t xml:space="preserve">Airport refuelers </w:t>
      </w:r>
    </w:p>
    <w:p w14:paraId="57A3076C" w14:textId="758B023C" w:rsidR="001021D7" w:rsidRPr="001021D7" w:rsidRDefault="001021D7" w:rsidP="001021D7">
      <w:r w:rsidRPr="001021D7">
        <w:t xml:space="preserve">Wagon &amp; road tankers </w:t>
      </w:r>
    </w:p>
    <w:p w14:paraId="24609D71" w14:textId="77777777" w:rsidR="001021D7" w:rsidRPr="001021D7" w:rsidRDefault="001021D7" w:rsidP="001021D7">
      <w:r w:rsidRPr="001021D7">
        <w:t xml:space="preserve">Loading racks </w:t>
      </w:r>
    </w:p>
    <w:p w14:paraId="2984BE69" w14:textId="6642CDB5" w:rsidR="001021D7" w:rsidRPr="001021D7" w:rsidRDefault="001021D7" w:rsidP="001021D7">
      <w:r w:rsidRPr="001021D7">
        <w:t xml:space="preserve">Light products transfer </w:t>
      </w:r>
    </w:p>
    <w:p w14:paraId="7A31AA92" w14:textId="16F0C106" w:rsidR="00BE1DB9" w:rsidRDefault="001021D7" w:rsidP="001021D7">
      <w:r w:rsidRPr="001021D7">
        <w:t xml:space="preserve">Master metering </w:t>
      </w:r>
    </w:p>
    <w:sectPr w:rsidR="00BE1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13577" w14:textId="77777777" w:rsidR="0031372C" w:rsidRDefault="0031372C" w:rsidP="00C947DE">
      <w:pPr>
        <w:spacing w:after="0" w:line="240" w:lineRule="auto"/>
      </w:pPr>
      <w:r>
        <w:separator/>
      </w:r>
    </w:p>
  </w:endnote>
  <w:endnote w:type="continuationSeparator" w:id="0">
    <w:p w14:paraId="5905B970" w14:textId="77777777" w:rsidR="0031372C" w:rsidRDefault="0031372C" w:rsidP="00C9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098CB" w14:textId="77777777" w:rsidR="0031372C" w:rsidRDefault="0031372C" w:rsidP="00C947DE">
      <w:pPr>
        <w:spacing w:after="0" w:line="240" w:lineRule="auto"/>
      </w:pPr>
      <w:r>
        <w:separator/>
      </w:r>
    </w:p>
  </w:footnote>
  <w:footnote w:type="continuationSeparator" w:id="0">
    <w:p w14:paraId="6CE8FBA1" w14:textId="77777777" w:rsidR="0031372C" w:rsidRDefault="0031372C" w:rsidP="00C94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DA94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9FF952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60193252">
    <w:abstractNumId w:val="0"/>
  </w:num>
  <w:num w:numId="2" w16cid:durableId="160706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7D"/>
    <w:rsid w:val="001021D7"/>
    <w:rsid w:val="0031372C"/>
    <w:rsid w:val="0043488E"/>
    <w:rsid w:val="004425D7"/>
    <w:rsid w:val="005C2D8A"/>
    <w:rsid w:val="006502DD"/>
    <w:rsid w:val="0082647D"/>
    <w:rsid w:val="008346BA"/>
    <w:rsid w:val="009A7F75"/>
    <w:rsid w:val="00B13C58"/>
    <w:rsid w:val="00BC681E"/>
    <w:rsid w:val="00BE1DB9"/>
    <w:rsid w:val="00C23674"/>
    <w:rsid w:val="00C947DE"/>
    <w:rsid w:val="00D572D1"/>
    <w:rsid w:val="00D64F92"/>
    <w:rsid w:val="00ED03DE"/>
    <w:rsid w:val="00F2221F"/>
    <w:rsid w:val="00F3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686B"/>
  <w15:chartTrackingRefBased/>
  <w15:docId w15:val="{DF5FFEFF-63BA-4251-9020-B6C13664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64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64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4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4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7DE"/>
  </w:style>
  <w:style w:type="paragraph" w:styleId="Footer">
    <w:name w:val="footer"/>
    <w:basedOn w:val="Normal"/>
    <w:link w:val="FooterChar"/>
    <w:uiPriority w:val="99"/>
    <w:unhideWhenUsed/>
    <w:rsid w:val="00C9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7DE"/>
  </w:style>
  <w:style w:type="paragraph" w:styleId="NormalWeb">
    <w:name w:val="Normal (Web)"/>
    <w:basedOn w:val="Normal"/>
    <w:uiPriority w:val="99"/>
    <w:semiHidden/>
    <w:unhideWhenUsed/>
    <w:rsid w:val="00ED03DE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ureherman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2</cp:revision>
  <dcterms:created xsi:type="dcterms:W3CDTF">2026-05-22T14:26:00Z</dcterms:created>
  <dcterms:modified xsi:type="dcterms:W3CDTF">2026-05-22T14:26:00Z</dcterms:modified>
</cp:coreProperties>
</file>