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A535" w14:textId="007CBEBE" w:rsidR="0079107D" w:rsidRDefault="000644AE" w:rsidP="0079107D">
      <w:r w:rsidRPr="000644AE">
        <w:t>纪要</w:t>
      </w:r>
    </w:p>
    <w:p w14:paraId="67297548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会议主题：合约交易技术分析与实战策略培训</w:t>
      </w:r>
    </w:p>
    <w:p w14:paraId="3C8537E1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发言人：</w:t>
      </w:r>
      <w:r>
        <w:rPr>
          <w:rFonts w:hint="eastAsia"/>
        </w:rPr>
        <w:t>Topman</w:t>
      </w:r>
      <w:r>
        <w:rPr>
          <w:rFonts w:hint="eastAsia"/>
        </w:rPr>
        <w:t>高总、</w:t>
      </w:r>
      <w:r>
        <w:rPr>
          <w:rFonts w:hint="eastAsia"/>
        </w:rPr>
        <w:t>KUN</w:t>
      </w:r>
      <w:r>
        <w:rPr>
          <w:rFonts w:hint="eastAsia"/>
        </w:rPr>
        <w:t>、豪门～金玉</w:t>
      </w:r>
      <w:r>
        <w:rPr>
          <w:rFonts w:hint="eastAsia"/>
        </w:rPr>
        <w:t xml:space="preserve"> </w:t>
      </w:r>
      <w:r>
        <w:rPr>
          <w:rFonts w:hint="eastAsia"/>
        </w:rPr>
        <w:t>共享音频、豪门～金玉、</w:t>
      </w:r>
      <w:r>
        <w:rPr>
          <w:rFonts w:hint="eastAsia"/>
        </w:rPr>
        <w:t xml:space="preserve">KUN </w:t>
      </w:r>
      <w:r>
        <w:rPr>
          <w:rFonts w:hint="eastAsia"/>
        </w:rPr>
        <w:t>共享音频</w:t>
      </w:r>
    </w:p>
    <w:p w14:paraId="5DBD7BB8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会议摘要：本次培训回顾了昨日白银空单策略成果，深度解析了三角形整理形态与斐波那契回调工具的应用，并结合时间级别分析制定了比特币、</w:t>
      </w:r>
      <w:r>
        <w:rPr>
          <w:rFonts w:hint="eastAsia"/>
        </w:rPr>
        <w:t>NEAR</w:t>
      </w:r>
      <w:r>
        <w:rPr>
          <w:rFonts w:hint="eastAsia"/>
        </w:rPr>
        <w:t>及贵金属的具体交易计划。</w:t>
      </w:r>
    </w:p>
    <w:p w14:paraId="49401889" w14:textId="77777777" w:rsidR="00376106" w:rsidRDefault="00376106" w:rsidP="00376106">
      <w:r>
        <w:t>---</w:t>
      </w:r>
    </w:p>
    <w:p w14:paraId="3AFA1FAE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一、昨日战果回顾与心态建设</w:t>
      </w:r>
    </w:p>
    <w:p w14:paraId="289E1CDF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会议首先对前一日布置的白银空单策略进行了复盘，强调了严格执行策略的重要性，并分享了资深交易员的职业素养心得。</w:t>
      </w:r>
    </w:p>
    <w:p w14:paraId="54C65580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白银空单策略执行成果</w:t>
      </w:r>
    </w:p>
    <w:p w14:paraId="57CAFC1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策略收益验证：昨日晚间</w:t>
      </w:r>
      <w:r>
        <w:rPr>
          <w:rFonts w:hint="eastAsia"/>
        </w:rPr>
        <w:t>9</w:t>
      </w:r>
      <w:r>
        <w:rPr>
          <w:rFonts w:hint="eastAsia"/>
        </w:rPr>
        <w:t>点发布的现价白银空单策略取得显著成效，多位成员晒出盈利截图，如小妹盈利</w:t>
      </w:r>
      <w:r>
        <w:rPr>
          <w:rFonts w:hint="eastAsia"/>
        </w:rPr>
        <w:t>150U</w:t>
      </w:r>
      <w:r>
        <w:rPr>
          <w:rFonts w:hint="eastAsia"/>
        </w:rPr>
        <w:t>，金玉盈利</w:t>
      </w:r>
      <w:r>
        <w:rPr>
          <w:rFonts w:hint="eastAsia"/>
        </w:rPr>
        <w:t>79.73U</w:t>
      </w:r>
      <w:r>
        <w:rPr>
          <w:rFonts w:hint="eastAsia"/>
        </w:rPr>
        <w:t>，窦总盈利</w:t>
      </w:r>
      <w:r>
        <w:rPr>
          <w:rFonts w:hint="eastAsia"/>
        </w:rPr>
        <w:t>96U</w:t>
      </w:r>
      <w:r>
        <w:rPr>
          <w:rFonts w:hint="eastAsia"/>
        </w:rPr>
        <w:t>等。</w:t>
      </w:r>
    </w:p>
    <w:p w14:paraId="21351FF3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跟单纪律强调：主讲人再次重申“相信照做，拿到结果”的原则，指出只要严格跟随策略，即便在</w:t>
      </w:r>
      <w:r>
        <w:rPr>
          <w:rFonts w:hint="eastAsia"/>
        </w:rPr>
        <w:t>62000</w:t>
      </w:r>
      <w:r>
        <w:rPr>
          <w:rFonts w:hint="eastAsia"/>
        </w:rPr>
        <w:t>附近开空也能获得可观的</w:t>
      </w:r>
      <w:r>
        <w:rPr>
          <w:rFonts w:hint="eastAsia"/>
        </w:rPr>
        <w:t>1000</w:t>
      </w:r>
      <w:r>
        <w:rPr>
          <w:rFonts w:hint="eastAsia"/>
        </w:rPr>
        <w:t>多点收益。</w:t>
      </w:r>
    </w:p>
    <w:p w14:paraId="0E1765DA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交易员职业素养分享</w:t>
      </w:r>
    </w:p>
    <w:p w14:paraId="32AB14FE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耐心与专注：金玉老师指出，金融市场中急性子极易被收割，真正的交易高手大部分时间都在观察和等待，仅在猎物进入射程时一击必中。</w:t>
      </w:r>
    </w:p>
    <w:p w14:paraId="685121F9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认知与敬畏：交易者必须具备强大的自我检讨能力，保持极度的谦虚和对市场的敬畏之心，避免固执己见或频繁切换交易品种。</w:t>
      </w:r>
    </w:p>
    <w:p w14:paraId="0B913529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二、核心技术指标详解</w:t>
      </w:r>
    </w:p>
    <w:p w14:paraId="5CB1285B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课程核心环节详细讲解了盘整形态的识别与应用，以及斐波那契回调工具的使用逻辑。</w:t>
      </w:r>
    </w:p>
    <w:p w14:paraId="1366095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盘整形态（三角形）应用</w:t>
      </w:r>
    </w:p>
    <w:p w14:paraId="4C805599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形态分类与突破方向：介绍了上升三角形、下降三角形及对称三角形（楔形），强调不应主观臆测形态名称对应的涨跌方向，必须等待价格实际突破后再顺势跟进。</w:t>
      </w:r>
    </w:p>
    <w:p w14:paraId="72609B0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画线逻辑：讲解如何连接波段的高低点形成趋势线，并寻找第三个确认点以判断潜在的支撑阻力位。</w:t>
      </w:r>
    </w:p>
    <w:p w14:paraId="7F27800D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斐波那契回调工具实战</w:t>
      </w:r>
    </w:p>
    <w:p w14:paraId="29687B5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回调区域定位：演示了从波段低点到高点绘制斐波那契回撤线的方法，指出</w:t>
      </w:r>
      <w:r>
        <w:rPr>
          <w:rFonts w:hint="eastAsia"/>
        </w:rPr>
        <w:t>0.382</w:t>
      </w:r>
      <w:r>
        <w:rPr>
          <w:rFonts w:hint="eastAsia"/>
        </w:rPr>
        <w:t>、</w:t>
      </w:r>
      <w:r>
        <w:rPr>
          <w:rFonts w:hint="eastAsia"/>
        </w:rPr>
        <w:t>0.50</w:t>
      </w:r>
      <w:r>
        <w:rPr>
          <w:rFonts w:hint="eastAsia"/>
        </w:rPr>
        <w:t>、</w:t>
      </w:r>
      <w:r>
        <w:rPr>
          <w:rFonts w:hint="eastAsia"/>
        </w:rPr>
        <w:t>0.618</w:t>
      </w:r>
      <w:r>
        <w:rPr>
          <w:rFonts w:hint="eastAsia"/>
        </w:rPr>
        <w:t>是关键的回调测试区域，价格触及这些位置时常有反转机会。</w:t>
      </w:r>
    </w:p>
    <w:p w14:paraId="284FB15D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多周期共振：强调需结合更大周期的走势（如周图、日图）确定主趋势，再利用小周期图表（如</w:t>
      </w:r>
      <w:r>
        <w:rPr>
          <w:rFonts w:hint="eastAsia"/>
        </w:rPr>
        <w:t>4</w:t>
      </w:r>
      <w:r>
        <w:rPr>
          <w:rFonts w:hint="eastAsia"/>
        </w:rPr>
        <w:t>小时、</w:t>
      </w:r>
      <w:r>
        <w:rPr>
          <w:rFonts w:hint="eastAsia"/>
        </w:rPr>
        <w:t>1</w:t>
      </w:r>
      <w:r>
        <w:rPr>
          <w:rFonts w:hint="eastAsia"/>
        </w:rPr>
        <w:t>小时）寻找具体的进场时机。</w:t>
      </w:r>
    </w:p>
    <w:p w14:paraId="1453F595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三、多品种实战策略部署</w:t>
      </w:r>
    </w:p>
    <w:p w14:paraId="740122D4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lastRenderedPageBreak/>
        <w:t>基于当前技术分析，主讲人对多个主流币种及贵金属给出了具体的入场点位和风控方案。</w:t>
      </w:r>
    </w:p>
    <w:p w14:paraId="6AA206B7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加密货币策略布局</w:t>
      </w:r>
    </w:p>
    <w:p w14:paraId="64E8834E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比特币（</w:t>
      </w:r>
      <w:r>
        <w:rPr>
          <w:rFonts w:hint="eastAsia"/>
        </w:rPr>
        <w:t>BTC</w:t>
      </w:r>
      <w:r>
        <w:rPr>
          <w:rFonts w:hint="eastAsia"/>
        </w:rPr>
        <w:t>）操作思路：预计价格将回调至</w:t>
      </w:r>
      <w:r>
        <w:rPr>
          <w:rFonts w:hint="eastAsia"/>
        </w:rPr>
        <w:t>62100</w:t>
      </w:r>
      <w:r>
        <w:rPr>
          <w:rFonts w:hint="eastAsia"/>
        </w:rPr>
        <w:t>美元附近，若出现看跌吞没形态（美女形态）可作为做空信号，目标看向下方支撑位。</w:t>
      </w:r>
    </w:p>
    <w:p w14:paraId="47022598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NEAR </w:t>
      </w:r>
      <w:r>
        <w:rPr>
          <w:rFonts w:hint="eastAsia"/>
        </w:rPr>
        <w:t>策略：设置条件单，当价格突破</w:t>
      </w:r>
      <w:r>
        <w:rPr>
          <w:rFonts w:hint="eastAsia"/>
        </w:rPr>
        <w:t>2.1</w:t>
      </w:r>
      <w:r>
        <w:rPr>
          <w:rFonts w:hint="eastAsia"/>
        </w:rPr>
        <w:t>美元后进场做多，止损设置在</w:t>
      </w:r>
      <w:r>
        <w:rPr>
          <w:rFonts w:hint="eastAsia"/>
        </w:rPr>
        <w:t>1.95</w:t>
      </w:r>
      <w:r>
        <w:rPr>
          <w:rFonts w:hint="eastAsia"/>
        </w:rPr>
        <w:t>美元，目标看向</w:t>
      </w:r>
      <w:r>
        <w:rPr>
          <w:rFonts w:hint="eastAsia"/>
        </w:rPr>
        <w:t>2.8</w:t>
      </w:r>
      <w:r>
        <w:rPr>
          <w:rFonts w:hint="eastAsia"/>
        </w:rPr>
        <w:t>美元上方。</w:t>
      </w:r>
    </w:p>
    <w:p w14:paraId="38692564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HYPE </w:t>
      </w:r>
      <w:r>
        <w:rPr>
          <w:rFonts w:hint="eastAsia"/>
        </w:rPr>
        <w:t>策略：关注</w:t>
      </w:r>
      <w:r>
        <w:rPr>
          <w:rFonts w:hint="eastAsia"/>
        </w:rPr>
        <w:t>53.5</w:t>
      </w:r>
      <w:r>
        <w:rPr>
          <w:rFonts w:hint="eastAsia"/>
        </w:rPr>
        <w:t>美元附近的支撑，若企稳可考虑做多，具体止损位需等待后续确认。</w:t>
      </w:r>
    </w:p>
    <w:p w14:paraId="34CC39C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贵金属短线策略</w:t>
      </w:r>
    </w:p>
    <w:p w14:paraId="19D0857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黄金（</w:t>
      </w:r>
      <w:r>
        <w:rPr>
          <w:rFonts w:hint="eastAsia"/>
        </w:rPr>
        <w:t>XAUUSD</w:t>
      </w:r>
      <w:r>
        <w:rPr>
          <w:rFonts w:hint="eastAsia"/>
        </w:rPr>
        <w:t>）操作：激进者在</w:t>
      </w:r>
      <w:r>
        <w:rPr>
          <w:rFonts w:hint="eastAsia"/>
        </w:rPr>
        <w:t>4235</w:t>
      </w:r>
      <w:r>
        <w:rPr>
          <w:rFonts w:hint="eastAsia"/>
        </w:rPr>
        <w:t>附近做空，稳健者等待</w:t>
      </w:r>
      <w:r>
        <w:rPr>
          <w:rFonts w:hint="eastAsia"/>
        </w:rPr>
        <w:t>4275</w:t>
      </w:r>
      <w:r>
        <w:rPr>
          <w:rFonts w:hint="eastAsia"/>
        </w:rPr>
        <w:t>附近进场，止损统一设在</w:t>
      </w:r>
      <w:r>
        <w:rPr>
          <w:rFonts w:hint="eastAsia"/>
        </w:rPr>
        <w:t>4308.1</w:t>
      </w:r>
      <w:r>
        <w:rPr>
          <w:rFonts w:hint="eastAsia"/>
        </w:rPr>
        <w:t>，止盈目标为</w:t>
      </w:r>
      <w:r>
        <w:rPr>
          <w:rFonts w:hint="eastAsia"/>
        </w:rPr>
        <w:t>4161.5</w:t>
      </w:r>
      <w:r>
        <w:rPr>
          <w:rFonts w:hint="eastAsia"/>
        </w:rPr>
        <w:t>。</w:t>
      </w:r>
    </w:p>
    <w:p w14:paraId="6F9C2234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白银（</w:t>
      </w:r>
      <w:r>
        <w:rPr>
          <w:rFonts w:hint="eastAsia"/>
        </w:rPr>
        <w:t>XAGUSD</w:t>
      </w:r>
      <w:r>
        <w:rPr>
          <w:rFonts w:hint="eastAsia"/>
        </w:rPr>
        <w:t>）操作：鉴于晚间</w:t>
      </w:r>
      <w:r>
        <w:rPr>
          <w:rFonts w:hint="eastAsia"/>
        </w:rPr>
        <w:t>CPI</w:t>
      </w:r>
      <w:r>
        <w:rPr>
          <w:rFonts w:hint="eastAsia"/>
        </w:rPr>
        <w:t>数据公布，建议在</w:t>
      </w:r>
      <w:r>
        <w:rPr>
          <w:rFonts w:hint="eastAsia"/>
        </w:rPr>
        <w:t>66.5-68.4</w:t>
      </w:r>
      <w:r>
        <w:rPr>
          <w:rFonts w:hint="eastAsia"/>
        </w:rPr>
        <w:t>区间分批做空，止损设在</w:t>
      </w:r>
      <w:r>
        <w:rPr>
          <w:rFonts w:hint="eastAsia"/>
        </w:rPr>
        <w:t>70.8</w:t>
      </w:r>
      <w:r>
        <w:rPr>
          <w:rFonts w:hint="eastAsia"/>
        </w:rPr>
        <w:t>，止盈目标看向</w:t>
      </w:r>
      <w:r>
        <w:rPr>
          <w:rFonts w:hint="eastAsia"/>
        </w:rPr>
        <w:t>63.4</w:t>
      </w:r>
      <w:r>
        <w:rPr>
          <w:rFonts w:hint="eastAsia"/>
        </w:rPr>
        <w:t>。</w:t>
      </w:r>
    </w:p>
    <w:p w14:paraId="53D92325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四、风控管理与后续安排</w:t>
      </w:r>
    </w:p>
    <w:p w14:paraId="4C261ED4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会议最后明确了仓位管理的硬性要求，并公布了后续的学习与服务升级计划。</w:t>
      </w:r>
    </w:p>
    <w:p w14:paraId="6D79836E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严格的资金管理规范</w:t>
      </w:r>
    </w:p>
    <w:p w14:paraId="69B3F9AF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仓位控制红线：明确要求单笔交易亏损不得超过账户本金的</w:t>
      </w:r>
      <w:r>
        <w:rPr>
          <w:rFonts w:hint="eastAsia"/>
        </w:rPr>
        <w:t>10%</w:t>
      </w:r>
      <w:r>
        <w:rPr>
          <w:rFonts w:hint="eastAsia"/>
        </w:rPr>
        <w:t>，对于大额资金（如</w:t>
      </w:r>
      <w:r>
        <w:rPr>
          <w:rFonts w:hint="eastAsia"/>
        </w:rPr>
        <w:t>2-3</w:t>
      </w:r>
      <w:r>
        <w:rPr>
          <w:rFonts w:hint="eastAsia"/>
        </w:rPr>
        <w:t>万美金）建议控制在</w:t>
      </w:r>
      <w:r>
        <w:rPr>
          <w:rFonts w:hint="eastAsia"/>
        </w:rPr>
        <w:t>5%</w:t>
      </w:r>
      <w:r>
        <w:rPr>
          <w:rFonts w:hint="eastAsia"/>
        </w:rPr>
        <w:t>以内，严禁重仓操作。</w:t>
      </w:r>
    </w:p>
    <w:p w14:paraId="387EAFFA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强制止损原则：所有交易必须设置止损，不得抱有侥幸心理。</w:t>
      </w:r>
    </w:p>
    <w:p w14:paraId="6F31D7E5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服务升级与社群运营</w:t>
      </w:r>
    </w:p>
    <w:p w14:paraId="6634505E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带单模式启动：宣布威森特老师将于周二、周三、周四下午</w:t>
      </w:r>
      <w:r>
        <w:rPr>
          <w:rFonts w:hint="eastAsia"/>
        </w:rPr>
        <w:t>13</w:t>
      </w:r>
      <w:r>
        <w:rPr>
          <w:rFonts w:hint="eastAsia"/>
        </w:rPr>
        <w:t>点开始线上带单，旨在增加团队粘性与活跃度。</w:t>
      </w:r>
    </w:p>
    <w:p w14:paraId="7FFC20CD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付费会员体系上线：正式开启月卡与年卡的办理通道，鼓励学员通过付费服务获取更稳定的跟单信号与深度教学资源。</w:t>
      </w:r>
    </w:p>
    <w:p w14:paraId="068365F1" w14:textId="77777777" w:rsidR="00376106" w:rsidRDefault="00376106" w:rsidP="00376106">
      <w:r>
        <w:t>---</w:t>
      </w:r>
    </w:p>
    <w:p w14:paraId="79EA7FA0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五、待办事项</w:t>
      </w:r>
    </w:p>
    <w:p w14:paraId="342F1C5B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完成个人月度收支规划与债务梳理。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0E5F9306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下载并配置</w:t>
      </w:r>
      <w:r>
        <w:rPr>
          <w:rFonts w:hint="eastAsia"/>
        </w:rPr>
        <w:t xml:space="preserve"> TMGM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TradingView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看盘软件，熟悉划线工具。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0397F6FE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整理并上传昨日的盈利订单截图至社群公屏。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77EB2F62" w14:textId="77777777" w:rsidR="00376106" w:rsidRDefault="00376106" w:rsidP="00376106">
      <w:pPr>
        <w:rPr>
          <w:rFonts w:hint="eastAsia"/>
        </w:rPr>
      </w:pPr>
      <w:r>
        <w:rPr>
          <w:rFonts w:hint="eastAsia"/>
        </w:rPr>
        <w:t>今晚</w:t>
      </w:r>
      <w:r>
        <w:rPr>
          <w:rFonts w:hint="eastAsia"/>
        </w:rPr>
        <w:t>21:00</w:t>
      </w:r>
      <w:r>
        <w:rPr>
          <w:rFonts w:hint="eastAsia"/>
        </w:rPr>
        <w:t>准时参加复盘会议，巩固今日所学的楔形与斐波那契知识。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697A6FEC" w14:textId="1485BCE3" w:rsidR="00AA312E" w:rsidRDefault="00376106" w:rsidP="00376106">
      <w:r>
        <w:rPr>
          <w:rFonts w:hint="eastAsia"/>
        </w:rPr>
        <w:t>联系推荐人或系统领导人了解月卡</w:t>
      </w:r>
      <w:r>
        <w:rPr>
          <w:rFonts w:hint="eastAsia"/>
        </w:rPr>
        <w:t>/</w:t>
      </w:r>
      <w:r>
        <w:rPr>
          <w:rFonts w:hint="eastAsia"/>
        </w:rPr>
        <w:t>年卡的具体权益与办理流程。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2DB64F1B" w14:textId="77777777" w:rsidR="00AA312E" w:rsidRDefault="00AA312E" w:rsidP="0079107D"/>
    <w:p w14:paraId="5CAA4D69" w14:textId="77777777" w:rsidR="00AA312E" w:rsidRDefault="00AA312E" w:rsidP="0079107D"/>
    <w:p w14:paraId="24AF0F49" w14:textId="77777777" w:rsidR="00AA312E" w:rsidRPr="0079107D" w:rsidRDefault="00AA312E" w:rsidP="0079107D"/>
    <w:sectPr w:rsidR="00AA312E" w:rsidRPr="0079107D" w:rsidSect="000444FF">
      <w:pgSz w:w="12240" w:h="15840"/>
      <w:pgMar w:top="360" w:right="27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ED5"/>
    <w:multiLevelType w:val="multilevel"/>
    <w:tmpl w:val="75B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7DD2"/>
    <w:multiLevelType w:val="multilevel"/>
    <w:tmpl w:val="6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2AC"/>
    <w:multiLevelType w:val="multilevel"/>
    <w:tmpl w:val="438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B7B"/>
    <w:multiLevelType w:val="multilevel"/>
    <w:tmpl w:val="9E0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38F"/>
    <w:multiLevelType w:val="multilevel"/>
    <w:tmpl w:val="6AA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F349D"/>
    <w:multiLevelType w:val="multilevel"/>
    <w:tmpl w:val="515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2DD"/>
    <w:multiLevelType w:val="multilevel"/>
    <w:tmpl w:val="975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237C"/>
    <w:multiLevelType w:val="multilevel"/>
    <w:tmpl w:val="138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206A6"/>
    <w:multiLevelType w:val="multilevel"/>
    <w:tmpl w:val="92D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85BE3"/>
    <w:multiLevelType w:val="multilevel"/>
    <w:tmpl w:val="C8A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773"/>
    <w:multiLevelType w:val="multilevel"/>
    <w:tmpl w:val="90E8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B2D98"/>
    <w:multiLevelType w:val="multilevel"/>
    <w:tmpl w:val="BEF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7A7C"/>
    <w:multiLevelType w:val="multilevel"/>
    <w:tmpl w:val="86B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E7764"/>
    <w:multiLevelType w:val="multilevel"/>
    <w:tmpl w:val="EE6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0990"/>
    <w:multiLevelType w:val="multilevel"/>
    <w:tmpl w:val="1E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33FE"/>
    <w:multiLevelType w:val="multilevel"/>
    <w:tmpl w:val="C19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3651F"/>
    <w:multiLevelType w:val="multilevel"/>
    <w:tmpl w:val="386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02B8C"/>
    <w:multiLevelType w:val="multilevel"/>
    <w:tmpl w:val="CB3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16A9"/>
    <w:multiLevelType w:val="multilevel"/>
    <w:tmpl w:val="28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662CA"/>
    <w:multiLevelType w:val="multilevel"/>
    <w:tmpl w:val="37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A7B11"/>
    <w:multiLevelType w:val="multilevel"/>
    <w:tmpl w:val="073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07779"/>
    <w:multiLevelType w:val="multilevel"/>
    <w:tmpl w:val="78C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F239C"/>
    <w:multiLevelType w:val="multilevel"/>
    <w:tmpl w:val="900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118"/>
    <w:multiLevelType w:val="hybridMultilevel"/>
    <w:tmpl w:val="30A2186A"/>
    <w:lvl w:ilvl="0" w:tplc="3DC2A0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23314"/>
    <w:multiLevelType w:val="multilevel"/>
    <w:tmpl w:val="80F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D32D2"/>
    <w:multiLevelType w:val="multilevel"/>
    <w:tmpl w:val="E3A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445FD"/>
    <w:multiLevelType w:val="multilevel"/>
    <w:tmpl w:val="9DA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386"/>
    <w:multiLevelType w:val="multilevel"/>
    <w:tmpl w:val="38C2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21BD2"/>
    <w:multiLevelType w:val="multilevel"/>
    <w:tmpl w:val="1D9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E73D7"/>
    <w:multiLevelType w:val="multilevel"/>
    <w:tmpl w:val="A5C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69714">
    <w:abstractNumId w:val="26"/>
  </w:num>
  <w:num w:numId="2" w16cid:durableId="1038747986">
    <w:abstractNumId w:val="22"/>
  </w:num>
  <w:num w:numId="3" w16cid:durableId="585267161">
    <w:abstractNumId w:val="7"/>
  </w:num>
  <w:num w:numId="4" w16cid:durableId="947614696">
    <w:abstractNumId w:val="15"/>
  </w:num>
  <w:num w:numId="5" w16cid:durableId="1454902208">
    <w:abstractNumId w:val="6"/>
  </w:num>
  <w:num w:numId="6" w16cid:durableId="746194093">
    <w:abstractNumId w:val="1"/>
  </w:num>
  <w:num w:numId="7" w16cid:durableId="1086802870">
    <w:abstractNumId w:val="11"/>
  </w:num>
  <w:num w:numId="8" w16cid:durableId="710761132">
    <w:abstractNumId w:val="10"/>
  </w:num>
  <w:num w:numId="9" w16cid:durableId="744110790">
    <w:abstractNumId w:val="0"/>
  </w:num>
  <w:num w:numId="10" w16cid:durableId="220482154">
    <w:abstractNumId w:val="4"/>
  </w:num>
  <w:num w:numId="11" w16cid:durableId="345255475">
    <w:abstractNumId w:val="27"/>
  </w:num>
  <w:num w:numId="12" w16cid:durableId="1680081247">
    <w:abstractNumId w:val="8"/>
  </w:num>
  <w:num w:numId="13" w16cid:durableId="589892060">
    <w:abstractNumId w:val="20"/>
  </w:num>
  <w:num w:numId="14" w16cid:durableId="765465082">
    <w:abstractNumId w:val="2"/>
  </w:num>
  <w:num w:numId="15" w16cid:durableId="1398748980">
    <w:abstractNumId w:val="28"/>
  </w:num>
  <w:num w:numId="16" w16cid:durableId="1498769601">
    <w:abstractNumId w:val="19"/>
  </w:num>
  <w:num w:numId="17" w16cid:durableId="815948819">
    <w:abstractNumId w:val="25"/>
  </w:num>
  <w:num w:numId="18" w16cid:durableId="1374380770">
    <w:abstractNumId w:val="3"/>
  </w:num>
  <w:num w:numId="19" w16cid:durableId="1769041203">
    <w:abstractNumId w:val="21"/>
  </w:num>
  <w:num w:numId="20" w16cid:durableId="720322432">
    <w:abstractNumId w:val="16"/>
  </w:num>
  <w:num w:numId="21" w16cid:durableId="774255929">
    <w:abstractNumId w:val="18"/>
  </w:num>
  <w:num w:numId="22" w16cid:durableId="2116827031">
    <w:abstractNumId w:val="14"/>
  </w:num>
  <w:num w:numId="23" w16cid:durableId="443768271">
    <w:abstractNumId w:val="9"/>
  </w:num>
  <w:num w:numId="24" w16cid:durableId="139151145">
    <w:abstractNumId w:val="5"/>
  </w:num>
  <w:num w:numId="25" w16cid:durableId="927009417">
    <w:abstractNumId w:val="12"/>
  </w:num>
  <w:num w:numId="26" w16cid:durableId="1669669171">
    <w:abstractNumId w:val="24"/>
  </w:num>
  <w:num w:numId="27" w16cid:durableId="620303018">
    <w:abstractNumId w:val="29"/>
  </w:num>
  <w:num w:numId="28" w16cid:durableId="576329714">
    <w:abstractNumId w:val="17"/>
  </w:num>
  <w:num w:numId="29" w16cid:durableId="1854950126">
    <w:abstractNumId w:val="13"/>
  </w:num>
  <w:num w:numId="30" w16cid:durableId="104086046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F"/>
    <w:rsid w:val="00000A78"/>
    <w:rsid w:val="00037F9B"/>
    <w:rsid w:val="00042E9A"/>
    <w:rsid w:val="000444FF"/>
    <w:rsid w:val="00046EC5"/>
    <w:rsid w:val="000553E3"/>
    <w:rsid w:val="0005656D"/>
    <w:rsid w:val="000644AE"/>
    <w:rsid w:val="00064CCA"/>
    <w:rsid w:val="00067468"/>
    <w:rsid w:val="000678A6"/>
    <w:rsid w:val="00070F01"/>
    <w:rsid w:val="00077C9E"/>
    <w:rsid w:val="00080FC5"/>
    <w:rsid w:val="000832AA"/>
    <w:rsid w:val="000846DD"/>
    <w:rsid w:val="0008473E"/>
    <w:rsid w:val="00090AFF"/>
    <w:rsid w:val="00090D6B"/>
    <w:rsid w:val="00093CDE"/>
    <w:rsid w:val="000C1798"/>
    <w:rsid w:val="000C22A2"/>
    <w:rsid w:val="000C4D0C"/>
    <w:rsid w:val="000C5DE0"/>
    <w:rsid w:val="000D7217"/>
    <w:rsid w:val="000E0299"/>
    <w:rsid w:val="000E11E4"/>
    <w:rsid w:val="000E4AEA"/>
    <w:rsid w:val="000E682D"/>
    <w:rsid w:val="000F2C24"/>
    <w:rsid w:val="000F3EA3"/>
    <w:rsid w:val="001038B4"/>
    <w:rsid w:val="0010512E"/>
    <w:rsid w:val="00117A4E"/>
    <w:rsid w:val="00122B53"/>
    <w:rsid w:val="00134A44"/>
    <w:rsid w:val="00135263"/>
    <w:rsid w:val="00135FA8"/>
    <w:rsid w:val="001366EA"/>
    <w:rsid w:val="00142224"/>
    <w:rsid w:val="00142746"/>
    <w:rsid w:val="00144917"/>
    <w:rsid w:val="00147861"/>
    <w:rsid w:val="00151F95"/>
    <w:rsid w:val="00156360"/>
    <w:rsid w:val="00160976"/>
    <w:rsid w:val="00163C8D"/>
    <w:rsid w:val="0016410D"/>
    <w:rsid w:val="00166AFA"/>
    <w:rsid w:val="00175012"/>
    <w:rsid w:val="00175B3A"/>
    <w:rsid w:val="00177CCC"/>
    <w:rsid w:val="00194E58"/>
    <w:rsid w:val="00196ACD"/>
    <w:rsid w:val="001A1D1D"/>
    <w:rsid w:val="001A2C18"/>
    <w:rsid w:val="001A6CA8"/>
    <w:rsid w:val="001A79C3"/>
    <w:rsid w:val="001B1878"/>
    <w:rsid w:val="001B47D4"/>
    <w:rsid w:val="001B6AF9"/>
    <w:rsid w:val="001C1216"/>
    <w:rsid w:val="001C2461"/>
    <w:rsid w:val="001D1DFE"/>
    <w:rsid w:val="001D212C"/>
    <w:rsid w:val="00207750"/>
    <w:rsid w:val="002200F7"/>
    <w:rsid w:val="00220850"/>
    <w:rsid w:val="00221C76"/>
    <w:rsid w:val="00233142"/>
    <w:rsid w:val="002333D6"/>
    <w:rsid w:val="0023364C"/>
    <w:rsid w:val="00233BAE"/>
    <w:rsid w:val="00237539"/>
    <w:rsid w:val="00237F16"/>
    <w:rsid w:val="002502FC"/>
    <w:rsid w:val="00256EE7"/>
    <w:rsid w:val="0025767F"/>
    <w:rsid w:val="00262D23"/>
    <w:rsid w:val="0026323B"/>
    <w:rsid w:val="00263E90"/>
    <w:rsid w:val="00271735"/>
    <w:rsid w:val="00272A13"/>
    <w:rsid w:val="00273D06"/>
    <w:rsid w:val="00281B50"/>
    <w:rsid w:val="00287BBE"/>
    <w:rsid w:val="00292B41"/>
    <w:rsid w:val="002939A9"/>
    <w:rsid w:val="00295313"/>
    <w:rsid w:val="002A0BA9"/>
    <w:rsid w:val="002A60F4"/>
    <w:rsid w:val="002B298A"/>
    <w:rsid w:val="002B4F6F"/>
    <w:rsid w:val="002C5430"/>
    <w:rsid w:val="002E43D5"/>
    <w:rsid w:val="002E6056"/>
    <w:rsid w:val="002E74E2"/>
    <w:rsid w:val="002F2E7A"/>
    <w:rsid w:val="00303A4F"/>
    <w:rsid w:val="00305E50"/>
    <w:rsid w:val="00307292"/>
    <w:rsid w:val="00315C83"/>
    <w:rsid w:val="003169E7"/>
    <w:rsid w:val="0033772C"/>
    <w:rsid w:val="00341A0B"/>
    <w:rsid w:val="00343EE7"/>
    <w:rsid w:val="003441B0"/>
    <w:rsid w:val="00347706"/>
    <w:rsid w:val="00353833"/>
    <w:rsid w:val="00353FF2"/>
    <w:rsid w:val="00357C09"/>
    <w:rsid w:val="0036456E"/>
    <w:rsid w:val="003701C6"/>
    <w:rsid w:val="00373FA7"/>
    <w:rsid w:val="00376106"/>
    <w:rsid w:val="00380557"/>
    <w:rsid w:val="0038230C"/>
    <w:rsid w:val="00386CAB"/>
    <w:rsid w:val="00390326"/>
    <w:rsid w:val="003971FD"/>
    <w:rsid w:val="003A250B"/>
    <w:rsid w:val="003A5D3F"/>
    <w:rsid w:val="003B5EBF"/>
    <w:rsid w:val="003B7235"/>
    <w:rsid w:val="003C32B5"/>
    <w:rsid w:val="003C5D97"/>
    <w:rsid w:val="003D0A6D"/>
    <w:rsid w:val="003D1CD3"/>
    <w:rsid w:val="003D71A6"/>
    <w:rsid w:val="003F5418"/>
    <w:rsid w:val="003F6AC3"/>
    <w:rsid w:val="003F7D73"/>
    <w:rsid w:val="004041FF"/>
    <w:rsid w:val="004111D0"/>
    <w:rsid w:val="00427EEB"/>
    <w:rsid w:val="0043618F"/>
    <w:rsid w:val="004437CC"/>
    <w:rsid w:val="0045274D"/>
    <w:rsid w:val="0045403A"/>
    <w:rsid w:val="00462C82"/>
    <w:rsid w:val="0046559F"/>
    <w:rsid w:val="0047729C"/>
    <w:rsid w:val="00482398"/>
    <w:rsid w:val="00483DB0"/>
    <w:rsid w:val="0048430F"/>
    <w:rsid w:val="00487939"/>
    <w:rsid w:val="0049193E"/>
    <w:rsid w:val="004922BE"/>
    <w:rsid w:val="004B19F0"/>
    <w:rsid w:val="004B6606"/>
    <w:rsid w:val="004E0923"/>
    <w:rsid w:val="004F0BD3"/>
    <w:rsid w:val="004F112A"/>
    <w:rsid w:val="004F270A"/>
    <w:rsid w:val="004F47FC"/>
    <w:rsid w:val="00502F8F"/>
    <w:rsid w:val="00510EE4"/>
    <w:rsid w:val="005123CD"/>
    <w:rsid w:val="0051335D"/>
    <w:rsid w:val="00514CE3"/>
    <w:rsid w:val="005157C0"/>
    <w:rsid w:val="00525B08"/>
    <w:rsid w:val="00533A02"/>
    <w:rsid w:val="00535D7D"/>
    <w:rsid w:val="00541394"/>
    <w:rsid w:val="005503A9"/>
    <w:rsid w:val="00556ED4"/>
    <w:rsid w:val="00557588"/>
    <w:rsid w:val="005644D1"/>
    <w:rsid w:val="00566200"/>
    <w:rsid w:val="005721C7"/>
    <w:rsid w:val="00573504"/>
    <w:rsid w:val="00575B20"/>
    <w:rsid w:val="00585942"/>
    <w:rsid w:val="00590897"/>
    <w:rsid w:val="005924D1"/>
    <w:rsid w:val="00593004"/>
    <w:rsid w:val="0059447D"/>
    <w:rsid w:val="005953E5"/>
    <w:rsid w:val="005970E1"/>
    <w:rsid w:val="00597499"/>
    <w:rsid w:val="005A6C87"/>
    <w:rsid w:val="005B7476"/>
    <w:rsid w:val="005B7AB6"/>
    <w:rsid w:val="005B7F3A"/>
    <w:rsid w:val="005E51B4"/>
    <w:rsid w:val="005E598E"/>
    <w:rsid w:val="005F2459"/>
    <w:rsid w:val="005F7AD8"/>
    <w:rsid w:val="006052C5"/>
    <w:rsid w:val="006206AA"/>
    <w:rsid w:val="00627C07"/>
    <w:rsid w:val="00640AB0"/>
    <w:rsid w:val="00643102"/>
    <w:rsid w:val="006448E5"/>
    <w:rsid w:val="006455D4"/>
    <w:rsid w:val="0065567C"/>
    <w:rsid w:val="00672926"/>
    <w:rsid w:val="006827A9"/>
    <w:rsid w:val="00684FD2"/>
    <w:rsid w:val="006878A7"/>
    <w:rsid w:val="006904FA"/>
    <w:rsid w:val="006907B6"/>
    <w:rsid w:val="006A0F4B"/>
    <w:rsid w:val="006C3492"/>
    <w:rsid w:val="006C570A"/>
    <w:rsid w:val="006C5C1B"/>
    <w:rsid w:val="006C7E1E"/>
    <w:rsid w:val="006E1369"/>
    <w:rsid w:val="006E7972"/>
    <w:rsid w:val="006F2E12"/>
    <w:rsid w:val="00704884"/>
    <w:rsid w:val="00711DD6"/>
    <w:rsid w:val="00711DF4"/>
    <w:rsid w:val="00715520"/>
    <w:rsid w:val="00716517"/>
    <w:rsid w:val="007314B5"/>
    <w:rsid w:val="00734F3F"/>
    <w:rsid w:val="007400F2"/>
    <w:rsid w:val="00740C56"/>
    <w:rsid w:val="00740DEA"/>
    <w:rsid w:val="007529ED"/>
    <w:rsid w:val="00762470"/>
    <w:rsid w:val="00763C76"/>
    <w:rsid w:val="007701CF"/>
    <w:rsid w:val="00776C34"/>
    <w:rsid w:val="00782D69"/>
    <w:rsid w:val="0079025A"/>
    <w:rsid w:val="00790631"/>
    <w:rsid w:val="0079107D"/>
    <w:rsid w:val="00795C2E"/>
    <w:rsid w:val="007A0387"/>
    <w:rsid w:val="007A4D7D"/>
    <w:rsid w:val="007A5818"/>
    <w:rsid w:val="007C1045"/>
    <w:rsid w:val="007C1F67"/>
    <w:rsid w:val="007D0DFC"/>
    <w:rsid w:val="007D23AD"/>
    <w:rsid w:val="007D3699"/>
    <w:rsid w:val="007D5705"/>
    <w:rsid w:val="007D75A5"/>
    <w:rsid w:val="007E0505"/>
    <w:rsid w:val="007F7292"/>
    <w:rsid w:val="00812A56"/>
    <w:rsid w:val="008253E9"/>
    <w:rsid w:val="00825B73"/>
    <w:rsid w:val="008411E0"/>
    <w:rsid w:val="00841BF4"/>
    <w:rsid w:val="00842A99"/>
    <w:rsid w:val="0084437F"/>
    <w:rsid w:val="00844934"/>
    <w:rsid w:val="00846A04"/>
    <w:rsid w:val="00846D19"/>
    <w:rsid w:val="00851EBA"/>
    <w:rsid w:val="00871668"/>
    <w:rsid w:val="00880E74"/>
    <w:rsid w:val="00882E4F"/>
    <w:rsid w:val="00885320"/>
    <w:rsid w:val="008A4B85"/>
    <w:rsid w:val="008A5FF4"/>
    <w:rsid w:val="008C4F48"/>
    <w:rsid w:val="008C6CF1"/>
    <w:rsid w:val="008C7F80"/>
    <w:rsid w:val="008D580B"/>
    <w:rsid w:val="008E4AF0"/>
    <w:rsid w:val="008F4224"/>
    <w:rsid w:val="008F4B5A"/>
    <w:rsid w:val="008F57D0"/>
    <w:rsid w:val="008F5996"/>
    <w:rsid w:val="00901154"/>
    <w:rsid w:val="009018F0"/>
    <w:rsid w:val="00902943"/>
    <w:rsid w:val="00904305"/>
    <w:rsid w:val="009061CF"/>
    <w:rsid w:val="0091130D"/>
    <w:rsid w:val="009157CF"/>
    <w:rsid w:val="00916EBE"/>
    <w:rsid w:val="009236C1"/>
    <w:rsid w:val="0093187A"/>
    <w:rsid w:val="00932407"/>
    <w:rsid w:val="00932B61"/>
    <w:rsid w:val="0093780A"/>
    <w:rsid w:val="0094044C"/>
    <w:rsid w:val="00951CFD"/>
    <w:rsid w:val="00951FFB"/>
    <w:rsid w:val="009524F6"/>
    <w:rsid w:val="0096612A"/>
    <w:rsid w:val="00976260"/>
    <w:rsid w:val="00987D90"/>
    <w:rsid w:val="00990303"/>
    <w:rsid w:val="00991ADF"/>
    <w:rsid w:val="00993D58"/>
    <w:rsid w:val="009941FF"/>
    <w:rsid w:val="00996DC6"/>
    <w:rsid w:val="00997460"/>
    <w:rsid w:val="009A0FB6"/>
    <w:rsid w:val="009A407C"/>
    <w:rsid w:val="009A4F02"/>
    <w:rsid w:val="009B141A"/>
    <w:rsid w:val="009B1A41"/>
    <w:rsid w:val="009B4E91"/>
    <w:rsid w:val="009C19E1"/>
    <w:rsid w:val="009C1C8A"/>
    <w:rsid w:val="009C30CC"/>
    <w:rsid w:val="009D1FFD"/>
    <w:rsid w:val="009D6B89"/>
    <w:rsid w:val="009E1C1D"/>
    <w:rsid w:val="009E61BF"/>
    <w:rsid w:val="009F1CB9"/>
    <w:rsid w:val="009F21A5"/>
    <w:rsid w:val="009F4995"/>
    <w:rsid w:val="009F71DE"/>
    <w:rsid w:val="00A039CA"/>
    <w:rsid w:val="00A06C52"/>
    <w:rsid w:val="00A14CD4"/>
    <w:rsid w:val="00A20DA5"/>
    <w:rsid w:val="00A219AE"/>
    <w:rsid w:val="00A2319C"/>
    <w:rsid w:val="00A263F0"/>
    <w:rsid w:val="00A30474"/>
    <w:rsid w:val="00A35E63"/>
    <w:rsid w:val="00A42BD7"/>
    <w:rsid w:val="00A42FF7"/>
    <w:rsid w:val="00A47DEB"/>
    <w:rsid w:val="00A5520B"/>
    <w:rsid w:val="00A603D7"/>
    <w:rsid w:val="00A61F5D"/>
    <w:rsid w:val="00A66C7B"/>
    <w:rsid w:val="00A7566A"/>
    <w:rsid w:val="00A75F68"/>
    <w:rsid w:val="00A76406"/>
    <w:rsid w:val="00A77D8E"/>
    <w:rsid w:val="00A806A3"/>
    <w:rsid w:val="00A832B1"/>
    <w:rsid w:val="00A84A93"/>
    <w:rsid w:val="00A86AF8"/>
    <w:rsid w:val="00A87BC2"/>
    <w:rsid w:val="00A87D8D"/>
    <w:rsid w:val="00A920AA"/>
    <w:rsid w:val="00A93490"/>
    <w:rsid w:val="00A978F7"/>
    <w:rsid w:val="00AA312E"/>
    <w:rsid w:val="00AB443F"/>
    <w:rsid w:val="00AB6F2E"/>
    <w:rsid w:val="00AC1802"/>
    <w:rsid w:val="00AC7CB4"/>
    <w:rsid w:val="00AE0C0C"/>
    <w:rsid w:val="00AE4A90"/>
    <w:rsid w:val="00AE7E3B"/>
    <w:rsid w:val="00AF5C9E"/>
    <w:rsid w:val="00B006AC"/>
    <w:rsid w:val="00B04AF7"/>
    <w:rsid w:val="00B05AB6"/>
    <w:rsid w:val="00B077E7"/>
    <w:rsid w:val="00B13017"/>
    <w:rsid w:val="00B1404A"/>
    <w:rsid w:val="00B16EEF"/>
    <w:rsid w:val="00B17004"/>
    <w:rsid w:val="00B36577"/>
    <w:rsid w:val="00B41736"/>
    <w:rsid w:val="00B55FEC"/>
    <w:rsid w:val="00B560EA"/>
    <w:rsid w:val="00B60680"/>
    <w:rsid w:val="00B66846"/>
    <w:rsid w:val="00B70A6D"/>
    <w:rsid w:val="00B74388"/>
    <w:rsid w:val="00B76ED8"/>
    <w:rsid w:val="00B83A24"/>
    <w:rsid w:val="00B87AED"/>
    <w:rsid w:val="00B90160"/>
    <w:rsid w:val="00BA2965"/>
    <w:rsid w:val="00BA75E0"/>
    <w:rsid w:val="00BA7C75"/>
    <w:rsid w:val="00BB4CA4"/>
    <w:rsid w:val="00BB4E04"/>
    <w:rsid w:val="00BB7285"/>
    <w:rsid w:val="00BD52FA"/>
    <w:rsid w:val="00BD5C82"/>
    <w:rsid w:val="00BF15D6"/>
    <w:rsid w:val="00BF304A"/>
    <w:rsid w:val="00C01A20"/>
    <w:rsid w:val="00C17BA1"/>
    <w:rsid w:val="00C22B0F"/>
    <w:rsid w:val="00C3594A"/>
    <w:rsid w:val="00C4052F"/>
    <w:rsid w:val="00C41771"/>
    <w:rsid w:val="00C5268F"/>
    <w:rsid w:val="00C52FC6"/>
    <w:rsid w:val="00C56D42"/>
    <w:rsid w:val="00C57E11"/>
    <w:rsid w:val="00C57E64"/>
    <w:rsid w:val="00C60F77"/>
    <w:rsid w:val="00C6223E"/>
    <w:rsid w:val="00C65255"/>
    <w:rsid w:val="00C71138"/>
    <w:rsid w:val="00C7356D"/>
    <w:rsid w:val="00C963A3"/>
    <w:rsid w:val="00C96AA1"/>
    <w:rsid w:val="00C979C7"/>
    <w:rsid w:val="00CA0597"/>
    <w:rsid w:val="00CA2348"/>
    <w:rsid w:val="00CA49BB"/>
    <w:rsid w:val="00CA623C"/>
    <w:rsid w:val="00CB0BE3"/>
    <w:rsid w:val="00CC4636"/>
    <w:rsid w:val="00CC4D30"/>
    <w:rsid w:val="00CC6236"/>
    <w:rsid w:val="00CD0D49"/>
    <w:rsid w:val="00CD0E07"/>
    <w:rsid w:val="00CD1B00"/>
    <w:rsid w:val="00CE2B60"/>
    <w:rsid w:val="00CE5E74"/>
    <w:rsid w:val="00CF671B"/>
    <w:rsid w:val="00D0069D"/>
    <w:rsid w:val="00D00779"/>
    <w:rsid w:val="00D101EC"/>
    <w:rsid w:val="00D17998"/>
    <w:rsid w:val="00D200E3"/>
    <w:rsid w:val="00D2067B"/>
    <w:rsid w:val="00D20B6F"/>
    <w:rsid w:val="00D253C3"/>
    <w:rsid w:val="00D25C3C"/>
    <w:rsid w:val="00D2692E"/>
    <w:rsid w:val="00D3555B"/>
    <w:rsid w:val="00D36964"/>
    <w:rsid w:val="00D41128"/>
    <w:rsid w:val="00D44A82"/>
    <w:rsid w:val="00D47EC6"/>
    <w:rsid w:val="00D631A6"/>
    <w:rsid w:val="00D63927"/>
    <w:rsid w:val="00D8099F"/>
    <w:rsid w:val="00D86B47"/>
    <w:rsid w:val="00D87C60"/>
    <w:rsid w:val="00D92F35"/>
    <w:rsid w:val="00D96A5A"/>
    <w:rsid w:val="00DA5359"/>
    <w:rsid w:val="00DB046C"/>
    <w:rsid w:val="00DB5393"/>
    <w:rsid w:val="00DB682F"/>
    <w:rsid w:val="00DB6B00"/>
    <w:rsid w:val="00DC1266"/>
    <w:rsid w:val="00DC2A01"/>
    <w:rsid w:val="00DC6684"/>
    <w:rsid w:val="00DD262B"/>
    <w:rsid w:val="00DE5356"/>
    <w:rsid w:val="00DE72D4"/>
    <w:rsid w:val="00DF0EEE"/>
    <w:rsid w:val="00E04C81"/>
    <w:rsid w:val="00E06FCE"/>
    <w:rsid w:val="00E12974"/>
    <w:rsid w:val="00E2388E"/>
    <w:rsid w:val="00E312BA"/>
    <w:rsid w:val="00E4013E"/>
    <w:rsid w:val="00E4070C"/>
    <w:rsid w:val="00E51C45"/>
    <w:rsid w:val="00E579E2"/>
    <w:rsid w:val="00E66FC9"/>
    <w:rsid w:val="00E7005A"/>
    <w:rsid w:val="00E718FA"/>
    <w:rsid w:val="00E74D43"/>
    <w:rsid w:val="00E7713F"/>
    <w:rsid w:val="00E80F24"/>
    <w:rsid w:val="00E81C1A"/>
    <w:rsid w:val="00E848E7"/>
    <w:rsid w:val="00E85124"/>
    <w:rsid w:val="00E86E79"/>
    <w:rsid w:val="00E900BF"/>
    <w:rsid w:val="00E93F0C"/>
    <w:rsid w:val="00E96756"/>
    <w:rsid w:val="00EB23CA"/>
    <w:rsid w:val="00EB2BDC"/>
    <w:rsid w:val="00EC162D"/>
    <w:rsid w:val="00EC5868"/>
    <w:rsid w:val="00EC6FC2"/>
    <w:rsid w:val="00ED05CD"/>
    <w:rsid w:val="00EE1F10"/>
    <w:rsid w:val="00EE2FD1"/>
    <w:rsid w:val="00EE79B0"/>
    <w:rsid w:val="00EF349C"/>
    <w:rsid w:val="00EF35CC"/>
    <w:rsid w:val="00EF5811"/>
    <w:rsid w:val="00F004C4"/>
    <w:rsid w:val="00F04A4A"/>
    <w:rsid w:val="00F04C7E"/>
    <w:rsid w:val="00F14003"/>
    <w:rsid w:val="00F152F7"/>
    <w:rsid w:val="00F21893"/>
    <w:rsid w:val="00F30EA2"/>
    <w:rsid w:val="00F32364"/>
    <w:rsid w:val="00F439E9"/>
    <w:rsid w:val="00F46EE7"/>
    <w:rsid w:val="00F47B97"/>
    <w:rsid w:val="00F50253"/>
    <w:rsid w:val="00F64DB0"/>
    <w:rsid w:val="00F725F1"/>
    <w:rsid w:val="00F8002D"/>
    <w:rsid w:val="00F801F7"/>
    <w:rsid w:val="00F82DE6"/>
    <w:rsid w:val="00F83949"/>
    <w:rsid w:val="00F83C37"/>
    <w:rsid w:val="00F91D78"/>
    <w:rsid w:val="00FB5B2A"/>
    <w:rsid w:val="00FC3C82"/>
    <w:rsid w:val="00FD690A"/>
    <w:rsid w:val="00FE241D"/>
    <w:rsid w:val="00FE2F48"/>
    <w:rsid w:val="00FE7A6B"/>
    <w:rsid w:val="00FF58E8"/>
    <w:rsid w:val="00FF5A27"/>
    <w:rsid w:val="00F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C62F"/>
  <w15:chartTrackingRefBased/>
  <w15:docId w15:val="{A1F8157A-A1DE-4F60-9055-DCAD9435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2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7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11253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Fei Yap</dc:creator>
  <cp:keywords/>
  <dc:description/>
  <cp:lastModifiedBy>Jun Fei Yap</cp:lastModifiedBy>
  <cp:revision>496</cp:revision>
  <cp:lastPrinted>2026-06-07T09:54:00Z</cp:lastPrinted>
  <dcterms:created xsi:type="dcterms:W3CDTF">2026-03-17T13:31:00Z</dcterms:created>
  <dcterms:modified xsi:type="dcterms:W3CDTF">2026-06-10T13:11:00Z</dcterms:modified>
</cp:coreProperties>
</file>