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Kitazono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(Araya Inc.)</w:t>
      </w:r>
    </w:p>
    <w:p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5123DE" w:rsidRPr="005123DE">
        <w:rPr>
          <w:rFonts w:hint="eastAsia"/>
          <w:sz w:val="21"/>
          <w:szCs w:val="21"/>
        </w:rPr>
        <w:t>kitazono@araya.org</w:t>
      </w:r>
      <w:r w:rsidR="005123DE">
        <w:rPr>
          <w:rFonts w:hint="eastAsia"/>
          <w:sz w:val="21"/>
          <w:szCs w:val="21"/>
        </w:rPr>
        <w:t xml:space="preserve">, </w:t>
      </w:r>
      <w:r w:rsidR="00C64EB7">
        <w:rPr>
          <w:rFonts w:hint="eastAsia"/>
          <w:sz w:val="21"/>
          <w:szCs w:val="21"/>
        </w:rPr>
        <w:t>oizumi@araya.org</w:t>
      </w:r>
    </w:p>
    <w:p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FF620A">
        <w:rPr>
          <w:rFonts w:hint="eastAsia"/>
          <w:sz w:val="21"/>
          <w:szCs w:val="21"/>
        </w:rPr>
        <w:t>**** **, 2018</w:t>
      </w:r>
    </w:p>
    <w:p w:rsidR="000301CE" w:rsidRPr="000301CE" w:rsidRDefault="000301CE" w:rsidP="00003E5B">
      <w:pPr>
        <w:rPr>
          <w:b/>
          <w:sz w:val="24"/>
          <w:szCs w:val="24"/>
        </w:rPr>
      </w:pPr>
    </w:p>
    <w:p w:rsidR="00A43858" w:rsidRPr="006A00F8" w:rsidRDefault="00003E5B" w:rsidP="00003E5B">
      <w:pPr>
        <w:rPr>
          <w:rFonts w:hint="eastAsia"/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</w:t>
      </w:r>
      <w:r w:rsidR="005123DE">
        <w:rPr>
          <w:rFonts w:hint="eastAsia"/>
          <w:sz w:val="21"/>
          <w:szCs w:val="21"/>
        </w:rPr>
        <w:t>end-to-end</w:t>
      </w:r>
      <w:r w:rsidR="00D77E52">
        <w:rPr>
          <w:rFonts w:hint="eastAsia"/>
          <w:sz w:val="21"/>
          <w:szCs w:val="21"/>
        </w:rPr>
        <w:t xml:space="preserve"> 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</w:p>
    <w:p w:rsidR="00320B44" w:rsidRDefault="00320B44" w:rsidP="00003E5B">
      <w:pPr>
        <w:rPr>
          <w:rFonts w:hint="eastAsia"/>
          <w:sz w:val="21"/>
          <w:szCs w:val="21"/>
        </w:rPr>
      </w:pPr>
    </w:p>
    <w:p w:rsidR="00490289" w:rsidRDefault="00490289" w:rsidP="00003E5B">
      <w:pPr>
        <w:rPr>
          <w:rFonts w:hint="eastAsia"/>
          <w:sz w:val="21"/>
          <w:szCs w:val="21"/>
        </w:rPr>
      </w:pPr>
    </w:p>
    <w:p w:rsidR="004A2224" w:rsidRPr="004A2224" w:rsidRDefault="00490289" w:rsidP="00003E5B">
      <w:pPr>
        <w:rPr>
          <w:rFonts w:hint="eastAsia"/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:rsidR="004A2224" w:rsidRPr="004A2224" w:rsidRDefault="004A2224" w:rsidP="00003E5B">
      <w:pPr>
        <w:rPr>
          <w:rFonts w:hint="eastAsia"/>
          <w:sz w:val="21"/>
          <w:szCs w:val="21"/>
        </w:rPr>
      </w:pPr>
      <w:bookmarkStart w:id="0" w:name="_GoBack"/>
      <w:bookmarkEnd w:id="0"/>
    </w:p>
    <w:p w:rsidR="0009388F" w:rsidRPr="00A43858" w:rsidRDefault="0009388F" w:rsidP="00003E5B">
      <w:pPr>
        <w:rPr>
          <w:rFonts w:hint="eastAsia"/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:rsidR="0009388F" w:rsidRDefault="00FA0C5E" w:rsidP="00003E5B">
      <w:pPr>
        <w:rPr>
          <w:rFonts w:hint="eastAsia"/>
          <w:sz w:val="21"/>
          <w:szCs w:val="21"/>
        </w:rPr>
      </w:pPr>
      <w:r w:rsidRPr="00FA0C5E">
        <w:rPr>
          <w:sz w:val="21"/>
          <w:szCs w:val="21"/>
        </w:rPr>
        <w:t xml:space="preserve">This toolbox provides codes for computing practical measures of integrated information, namely, mutual information, stochastic interaction,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quantifies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first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09388F">
        <w:rPr>
          <w:rFonts w:hint="eastAsia"/>
          <w:sz w:val="21"/>
          <w:szCs w:val="21"/>
        </w:rPr>
        <w:t>, which is a simple demonstration code,</w:t>
      </w:r>
      <w:r w:rsidR="0009388F" w:rsidRPr="006A3AF8">
        <w:rPr>
          <w:sz w:val="21"/>
          <w:szCs w:val="21"/>
        </w:rPr>
        <w:t xml:space="preserve"> to see how </w:t>
      </w:r>
      <w:r w:rsidR="0009388F">
        <w:rPr>
          <w:rFonts w:hint="eastAsia"/>
          <w:sz w:val="21"/>
          <w:szCs w:val="21"/>
        </w:rPr>
        <w:t xml:space="preserve">the </w:t>
      </w:r>
      <w:r w:rsidR="0009388F">
        <w:rPr>
          <w:sz w:val="21"/>
          <w:szCs w:val="21"/>
        </w:rPr>
        <w:t xml:space="preserve">core </w:t>
      </w:r>
      <w:r w:rsidR="0009388F">
        <w:rPr>
          <w:rFonts w:hint="eastAsia"/>
          <w:sz w:val="21"/>
          <w:szCs w:val="21"/>
        </w:rPr>
        <w:t>function</w:t>
      </w:r>
      <w:r w:rsidR="0009388F">
        <w:rPr>
          <w:sz w:val="21"/>
          <w:szCs w:val="21"/>
        </w:rPr>
        <w:t>s</w:t>
      </w:r>
      <w:r w:rsidR="0009388F" w:rsidRPr="006A3AF8">
        <w:rPr>
          <w:sz w:val="21"/>
          <w:szCs w:val="21"/>
        </w:rPr>
        <w:t xml:space="preserve"> should be used.</w:t>
      </w:r>
    </w:p>
    <w:p w:rsidR="00FA0C5E" w:rsidRPr="00FA0C5E" w:rsidRDefault="00FA0C5E" w:rsidP="00003E5B">
      <w:pPr>
        <w:rPr>
          <w:rFonts w:hint="eastAsia"/>
          <w:sz w:val="21"/>
          <w:szCs w:val="21"/>
        </w:rPr>
      </w:pPr>
    </w:p>
    <w:p w:rsidR="005123DE" w:rsidRPr="00320B44" w:rsidRDefault="00320B44" w:rsidP="00003E5B"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:rsidR="005123DE" w:rsidRPr="00663BA5" w:rsidRDefault="006A00F8" w:rsidP="00003E5B">
      <w:pPr>
        <w:rPr>
          <w:rFonts w:hint="eastAsia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the minimum information partition </w:t>
      </w:r>
      <w:r>
        <w:rPr>
          <w:rFonts w:asciiTheme="minorHAnsi" w:hAnsiTheme="minorHAnsi"/>
          <w:sz w:val="21"/>
          <w:szCs w:val="21"/>
        </w:rPr>
        <w:t xml:space="preserve">(see </w:t>
      </w:r>
      <w:proofErr w:type="spellStart"/>
      <w:r>
        <w:rPr>
          <w:rFonts w:asciiTheme="minorHAnsi" w:hAnsiTheme="minorHAnsi"/>
          <w:sz w:val="21"/>
          <w:szCs w:val="21"/>
        </w:rPr>
        <w:t>Tononi</w:t>
      </w:r>
      <w:proofErr w:type="spellEnd"/>
      <w:r>
        <w:rPr>
          <w:rFonts w:asciiTheme="minorHAnsi" w:hAnsiTheme="minorHAnsi"/>
          <w:sz w:val="21"/>
          <w:szCs w:val="21"/>
        </w:rPr>
        <w:t xml:space="preserve">, 2008, </w:t>
      </w:r>
      <w:proofErr w:type="spellStart"/>
      <w:r>
        <w:rPr>
          <w:rFonts w:asciiTheme="minorHAnsi" w:hAnsiTheme="minorHAnsi"/>
          <w:sz w:val="21"/>
          <w:szCs w:val="21"/>
        </w:rPr>
        <w:t>Biol</w:t>
      </w:r>
      <w:proofErr w:type="spellEnd"/>
      <w:r>
        <w:rPr>
          <w:rFonts w:asciiTheme="minorHAnsi" w:hAnsiTheme="minorHAnsi"/>
          <w:sz w:val="21"/>
          <w:szCs w:val="21"/>
        </w:rPr>
        <w:t xml:space="preserve">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 xml:space="preserve">vided. Three types of algorithms for the MIP search are provided, namely, the exhaustive search, </w:t>
      </w:r>
      <w:proofErr w:type="spellStart"/>
      <w:r>
        <w:rPr>
          <w:rFonts w:asciiTheme="minorHAnsi" w:hAnsiTheme="minorHAnsi" w:hint="eastAsia"/>
          <w:sz w:val="21"/>
          <w:szCs w:val="21"/>
        </w:rPr>
        <w:t>Queranne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 and Replica exchange Markov chain Monte Carlo (REMCMC). </w:t>
      </w:r>
      <w:r w:rsidR="00663BA5" w:rsidRPr="006A3AF8">
        <w:rPr>
          <w:sz w:val="21"/>
          <w:szCs w:val="21"/>
        </w:rPr>
        <w:t xml:space="preserve">Please first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</w:t>
      </w:r>
      <w:r w:rsidR="00663BA5">
        <w:rPr>
          <w:rFonts w:hint="eastAsia"/>
          <w:sz w:val="21"/>
          <w:szCs w:val="21"/>
        </w:rPr>
        <w:t>_MIP_Gauss</w:t>
      </w:r>
      <w:r w:rsidR="00663BA5">
        <w:rPr>
          <w:rFonts w:hint="eastAsia"/>
          <w:sz w:val="21"/>
          <w:szCs w:val="21"/>
        </w:rPr>
        <w:t>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which is a simple demonstration code,</w:t>
      </w:r>
      <w:r w:rsidR="00663BA5" w:rsidRPr="006A3AF8">
        <w:rPr>
          <w:sz w:val="21"/>
          <w:szCs w:val="21"/>
        </w:rPr>
        <w:t xml:space="preserve"> 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should be used.</w:t>
      </w:r>
    </w:p>
    <w:p w:rsidR="005123DE" w:rsidRPr="00663BA5" w:rsidRDefault="005123DE" w:rsidP="00003E5B">
      <w:pPr>
        <w:rPr>
          <w:rFonts w:hint="eastAsia"/>
          <w:sz w:val="21"/>
          <w:szCs w:val="21"/>
        </w:rPr>
      </w:pPr>
    </w:p>
    <w:p w:rsidR="00320B44" w:rsidRPr="00320B44" w:rsidRDefault="00320B44" w:rsidP="00003E5B">
      <w:pPr>
        <w:rPr>
          <w:rFonts w:hint="eastAsia"/>
          <w:b/>
          <w:sz w:val="21"/>
          <w:szCs w:val="21"/>
        </w:rPr>
      </w:pPr>
      <w:r w:rsidRPr="00320B44">
        <w:rPr>
          <w:rFonts w:hint="eastAsia"/>
          <w:b/>
          <w:sz w:val="21"/>
          <w:szCs w:val="21"/>
        </w:rPr>
        <w:t>Search for the complex</w:t>
      </w:r>
    </w:p>
    <w:p w:rsidR="006B4E5F" w:rsidRDefault="00663BA5" w:rsidP="00003E5B">
      <w:pPr>
        <w:rPr>
          <w:sz w:val="21"/>
          <w:szCs w:val="21"/>
        </w:rPr>
      </w:pPr>
      <w:r w:rsidRPr="006A3AF8">
        <w:rPr>
          <w:sz w:val="21"/>
          <w:szCs w:val="21"/>
        </w:rPr>
        <w:t xml:space="preserve">Please first </w:t>
      </w:r>
      <w:r>
        <w:rPr>
          <w:rFonts w:hint="eastAsia"/>
          <w:sz w:val="21"/>
          <w:szCs w:val="21"/>
        </w:rPr>
        <w:t>look</w:t>
      </w:r>
      <w:r w:rsidRPr="006A3AF8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at </w:t>
      </w:r>
      <w:r>
        <w:rPr>
          <w:sz w:val="21"/>
          <w:szCs w:val="21"/>
        </w:rPr>
        <w:t>“</w:t>
      </w:r>
      <w:proofErr w:type="spellStart"/>
      <w:r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_Complex_Gauss</w:t>
      </w:r>
      <w:r>
        <w:rPr>
          <w:rFonts w:hint="eastAsia"/>
          <w:sz w:val="21"/>
          <w:szCs w:val="21"/>
        </w:rPr>
        <w:t>.m</w:t>
      </w:r>
      <w:proofErr w:type="spellEnd"/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 which is a simple demonstration code,</w:t>
      </w:r>
      <w:r w:rsidRPr="006A3AF8">
        <w:rPr>
          <w:sz w:val="21"/>
          <w:szCs w:val="21"/>
        </w:rPr>
        <w:t xml:space="preserve"> to see how </w:t>
      </w:r>
      <w:r>
        <w:rPr>
          <w:rFonts w:hint="eastAsia"/>
          <w:sz w:val="21"/>
          <w:szCs w:val="21"/>
        </w:rPr>
        <w:t xml:space="preserve">the </w:t>
      </w:r>
      <w:r>
        <w:rPr>
          <w:sz w:val="21"/>
          <w:szCs w:val="21"/>
        </w:rPr>
        <w:t xml:space="preserve">core </w:t>
      </w:r>
      <w:r>
        <w:rPr>
          <w:rFonts w:hint="eastAsia"/>
          <w:sz w:val="21"/>
          <w:szCs w:val="21"/>
        </w:rPr>
        <w:t>function</w:t>
      </w:r>
      <w:r>
        <w:rPr>
          <w:sz w:val="21"/>
          <w:szCs w:val="21"/>
        </w:rPr>
        <w:t>s</w:t>
      </w:r>
      <w:r w:rsidRPr="006A3AF8">
        <w:rPr>
          <w:sz w:val="21"/>
          <w:szCs w:val="21"/>
        </w:rPr>
        <w:t xml:space="preserve"> should be used.</w:t>
      </w:r>
    </w:p>
    <w:p w:rsidR="006B4E5F" w:rsidRDefault="006B4E5F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2C49B5" w:rsidRDefault="005123DE" w:rsidP="00003E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This toolbox is </w:t>
      </w:r>
      <w:r w:rsidR="002C49B5">
        <w:rPr>
          <w:rFonts w:hint="eastAsia"/>
          <w:sz w:val="21"/>
          <w:szCs w:val="21"/>
        </w:rPr>
        <w:t xml:space="preserve">an update of </w:t>
      </w:r>
      <w:r w:rsidR="008327B3">
        <w:rPr>
          <w:rFonts w:hint="eastAsia"/>
          <w:sz w:val="21"/>
          <w:szCs w:val="21"/>
        </w:rPr>
        <w:t xml:space="preserve">our previous version of toolbox, </w:t>
      </w:r>
      <w:proofErr w:type="spellStart"/>
      <w:r w:rsidR="002C49B5">
        <w:rPr>
          <w:rFonts w:hint="eastAsia"/>
          <w:sz w:val="21"/>
          <w:szCs w:val="21"/>
        </w:rPr>
        <w:t>phi_toolbox</w:t>
      </w:r>
      <w:proofErr w:type="spellEnd"/>
      <w:r w:rsidR="002C49B5">
        <w:rPr>
          <w:rFonts w:hint="eastAsia"/>
          <w:sz w:val="21"/>
          <w:szCs w:val="21"/>
        </w:rPr>
        <w:t xml:space="preserve"> </w:t>
      </w:r>
      <w:r w:rsidR="008327B3">
        <w:rPr>
          <w:rFonts w:hint="eastAsia"/>
          <w:sz w:val="21"/>
          <w:szCs w:val="21"/>
        </w:rPr>
        <w:t xml:space="preserve">available at </w:t>
      </w:r>
      <w:proofErr w:type="spellStart"/>
      <w:r w:rsidR="008327B3">
        <w:rPr>
          <w:rFonts w:hint="eastAsia"/>
          <w:sz w:val="21"/>
          <w:szCs w:val="21"/>
        </w:rPr>
        <w:t>figshare</w:t>
      </w:r>
      <w:proofErr w:type="spellEnd"/>
      <w:r w:rsidR="008327B3">
        <w:rPr>
          <w:rFonts w:hint="eastAsia"/>
          <w:sz w:val="21"/>
          <w:szCs w:val="21"/>
        </w:rPr>
        <w:t xml:space="preserve"> </w:t>
      </w:r>
      <w:r w:rsidR="002C49B5">
        <w:rPr>
          <w:rFonts w:hint="eastAsia"/>
          <w:sz w:val="21"/>
          <w:szCs w:val="21"/>
        </w:rPr>
        <w:t>(</w:t>
      </w:r>
      <w:r w:rsidR="002C49B5">
        <w:rPr>
          <w:rFonts w:asciiTheme="minorHAnsi" w:hAnsiTheme="minorHAnsi"/>
          <w:sz w:val="21"/>
          <w:szCs w:val="21"/>
        </w:rPr>
        <w:t>doi:</w:t>
      </w:r>
      <w:r w:rsidR="002C49B5" w:rsidRPr="007F0592">
        <w:rPr>
          <w:rFonts w:asciiTheme="minorHAnsi" w:hAnsiTheme="minorHAnsi"/>
          <w:sz w:val="21"/>
          <w:szCs w:val="21"/>
        </w:rPr>
        <w:t>10.6084/m9.figshare.3203326</w:t>
      </w:r>
      <w:r w:rsidR="002C49B5">
        <w:rPr>
          <w:rFonts w:hint="eastAsia"/>
          <w:sz w:val="21"/>
          <w:szCs w:val="21"/>
        </w:rPr>
        <w:t xml:space="preserve">). The main differences </w:t>
      </w:r>
      <w:r w:rsidR="008327B3">
        <w:rPr>
          <w:rFonts w:hint="eastAsia"/>
          <w:sz w:val="21"/>
          <w:szCs w:val="21"/>
        </w:rPr>
        <w:t xml:space="preserve">of the new version </w:t>
      </w:r>
      <w:r w:rsidR="002C49B5">
        <w:rPr>
          <w:rFonts w:hint="eastAsia"/>
          <w:sz w:val="21"/>
          <w:szCs w:val="21"/>
        </w:rPr>
        <w:t xml:space="preserve">from </w:t>
      </w:r>
      <w:proofErr w:type="spellStart"/>
      <w:r w:rsidR="002C49B5">
        <w:rPr>
          <w:rFonts w:hint="eastAsia"/>
          <w:sz w:val="21"/>
          <w:szCs w:val="21"/>
        </w:rPr>
        <w:t>phi_toolbox</w:t>
      </w:r>
      <w:proofErr w:type="spellEnd"/>
      <w:r w:rsidR="00847B21">
        <w:rPr>
          <w:rFonts w:hint="eastAsia"/>
          <w:sz w:val="21"/>
          <w:szCs w:val="21"/>
        </w:rPr>
        <w:t xml:space="preserve"> at</w:t>
      </w:r>
      <w:r w:rsidR="002C49B5">
        <w:rPr>
          <w:rFonts w:hint="eastAsia"/>
          <w:sz w:val="21"/>
          <w:szCs w:val="21"/>
        </w:rPr>
        <w:t xml:space="preserve"> </w:t>
      </w:r>
      <w:proofErr w:type="spellStart"/>
      <w:r w:rsidR="002C49B5">
        <w:rPr>
          <w:rFonts w:hint="eastAsia"/>
          <w:sz w:val="21"/>
          <w:szCs w:val="21"/>
        </w:rPr>
        <w:t>figshare</w:t>
      </w:r>
      <w:proofErr w:type="spellEnd"/>
      <w:r w:rsidR="002C49B5">
        <w:rPr>
          <w:rFonts w:hint="eastAsia"/>
          <w:sz w:val="21"/>
          <w:szCs w:val="21"/>
        </w:rPr>
        <w:t xml:space="preserve"> are </w:t>
      </w:r>
      <w:r w:rsidR="00D722D5">
        <w:rPr>
          <w:rFonts w:hint="eastAsia"/>
          <w:sz w:val="21"/>
          <w:szCs w:val="21"/>
        </w:rPr>
        <w:t>summarized in the table below</w:t>
      </w:r>
      <w:r w:rsidR="002C49B5">
        <w:rPr>
          <w:rFonts w:hint="eastAsia"/>
          <w:sz w:val="21"/>
          <w:szCs w:val="21"/>
        </w:rPr>
        <w:t xml:space="preserve">. </w:t>
      </w:r>
    </w:p>
    <w:p w:rsidR="005123DE" w:rsidRPr="00D722D5" w:rsidRDefault="005123DE" w:rsidP="00003E5B">
      <w:pPr>
        <w:rPr>
          <w:rFonts w:hint="eastAsia"/>
          <w:sz w:val="21"/>
          <w:szCs w:val="21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08"/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  <w:gridCol w:w="1065"/>
      </w:tblGrid>
      <w:tr w:rsidR="00B0116F" w:rsidTr="00B0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:rsidR="000B692E" w:rsidRDefault="000B692E" w:rsidP="00003E5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5796" w:type="dxa"/>
            <w:gridSpan w:val="8"/>
            <w:vAlign w:val="center"/>
          </w:tcPr>
          <w:p w:rsidR="000B692E" w:rsidRDefault="000B692E" w:rsidP="00B0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:rsidR="000B692E" w:rsidRDefault="00B0116F" w:rsidP="00B0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  <w:tc>
          <w:tcPr>
            <w:tcW w:w="1065" w:type="dxa"/>
            <w:tcBorders>
              <w:top w:val="single" w:sz="8" w:space="0" w:color="4F81BD" w:themeColor="accent1"/>
              <w:right w:val="nil"/>
            </w:tcBorders>
            <w:vAlign w:val="center"/>
          </w:tcPr>
          <w:p w:rsidR="000B692E" w:rsidRDefault="00B0116F" w:rsidP="00B0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Complex search</w:t>
            </w:r>
          </w:p>
        </w:tc>
      </w:tr>
      <w:tr w:rsidR="00B0116F" w:rsidTr="00B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 w:val="restart"/>
            <w:tcBorders>
              <w:left w:val="nil"/>
            </w:tcBorders>
          </w:tcPr>
          <w:p w:rsidR="00B0116F" w:rsidRDefault="00B0116F" w:rsidP="00003E5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899" w:type="dxa"/>
            <w:gridSpan w:val="4"/>
          </w:tcPr>
          <w:p w:rsidR="00B0116F" w:rsidRDefault="00B0116F" w:rsidP="000B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:rsidR="00B0116F" w:rsidRDefault="00B0116F" w:rsidP="000B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:rsidR="00B0116F" w:rsidRDefault="00B0116F" w:rsidP="0000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65" w:type="dxa"/>
            <w:vMerge w:val="restart"/>
            <w:tcBorders>
              <w:right w:val="nil"/>
            </w:tcBorders>
          </w:tcPr>
          <w:p w:rsidR="00B0116F" w:rsidRDefault="00B0116F" w:rsidP="0000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B0116F" w:rsidTr="00B01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:rsidR="00B0116F" w:rsidRDefault="00B0116F" w:rsidP="00003E5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94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:rsidR="00B0116F" w:rsidRDefault="00B0116F" w:rsidP="0000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65" w:type="dxa"/>
            <w:vMerge/>
            <w:tcBorders>
              <w:right w:val="nil"/>
            </w:tcBorders>
          </w:tcPr>
          <w:p w:rsidR="00B0116F" w:rsidRDefault="00B0116F" w:rsidP="0000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B0116F" w:rsidTr="00B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left w:val="nil"/>
            </w:tcBorders>
          </w:tcPr>
          <w:p w:rsidR="00847B21" w:rsidRDefault="00847B21" w:rsidP="00003E5B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figshare</w:t>
            </w:r>
            <w:proofErr w:type="spellEnd"/>
          </w:p>
        </w:tc>
        <w:tc>
          <w:tcPr>
            <w:tcW w:w="694" w:type="dxa"/>
            <w:vAlign w:val="center"/>
          </w:tcPr>
          <w:p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83" w:type="dxa"/>
            <w:vAlign w:val="center"/>
          </w:tcPr>
          <w:p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65" w:type="dxa"/>
            <w:tcBorders>
              <w:right w:val="nil"/>
            </w:tcBorders>
            <w:vAlign w:val="center"/>
          </w:tcPr>
          <w:p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B0116F" w:rsidTr="00B01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:rsidR="00847B21" w:rsidRDefault="00847B21" w:rsidP="00003E5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 version</w:t>
            </w:r>
          </w:p>
        </w:tc>
        <w:tc>
          <w:tcPr>
            <w:tcW w:w="694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:rsidR="00847B21" w:rsidRDefault="00847B21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065" w:type="dxa"/>
            <w:tcBorders>
              <w:bottom w:val="single" w:sz="8" w:space="0" w:color="4F81BD" w:themeColor="accent1"/>
              <w:right w:val="nil"/>
            </w:tcBorders>
            <w:vAlign w:val="center"/>
          </w:tcPr>
          <w:p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:rsidR="00847B21" w:rsidRDefault="00847B21" w:rsidP="00003E5B">
      <w:pPr>
        <w:rPr>
          <w:rFonts w:hint="eastAsia"/>
          <w:sz w:val="21"/>
          <w:szCs w:val="21"/>
        </w:rPr>
      </w:pPr>
    </w:p>
    <w:p w:rsidR="005123DE" w:rsidRDefault="005123DE" w:rsidP="00003E5B">
      <w:pPr>
        <w:rPr>
          <w:sz w:val="21"/>
          <w:szCs w:val="21"/>
        </w:rPr>
      </w:pPr>
    </w:p>
    <w:p w:rsidR="00B22629" w:rsidRDefault="00F706AD" w:rsidP="00003E5B">
      <w:pPr>
        <w:rPr>
          <w:sz w:val="21"/>
          <w:szCs w:val="21"/>
        </w:rPr>
      </w:pPr>
      <w:r>
        <w:rPr>
          <w:sz w:val="21"/>
          <w:szCs w:val="21"/>
        </w:rPr>
        <w:t>The toolbox contains “</w:t>
      </w:r>
      <w:proofErr w:type="spellStart"/>
      <w:r>
        <w:rPr>
          <w:sz w:val="21"/>
          <w:szCs w:val="21"/>
        </w:rPr>
        <w:t>minFunc</w:t>
      </w:r>
      <w:proofErr w:type="spellEnd"/>
      <w:r>
        <w:rPr>
          <w:sz w:val="21"/>
          <w:szCs w:val="21"/>
        </w:rPr>
        <w:t xml:space="preserve">” </w:t>
      </w:r>
      <w:r w:rsidR="00B52896">
        <w:rPr>
          <w:sz w:val="21"/>
          <w:szCs w:val="21"/>
        </w:rPr>
        <w:t xml:space="preserve">written </w:t>
      </w:r>
      <w:r>
        <w:rPr>
          <w:sz w:val="21"/>
          <w:szCs w:val="21"/>
        </w:rPr>
        <w:t xml:space="preserve">by Mark Schmidt, which is needed for solving unconstrained optimization. </w:t>
      </w:r>
      <w:r w:rsidR="00050D9E">
        <w:rPr>
          <w:sz w:val="21"/>
          <w:szCs w:val="21"/>
        </w:rPr>
        <w:t xml:space="preserve">Please refer to the original webpage for the details. </w:t>
      </w:r>
    </w:p>
    <w:p w:rsidR="00B22629" w:rsidRDefault="00B22629" w:rsidP="00003E5B">
      <w:pPr>
        <w:rPr>
          <w:sz w:val="21"/>
          <w:szCs w:val="21"/>
        </w:rPr>
      </w:pPr>
      <w:r w:rsidRPr="00B22629">
        <w:rPr>
          <w:sz w:val="21"/>
          <w:szCs w:val="21"/>
        </w:rPr>
        <w:t>http://www.cs.ubc.ca/~schmidtm/Software/minFunc.html</w:t>
      </w:r>
    </w:p>
    <w:p w:rsidR="008327B3" w:rsidRPr="00320B44" w:rsidRDefault="00050D9E" w:rsidP="00003E5B">
      <w:pPr>
        <w:rPr>
          <w:rFonts w:hint="eastAsia"/>
          <w:sz w:val="21"/>
          <w:szCs w:val="21"/>
        </w:rPr>
      </w:pPr>
      <w:r w:rsidRPr="00F965A9">
        <w:rPr>
          <w:sz w:val="21"/>
          <w:szCs w:val="21"/>
        </w:rPr>
        <w:t>[</w:t>
      </w:r>
      <w:r w:rsidR="00B22629" w:rsidRPr="00F965A9">
        <w:rPr>
          <w:sz w:val="21"/>
          <w:szCs w:val="21"/>
        </w:rPr>
        <w:t>Copyright 2005-2015 Mark Schmidt. All rights reserved.</w:t>
      </w:r>
      <w:r w:rsidRPr="00F965A9">
        <w:rPr>
          <w:sz w:val="21"/>
          <w:szCs w:val="21"/>
        </w:rPr>
        <w:t>]</w:t>
      </w:r>
    </w:p>
    <w:p w:rsidR="00A43858" w:rsidRDefault="00A43858" w:rsidP="00003E5B">
      <w:pPr>
        <w:rPr>
          <w:rFonts w:asciiTheme="minorHAnsi" w:hAnsiTheme="minorHAnsi" w:hint="eastAsia"/>
          <w:sz w:val="21"/>
          <w:szCs w:val="21"/>
        </w:rPr>
      </w:pPr>
    </w:p>
    <w:p w:rsidR="008327B3" w:rsidRPr="0013228D" w:rsidRDefault="008327B3" w:rsidP="00003E5B">
      <w:pPr>
        <w:rPr>
          <w:rFonts w:hint="eastAsia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>this toolbox (</w:t>
      </w:r>
      <w:r w:rsidR="0013228D">
        <w:rPr>
          <w:rFonts w:hint="eastAsia"/>
          <w:sz w:val="21"/>
          <w:szCs w:val="21"/>
        </w:rPr>
        <w:t>URL</w:t>
      </w:r>
      <w:r w:rsidR="0013228D" w:rsidRPr="008327B3">
        <w:rPr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</w:p>
    <w:p w:rsidR="00A43858" w:rsidRDefault="00A43858" w:rsidP="00A43858">
      <w:pPr>
        <w:rPr>
          <w:rFonts w:asciiTheme="minorHAnsi" w:hAnsiTheme="minorHAnsi" w:hint="eastAsia"/>
          <w:sz w:val="21"/>
          <w:szCs w:val="21"/>
        </w:rPr>
      </w:pPr>
      <w:r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:rsidR="0009388F" w:rsidRPr="00A43858" w:rsidRDefault="0009388F" w:rsidP="00003E5B">
      <w:pPr>
        <w:rPr>
          <w:rFonts w:asciiTheme="minorHAnsi" w:hAnsiTheme="minorHAnsi" w:hint="eastAsia"/>
          <w:sz w:val="21"/>
          <w:szCs w:val="21"/>
        </w:rPr>
      </w:pPr>
    </w:p>
    <w:p w:rsidR="0009388F" w:rsidRDefault="0009388F" w:rsidP="00003E5B">
      <w:pPr>
        <w:rPr>
          <w:rFonts w:asciiTheme="minorHAnsi" w:hAnsiTheme="minorHAnsi" w:hint="eastAsia"/>
          <w:sz w:val="21"/>
          <w:szCs w:val="21"/>
        </w:rPr>
      </w:pPr>
    </w:p>
    <w:p w:rsidR="008327B3" w:rsidRPr="00A43858" w:rsidRDefault="008327B3" w:rsidP="00003E5B">
      <w:pPr>
        <w:rPr>
          <w:rFonts w:asciiTheme="minorHAnsi" w:hAnsiTheme="minorHAnsi" w:hint="eastAsia"/>
          <w:b/>
          <w:i/>
          <w:sz w:val="32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Acknowledgement</w:t>
      </w:r>
    </w:p>
    <w:p w:rsidR="00FA0C5E" w:rsidRDefault="00FA0C5E" w:rsidP="00FA0C5E">
      <w:pPr>
        <w:rPr>
          <w:rFonts w:asciiTheme="minorHAnsi" w:hAnsiTheme="minorHAnsi" w:hint="eastAsia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 xml:space="preserve">We thank </w:t>
      </w:r>
      <w:proofErr w:type="spellStart"/>
      <w:r w:rsidRPr="00FA0C5E">
        <w:rPr>
          <w:rFonts w:asciiTheme="minorHAnsi" w:hAnsiTheme="minorHAnsi"/>
          <w:sz w:val="21"/>
          <w:szCs w:val="21"/>
        </w:rPr>
        <w:t>Shohei</w:t>
      </w:r>
      <w:proofErr w:type="spellEnd"/>
      <w:r w:rsidRPr="00FA0C5E">
        <w:rPr>
          <w:rFonts w:asciiTheme="minorHAnsi" w:hAnsiTheme="minorHAnsi"/>
          <w:sz w:val="21"/>
          <w:szCs w:val="21"/>
        </w:rPr>
        <w:t xml:space="preserve"> Hidaka, Japan Advanced Institute of Science and Technology, for providing us</w:t>
      </w:r>
      <w:r>
        <w:rPr>
          <w:rFonts w:asciiTheme="minorHAnsi" w:hAnsiTheme="minorHAnsi" w:hint="eastAsia"/>
          <w:sz w:val="21"/>
          <w:szCs w:val="21"/>
        </w:rPr>
        <w:t xml:space="preserve"> </w:t>
      </w:r>
      <w:r w:rsidRPr="00FA0C5E">
        <w:rPr>
          <w:rFonts w:asciiTheme="minorHAnsi" w:hAnsiTheme="minorHAnsi"/>
          <w:sz w:val="21"/>
          <w:szCs w:val="21"/>
        </w:rPr>
        <w:t>Queyranne’s algorithm codes</w:t>
      </w:r>
      <w:r>
        <w:rPr>
          <w:rFonts w:asciiTheme="minorHAnsi" w:hAnsiTheme="minorHAnsi" w:hint="eastAsia"/>
          <w:sz w:val="21"/>
          <w:szCs w:val="21"/>
        </w:rPr>
        <w:t>. We also thank *</w:t>
      </w:r>
      <w:r w:rsidR="004E438B">
        <w:rPr>
          <w:rFonts w:asciiTheme="minorHAnsi" w:hAnsiTheme="minorHAnsi" w:hint="eastAsia"/>
          <w:sz w:val="21"/>
          <w:szCs w:val="21"/>
        </w:rPr>
        <w:t>*</w:t>
      </w:r>
      <w:r>
        <w:rPr>
          <w:rFonts w:asciiTheme="minorHAnsi" w:hAnsiTheme="minorHAnsi" w:hint="eastAsia"/>
          <w:sz w:val="21"/>
          <w:szCs w:val="21"/>
        </w:rPr>
        <w:t>* for *</w:t>
      </w:r>
      <w:r w:rsidR="004E438B">
        <w:rPr>
          <w:rFonts w:asciiTheme="minorHAnsi" w:hAnsiTheme="minorHAnsi" w:hint="eastAsia"/>
          <w:sz w:val="21"/>
          <w:szCs w:val="21"/>
        </w:rPr>
        <w:t>*</w:t>
      </w:r>
      <w:r>
        <w:rPr>
          <w:rFonts w:asciiTheme="minorHAnsi" w:hAnsiTheme="minorHAnsi" w:hint="eastAsia"/>
          <w:sz w:val="21"/>
          <w:szCs w:val="21"/>
        </w:rPr>
        <w:t>*.</w:t>
      </w:r>
    </w:p>
    <w:p w:rsidR="008327B3" w:rsidRDefault="00FA0C5E" w:rsidP="00FA0C5E">
      <w:pPr>
        <w:rPr>
          <w:rFonts w:asciiTheme="minorHAnsi" w:hAnsiTheme="minorHAnsi" w:hint="eastAsia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 xml:space="preserve">This </w:t>
      </w:r>
      <w:r>
        <w:rPr>
          <w:rFonts w:asciiTheme="minorHAnsi" w:hAnsiTheme="minorHAnsi" w:hint="eastAsia"/>
          <w:sz w:val="21"/>
          <w:szCs w:val="21"/>
        </w:rPr>
        <w:t>toolbox</w:t>
      </w:r>
      <w:r w:rsidRPr="00FA0C5E">
        <w:rPr>
          <w:rFonts w:asciiTheme="minorHAnsi" w:hAnsiTheme="minorHAnsi"/>
          <w:sz w:val="21"/>
          <w:szCs w:val="21"/>
        </w:rPr>
        <w:t xml:space="preserve"> was </w:t>
      </w:r>
      <w:r>
        <w:rPr>
          <w:rFonts w:asciiTheme="minorHAnsi" w:hAnsiTheme="minorHAnsi" w:hint="eastAsia"/>
          <w:sz w:val="21"/>
          <w:szCs w:val="21"/>
        </w:rPr>
        <w:t>made with a</w:t>
      </w:r>
      <w:r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 w:hint="eastAsia"/>
          <w:sz w:val="21"/>
          <w:szCs w:val="21"/>
        </w:rPr>
        <w:t xml:space="preserve">financial </w:t>
      </w:r>
      <w:r>
        <w:rPr>
          <w:rFonts w:asciiTheme="minorHAnsi" w:hAnsiTheme="minorHAnsi"/>
          <w:sz w:val="21"/>
          <w:szCs w:val="21"/>
        </w:rPr>
        <w:t>support</w:t>
      </w:r>
      <w:r w:rsidRPr="00FA0C5E">
        <w:rPr>
          <w:rFonts w:asciiTheme="minorHAnsi" w:hAnsiTheme="minorHAnsi"/>
          <w:sz w:val="21"/>
          <w:szCs w:val="21"/>
        </w:rPr>
        <w:t xml:space="preserve"> by JST CREST </w:t>
      </w:r>
      <w:r>
        <w:rPr>
          <w:rFonts w:asciiTheme="minorHAnsi" w:hAnsiTheme="minorHAnsi"/>
          <w:sz w:val="21"/>
          <w:szCs w:val="21"/>
        </w:rPr>
        <w:t>Grant Number JPMJCR15E2, Japan.</w:t>
      </w:r>
    </w:p>
    <w:p w:rsidR="008327B3" w:rsidRPr="00FA0C5E" w:rsidRDefault="008327B3" w:rsidP="00003E5B">
      <w:pPr>
        <w:rPr>
          <w:rFonts w:asciiTheme="minorHAnsi" w:hAnsiTheme="minorHAnsi" w:hint="eastAsia"/>
          <w:sz w:val="21"/>
          <w:szCs w:val="21"/>
        </w:rPr>
      </w:pPr>
    </w:p>
    <w:p w:rsidR="008327B3" w:rsidRDefault="008327B3" w:rsidP="00003E5B">
      <w:pPr>
        <w:rPr>
          <w:rFonts w:asciiTheme="minorHAnsi" w:hAnsiTheme="minorHAnsi" w:hint="eastAsia"/>
          <w:sz w:val="21"/>
          <w:szCs w:val="21"/>
        </w:rPr>
      </w:pPr>
    </w:p>
    <w:p w:rsidR="008327B3" w:rsidRPr="00A43858" w:rsidRDefault="008327B3" w:rsidP="00003E5B">
      <w:pPr>
        <w:rPr>
          <w:rFonts w:asciiTheme="minorHAnsi" w:hAnsiTheme="minorHAnsi" w:hint="eastAsia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506072">
        <w:rPr>
          <w:sz w:val="21"/>
          <w:szCs w:val="21"/>
        </w:rPr>
        <w:t xml:space="preserve">Oizumi,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</w:t>
      </w:r>
      <w:proofErr w:type="spellStart"/>
      <w:r w:rsidRPr="00506072">
        <w:rPr>
          <w:sz w:val="21"/>
          <w:szCs w:val="21"/>
        </w:rPr>
        <w:t>PLoS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Biol</w:t>
      </w:r>
      <w:proofErr w:type="spellEnd"/>
      <w:r w:rsidRPr="00506072">
        <w:rPr>
          <w:sz w:val="21"/>
          <w:szCs w:val="21"/>
        </w:rPr>
        <w:t>, 12(1), e1004654.</w:t>
      </w:r>
      <w:r>
        <w:rPr>
          <w:sz w:val="21"/>
          <w:szCs w:val="21"/>
        </w:rPr>
        <w:t xml:space="preserve"> </w:t>
      </w:r>
      <w:hyperlink r:id="rId6" w:history="1">
        <w:r w:rsidRPr="00ED1803">
          <w:rPr>
            <w:rStyle w:val="a7"/>
            <w:sz w:val="21"/>
            <w:szCs w:val="21"/>
          </w:rPr>
          <w:t>http://journals.plos.org/ploscompbiol/article?id=10.1371/journal.pcbi.1004654</w:t>
        </w:r>
      </w:hyperlink>
    </w:p>
    <w:p w:rsidR="008327B3" w:rsidRPr="00C64EB7" w:rsidRDefault="008327B3" w:rsidP="008327B3">
      <w:pPr>
        <w:rPr>
          <w:sz w:val="21"/>
          <w:szCs w:val="21"/>
        </w:rPr>
      </w:pPr>
    </w:p>
    <w:p w:rsidR="008327B3" w:rsidRDefault="008327B3" w:rsidP="00003E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</w:t>
      </w:r>
      <w:r w:rsidRPr="00506072">
        <w:rPr>
          <w:sz w:val="21"/>
          <w:szCs w:val="21"/>
        </w:rPr>
        <w:lastRenderedPageBreak/>
        <w:t>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7" w:history="1">
        <w:r w:rsidRPr="00ED1803">
          <w:rPr>
            <w:rStyle w:val="a7"/>
            <w:sz w:val="21"/>
            <w:szCs w:val="21"/>
          </w:rPr>
          <w:t>http://www.pnas.org/content/113/51/14817.short</w:t>
        </w:r>
      </w:hyperlink>
    </w:p>
    <w:p w:rsidR="008327B3" w:rsidRDefault="008327B3" w:rsidP="00003E5B">
      <w:pPr>
        <w:rPr>
          <w:rFonts w:hint="eastAsia"/>
          <w:sz w:val="21"/>
          <w:szCs w:val="21"/>
        </w:rPr>
      </w:pPr>
    </w:p>
    <w:p w:rsidR="00CF6557" w:rsidRDefault="008327B3" w:rsidP="00003E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 w:rsidR="00CF6557">
        <w:rPr>
          <w:rFonts w:hint="eastAsia"/>
          <w:sz w:val="21"/>
          <w:szCs w:val="21"/>
        </w:rPr>
        <w:t xml:space="preserve">Hidaka, S., Oizumi, M. (2017). </w:t>
      </w:r>
      <w:proofErr w:type="gramStart"/>
      <w:r w:rsidR="00CF6557">
        <w:rPr>
          <w:rFonts w:hint="eastAsia"/>
          <w:sz w:val="21"/>
          <w:szCs w:val="21"/>
        </w:rPr>
        <w:t>Fast and exact search for the partition with minimal information loss.</w:t>
      </w:r>
      <w:proofErr w:type="gramEnd"/>
      <w:r w:rsidR="00CF6557">
        <w:rPr>
          <w:rFonts w:hint="eastAsia"/>
          <w:sz w:val="21"/>
          <w:szCs w:val="21"/>
        </w:rPr>
        <w:t xml:space="preserve"> </w:t>
      </w:r>
      <w:proofErr w:type="spellStart"/>
      <w:proofErr w:type="gramStart"/>
      <w:r w:rsidR="00CF6557">
        <w:rPr>
          <w:rFonts w:hint="eastAsia"/>
          <w:sz w:val="21"/>
          <w:szCs w:val="21"/>
        </w:rPr>
        <w:t>arXiv</w:t>
      </w:r>
      <w:proofErr w:type="spellEnd"/>
      <w:proofErr w:type="gramEnd"/>
      <w:r w:rsidR="00CF6557">
        <w:rPr>
          <w:rFonts w:hint="eastAsia"/>
          <w:sz w:val="21"/>
          <w:szCs w:val="21"/>
        </w:rPr>
        <w:t>, 1708.01444.</w:t>
      </w:r>
    </w:p>
    <w:p w:rsidR="008327B3" w:rsidRDefault="008327B3" w:rsidP="00003E5B">
      <w:pPr>
        <w:rPr>
          <w:rFonts w:hint="eastAsia"/>
          <w:sz w:val="21"/>
          <w:szCs w:val="21"/>
        </w:rPr>
      </w:pPr>
    </w:p>
    <w:p w:rsidR="008327B3" w:rsidRDefault="008327B3" w:rsidP="00003E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r w:rsidR="00CF6557">
        <w:rPr>
          <w:rFonts w:hint="eastAsia"/>
          <w:sz w:val="21"/>
          <w:szCs w:val="21"/>
        </w:rPr>
        <w:t xml:space="preserve">Kitazono, J., Kanai, R., Oizumi, M. (2018). </w:t>
      </w:r>
      <w:proofErr w:type="gramStart"/>
      <w:r w:rsidR="00CF6557">
        <w:rPr>
          <w:rFonts w:hint="eastAsia"/>
          <w:sz w:val="21"/>
          <w:szCs w:val="21"/>
        </w:rPr>
        <w:t>Efficient algorithms for searching the minimum information partition in integrated information theory</w:t>
      </w:r>
      <w:r w:rsidR="00006F31">
        <w:rPr>
          <w:rFonts w:hint="eastAsia"/>
          <w:sz w:val="21"/>
          <w:szCs w:val="21"/>
        </w:rPr>
        <w:t>.</w:t>
      </w:r>
      <w:proofErr w:type="gramEnd"/>
      <w:r w:rsidR="00006F31">
        <w:rPr>
          <w:rFonts w:hint="eastAsia"/>
          <w:sz w:val="21"/>
          <w:szCs w:val="21"/>
        </w:rPr>
        <w:t xml:space="preserve"> </w:t>
      </w:r>
      <w:proofErr w:type="gramStart"/>
      <w:r w:rsidR="00006F31">
        <w:rPr>
          <w:rFonts w:hint="eastAsia"/>
          <w:sz w:val="21"/>
          <w:szCs w:val="21"/>
        </w:rPr>
        <w:t>Entropy, 20, 173.</w:t>
      </w:r>
      <w:proofErr w:type="gramEnd"/>
      <w:r w:rsidR="00006F31">
        <w:rPr>
          <w:rFonts w:hint="eastAsia"/>
          <w:sz w:val="21"/>
          <w:szCs w:val="21"/>
        </w:rPr>
        <w:t xml:space="preserve"> </w:t>
      </w:r>
    </w:p>
    <w:p w:rsidR="00A15DAC" w:rsidRDefault="00A15DAC" w:rsidP="00003E5B">
      <w:pPr>
        <w:rPr>
          <w:rFonts w:hint="eastAsia"/>
          <w:sz w:val="21"/>
          <w:szCs w:val="21"/>
        </w:rPr>
      </w:pPr>
    </w:p>
    <w:p w:rsidR="00A15DAC" w:rsidRPr="008327B3" w:rsidRDefault="00A15DAC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[5] Oizumi, M., </w:t>
      </w:r>
      <w:proofErr w:type="gramStart"/>
      <w:r>
        <w:rPr>
          <w:rFonts w:hint="eastAsia"/>
          <w:sz w:val="21"/>
          <w:szCs w:val="21"/>
        </w:rPr>
        <w:t>Kitazono.,</w:t>
      </w:r>
      <w:proofErr w:type="gramEnd"/>
      <w:r>
        <w:rPr>
          <w:rFonts w:hint="eastAsia"/>
          <w:sz w:val="21"/>
          <w:szCs w:val="21"/>
        </w:rPr>
        <w:t xml:space="preserve"> J., Kanai, R. (to appear)</w:t>
      </w:r>
    </w:p>
    <w:sectPr w:rsidR="00A15DAC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56"/>
    <w:rsid w:val="00003E5B"/>
    <w:rsid w:val="00006F31"/>
    <w:rsid w:val="000301CE"/>
    <w:rsid w:val="00044494"/>
    <w:rsid w:val="00047772"/>
    <w:rsid w:val="00050D9E"/>
    <w:rsid w:val="000637EB"/>
    <w:rsid w:val="00077970"/>
    <w:rsid w:val="0009388F"/>
    <w:rsid w:val="000A7D68"/>
    <w:rsid w:val="000B692E"/>
    <w:rsid w:val="000E1CD3"/>
    <w:rsid w:val="00115997"/>
    <w:rsid w:val="0013228D"/>
    <w:rsid w:val="001E0C16"/>
    <w:rsid w:val="001F4E2E"/>
    <w:rsid w:val="002C49B5"/>
    <w:rsid w:val="00311B19"/>
    <w:rsid w:val="00320B44"/>
    <w:rsid w:val="00337FF3"/>
    <w:rsid w:val="003B304C"/>
    <w:rsid w:val="003E7C1B"/>
    <w:rsid w:val="00420335"/>
    <w:rsid w:val="00421682"/>
    <w:rsid w:val="00432956"/>
    <w:rsid w:val="004521DA"/>
    <w:rsid w:val="00470C3D"/>
    <w:rsid w:val="00490289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63BA5"/>
    <w:rsid w:val="006A00F8"/>
    <w:rsid w:val="006A3AF8"/>
    <w:rsid w:val="006B4E5F"/>
    <w:rsid w:val="006F218C"/>
    <w:rsid w:val="0074679C"/>
    <w:rsid w:val="007F0592"/>
    <w:rsid w:val="008327B3"/>
    <w:rsid w:val="00847B21"/>
    <w:rsid w:val="008D1127"/>
    <w:rsid w:val="009D24E3"/>
    <w:rsid w:val="00A15DAC"/>
    <w:rsid w:val="00A43858"/>
    <w:rsid w:val="00A64BD4"/>
    <w:rsid w:val="00AE5C03"/>
    <w:rsid w:val="00AF57F1"/>
    <w:rsid w:val="00B0116F"/>
    <w:rsid w:val="00B01F64"/>
    <w:rsid w:val="00B22629"/>
    <w:rsid w:val="00B52896"/>
    <w:rsid w:val="00B63816"/>
    <w:rsid w:val="00C33F19"/>
    <w:rsid w:val="00C64EB7"/>
    <w:rsid w:val="00CB62A7"/>
    <w:rsid w:val="00CF6557"/>
    <w:rsid w:val="00D71A6C"/>
    <w:rsid w:val="00D722D5"/>
    <w:rsid w:val="00D77E52"/>
    <w:rsid w:val="00DE75B2"/>
    <w:rsid w:val="00F706AD"/>
    <w:rsid w:val="00F818C9"/>
    <w:rsid w:val="00F965A9"/>
    <w:rsid w:val="00FA0C5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6">
    <w:name w:val="Table Grid"/>
    <w:basedOn w:val="a1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4679C"/>
    <w:rPr>
      <w:color w:val="2B579A"/>
      <w:shd w:val="clear" w:color="auto" w:fill="E6E6E6"/>
    </w:rPr>
  </w:style>
  <w:style w:type="table" w:styleId="1">
    <w:name w:val="Light Shading"/>
    <w:basedOn w:val="a1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Light List Accent 1"/>
    <w:basedOn w:val="a1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6">
    <w:name w:val="Table Grid"/>
    <w:basedOn w:val="a1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4679C"/>
    <w:rPr>
      <w:color w:val="2B579A"/>
      <w:shd w:val="clear" w:color="auto" w:fill="E6E6E6"/>
    </w:rPr>
  </w:style>
  <w:style w:type="table" w:styleId="1">
    <w:name w:val="Light Shading"/>
    <w:basedOn w:val="a1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Light List Accent 1"/>
    <w:basedOn w:val="a1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nas.org/content/113/51/14817.sh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plos.org/ploscompbiol/article?id=10.1371/journal.pcbi.10046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70989-52C9-454D-921A-400BF3FE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Jun</cp:lastModifiedBy>
  <cp:revision>16</cp:revision>
  <cp:lastPrinted>2016-04-27T10:38:00Z</cp:lastPrinted>
  <dcterms:created xsi:type="dcterms:W3CDTF">2018-03-07T03:13:00Z</dcterms:created>
  <dcterms:modified xsi:type="dcterms:W3CDTF">2018-03-07T06:18:00Z</dcterms:modified>
</cp:coreProperties>
</file>