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1.jpeg" ContentType="image/jpeg"/>
  <Override PartName="/word/media/image18.jpeg" ContentType="image/jpeg"/>
  <Override PartName="/word/media/image15.jpeg" ContentType="image/jpeg"/>
  <Override PartName="/word/media/image12.jpeg" ContentType="image/jpeg"/>
  <Override PartName="/word/media/image19.jpeg" ContentType="image/jpeg"/>
  <Override PartName="/word/media/image16.jpeg" ContentType="image/jpeg"/>
  <Override PartName="/word/media/image20.jpeg" ContentType="image/jpeg"/>
  <Override PartName="/word/media/image13.jpeg" ContentType="image/jpeg"/>
  <Override PartName="/word/media/image17.jpeg" ContentType="image/jpeg"/>
  <Override PartName="/word/media/image21.jpeg" ContentType="image/jpeg"/>
  <Override PartName="/word/media/image14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  <w:tab/>
        <w:t>Research stack and heap in java</w:t>
      </w:r>
    </w:p>
    <w:p>
      <w:pPr>
        <w:pStyle w:val="style0"/>
        <w:jc w:val="center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jli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  <w:t>&lt;java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中堆栈的区别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&gt;</w:t>
      </w:r>
    </w:p>
    <w:p>
      <w:pPr>
        <w:pStyle w:val="style0"/>
        <w:jc w:val="left"/>
      </w:pP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首先我们要明确，我们讲的不是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java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中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LIFO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的栈数据结构，而是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jvm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（虚拟）内存中的堆和栈。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1.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功能不同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栈内存使用来存放局部变量和方法调用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对内存用来存储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java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中的对象。成员变量，局部变量，类变量，他们指向的对象都存储在堆内存中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2.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独特有还是共享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栈内存归属于单个线程，每个线程都会有一个栈内存，其存储的变量只能在其所属线程中可见，即栈内存可以理解成线程的私有内存。</w:t>
      </w: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br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而堆内存中的对象对所有线程可见。堆内存中的对象可以被所有线程访问。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3.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异常错误类型不一样</w:t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>4.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空间大小</w:t>
      </w:r>
    </w:p>
    <w:p>
      <w:pPr>
        <w:pStyle w:val="style17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栈的内存要远远小于堆内存，如果你使用递归的话，那么你的栈很快就会充满。如果递归没有及时跳出，很可能发生</w:t>
      </w:r>
      <w:r>
        <w:rPr>
          <w:rFonts w:ascii="PT Serif;Georgia;Times;Times New Roman;serif" w:eastAsia="PT Serif;Georgia;Times;Times New Roman;serif" w:hAnsi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StackOverFlowError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问题。</w:t>
      </w:r>
      <w:r>
        <w:rPr>
          <w:rFonts w:ascii="PT Serif;Georgia;Times;Times New Roman;serif" w:eastAsia="PT Serif;Georgia;Times;Times New Roman;serif" w:hAnsi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你可以通过</w:t>
      </w:r>
      <w:r>
        <w:rPr>
          <w:rFonts w:ascii="PT Serif;Georgia;Times;Times New Roman;serif" w:eastAsia="PT Serif;Georgia;Times;Times New Roman;serif" w:hAnsi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-Xss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选项设置栈内存的大小。</w:t>
      </w:r>
      <w:r>
        <w:rPr>
          <w:rFonts w:ascii="PT Serif;Georgia;Times;Times New Roman;serif" w:eastAsia="PT Serif;Georgia;Times;Times New Roman;serif" w:hAnsi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-Xms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选项可以设置堆的开始时的大小，</w:t>
      </w:r>
      <w:r>
        <w:rPr>
          <w:rFonts w:ascii="PT Serif;Georgia;Times;Times New Roman;serif" w:eastAsia="PT Serif;Georgia;Times;Times New Roman;serif" w:hAnsi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-Xmx</w:t>
      </w:r>
      <w:r>
        <w:rPr>
          <w:rFonts w:eastAsia="PT Serif;Georgia;Times;Times New Roman;serif"/>
          <w:b w:val="false"/>
          <w:i w:val="false"/>
          <w:caps w:val="false"/>
          <w:smallCaps w:val="false"/>
          <w:color w:val="222222"/>
          <w:spacing w:val="0"/>
          <w:sz w:val="27"/>
        </w:rPr>
        <w:t>选项可以设置堆的最大值。</w:t>
      </w:r>
    </w:p>
    <w:p>
      <w:pPr>
        <w:pStyle w:val="style17"/>
      </w:pPr>
      <w:r>
        <w:rPr/>
        <w:br/>
        <w:tab/>
        <w:t>&lt;java</w:t>
      </w:r>
      <w:r>
        <w:rPr/>
        <w:t>内存分配</w:t>
      </w:r>
      <w:r>
        <w:rPr/>
        <w:t>&gt;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简单通俗的讲，一个完整的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程序运行过程会涉及以下内存区域：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寄存器：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内部虚拟寄存器，存取速度非常快，程序不可控制。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栈：保存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局部变量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的值，包括：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用来保存基本数据类型的值；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保存类的实例，即堆区对象的引用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指针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。也可以用来保存加载方法时的帧。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堆：用来存放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动态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产生的数据，比如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new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出来的对象。注意创建出来的对象只包含属于各自的成员变量，并不包括成员方法。因为同一个类的对象拥有各自的成员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变量，存储在各自的堆中，但是他们共享该类的方法，并不是每创建一个对象就把成员方法复制一次。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常量池：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为每个已加载的类型维护一个常量池，常量池就是这个类型用到的常量的一个有序集合。包括直接常量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基本类型，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String)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和对其他类型、方法、字段的符号引用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(1)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。池中的数据和数组一样通过索引访问。由于常量池包含了一个类型所有的对其他类型、方法、字段的符号引用，所以常量池在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的动态链接中起了核心作用。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常量池存在于堆中。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代码段：用来存放从硬盘上读取的源程序代码。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 xml:space="preserve">l 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数据段：用来存放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static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定义的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静态成员。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下面是内存表示图：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716280</wp:posOffset>
            </wp:positionH>
            <wp:positionV relativeFrom="paragraph">
              <wp:posOffset>54610</wp:posOffset>
            </wp:positionV>
            <wp:extent cx="4806315" cy="229171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上图中大致描述了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内存分配，接下来通过实例详细讲解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程序是如何在内存中运行的。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预备知识：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文件，只要有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main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入口方法，我们就认为这是一个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程序，可以单独编译运行。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2.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无论是普通类型的变量还是引用类型的变量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俗称实例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，都可以作为局部变量，他们都可以出现在栈中。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只不过普通类型的变量在栈中直接保存它所对应的值，而引用类型的变量保存的是一个指向堆区的指针，通过这个指针，就可以找到这个实例在堆区对应的对象。因此，普通类型变量只在栈区占用一块内存，而引用类型变量要在栈区和堆区各占一块内存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示例：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1172845</wp:posOffset>
            </wp:positionH>
            <wp:positionV relativeFrom="paragraph">
              <wp:posOffset>120650</wp:posOffset>
            </wp:positionV>
            <wp:extent cx="4008120" cy="21463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1.JVM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自动寻找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main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方法，执行第一句代码，创建一个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Test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类的实例，在栈中分配一块内存，存放一个指向堆区对象的指针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110925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2.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创建一个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int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型的变量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，由于是基本类型，直接在栈中存放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对应的值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9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3.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创建两个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BirthDate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类的实例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，在栈中分别存放了对应的指针指向各自的对象。他们在实例化时调用了有参数的构造方法，因此对象中有自定义初始值。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989965</wp:posOffset>
            </wp:positionH>
            <wp:positionV relativeFrom="paragraph">
              <wp:posOffset>41910</wp:posOffset>
            </wp:positionV>
            <wp:extent cx="4039870" cy="224599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调用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test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对象的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方法，并且以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为参数。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读到这段代码时，检测到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是局部变量，因此会把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放在栈中，并且把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的值赋给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1083945</wp:posOffset>
            </wp:positionH>
            <wp:positionV relativeFrom="paragraph">
              <wp:posOffset>71755</wp:posOffset>
            </wp:positionV>
            <wp:extent cx="3997325" cy="223583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把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1234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赋给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。很简单的一步。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941705</wp:posOffset>
            </wp:positionH>
            <wp:positionV relativeFrom="paragraph">
              <wp:posOffset>72390</wp:posOffset>
            </wp:positionV>
            <wp:extent cx="4157345" cy="23685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方法执行完毕，立即释放局部变量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所占用的栈空间。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825500</wp:posOffset>
            </wp:positionH>
            <wp:positionV relativeFrom="paragraph">
              <wp:posOffset>92075</wp:posOffset>
            </wp:positionV>
            <wp:extent cx="4305300" cy="2355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调用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test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对象的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方法，以实例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为参数。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检测到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方法中的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参数为局部变量，立即加入到栈中，由于是引用类型的变量，所以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中保存的是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中的指针，此时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指向同一个堆中的对象。在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之间传递是指针。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1116965</wp:posOffset>
            </wp:positionH>
            <wp:positionV relativeFrom="paragraph">
              <wp:posOffset>0</wp:posOffset>
            </wp:positionV>
            <wp:extent cx="4370070" cy="235585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方法中又实例化了一个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BirthDate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对象，并且赋给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。在内部执行过程是：在堆区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new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了一个对象，并且把该对象的指针保存在栈中的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对应空间，此时实例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不再指向实例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所指向的对象，但是实例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所指向的对象并无变化，这样无法对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d1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造成任何影响。</w:t>
      </w:r>
    </w:p>
    <w:p>
      <w:pPr>
        <w:pStyle w:val="style17"/>
        <w:ind w:hanging="0" w:left="0" w:right="0"/>
      </w:pPr>
      <w:r>
        <w:rPr/>
        <w:tab/>
        <w:tab/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937260</wp:posOffset>
            </wp:positionH>
            <wp:positionV relativeFrom="paragraph">
              <wp:posOffset>203835</wp:posOffset>
            </wp:positionV>
            <wp:extent cx="4295775" cy="226885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ind w:hanging="0" w:left="0" w:right="0"/>
      </w:pPr>
      <w:r>
        <w:rPr/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方法执行完毕，立即释放局部引用变量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所占的栈空间，注意只是释放了栈空间，堆空间要等待自动回收。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1116965</wp:posOffset>
            </wp:positionH>
            <wp:positionV relativeFrom="paragraph">
              <wp:posOffset>0</wp:posOffset>
            </wp:positionV>
            <wp:extent cx="4098925" cy="232283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调用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test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实例的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change3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方法，以实例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为参数。同理，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会在栈中为局部引用变量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分配空间，并且把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中的指针存放在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中，此时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指向同一个对象。再调用实例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setDay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方法，其实就是调用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指向的对象的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setDay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121920</wp:posOffset>
            </wp:positionV>
            <wp:extent cx="4309745" cy="247459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调用实例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setDay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方法会影响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d2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，因为二者指向的是同一个对象。</w:t>
      </w:r>
    </w:p>
    <w:p>
      <w:pPr>
        <w:pStyle w:val="style17"/>
        <w:ind w:hanging="0" w:left="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4214495" cy="242570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change3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方法执行完毕，立即释放局部引用变量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以上就是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Java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程序运行时内存分配的大致情况。其实也没什么，掌握了思想就很简单了。无非就是两种类型的变量：基本类型和引用类型。二者作为局部变量，都放在栈中，基本类型直接在栈中保存值，引用类型只保存一个指向堆区的指针，真正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的对象在堆里。作为参数时基本类型就直接传值，引用类型传指针。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小结：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1.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分清什么是实例什么是对象。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Class a= new Class();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此时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叫实例，而不能说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a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是对象。实例在栈中，对象在堆中，操作实例实际上是通过实例的指针间接操作对象。多个实例可以指向同一个对象。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2.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栈中的数据和堆中的数据销毁并不是同步的。方法一旦结束，栈中的局部变量立即销毁，但是堆中对象不一定销毁。因为可能有其他变量也指向了这个对象，直到栈中没有变量指向堆中的对象时，它才销毁，而且还不是马上销毁，要等垃圾回收扫描时才可以被销毁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3.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以上的栈、堆、代码段、数据段等等都是相对于应用程序而言的。每一个应用程序都对应唯一的一个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实例，每一个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JVM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实例都有自己的内存区域，互不影响。并且这些内存区域是所有线程共享的。这里提到的栈和堆都是整体上的概念，这些堆栈还可以细分。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4.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类的成员变量在不同对象中各不相同，都有自己的存储空间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成员变量在堆中的对象中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)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。而类的方法却是该类的所有对象共享的，只有一套，对象使用方法的时候方法才被压入栈，方法不使用则不占用内存。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以上分析只涉及了栈和堆，还有一个非常重要的内存区域：常量池，这个地方往往出现一些莫名其妙的问题。常量池是干嘛的上边已经说明了，也没必要理解多么深刻，只要记住它维护了一个已加载类的常量就可以了。接下来结合一些例子说明常量池的特性。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预备知识：</w:t>
      </w:r>
    </w:p>
    <w:p>
      <w:pPr>
        <w:pStyle w:val="style17"/>
        <w:pBdr/>
        <w:spacing w:after="0" w:before="0" w:line="540" w:lineRule="atLeast"/>
        <w:ind w:hanging="0" w:left="0" w:right="0"/>
        <w:jc w:val="both"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基本类型和基本类型的包装类。基本类型有：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byte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short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char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int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long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boolean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。基本类型的包装类分别是：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Byte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Short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Character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Integer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Long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Boolean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。注意区分大小写。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二者的区别是：基本类型体现在程序中是普通变量，基本类型的包装类是类，体现在程序中是引用变量。因此二者在内存中的存储位置不同：基本类型存储在栈中，而基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本类型包装类存储在堆中。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上边提到的这些包装类都实现了常量池技术，另外两种浮点数类型的包装类则没有实现。另外，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String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类型也实现了常量池技术</w:t>
      </w:r>
      <w:r>
        <w:rPr>
          <w:rStyle w:val="style15"/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7"/>
        </w:rPr>
        <w:t>。</w:t>
      </w:r>
    </w:p>
    <w:p>
      <w:pPr>
        <w:pStyle w:val="style17"/>
      </w:pPr>
      <w:r>
        <w:rPr/>
      </w:r>
    </w:p>
    <w:p>
      <w:pPr>
        <w:pStyle w:val="style0"/>
        <w:jc w:val="left"/>
      </w:pPr>
      <w:r>
        <w:rPr>
          <w:rFonts w:eastAsia="PT Serif;Georgia;Times;Times New Roman;serif"/>
          <w:caps w:val="false"/>
          <w:smallCaps w:val="false"/>
          <w:color w:val="222222"/>
          <w:spacing w:val="0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character">
    <w:name w:val="Strong Emphasis"/>
    <w:next w:val="style15"/>
    <w:rPr>
      <w:b/>
      <w:bCs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jpeg"/><Relationship Id="rId3" Type="http://schemas.openxmlformats.org/officeDocument/2006/relationships/image" Target="media/image12.jpeg"/><Relationship Id="rId4" Type="http://schemas.openxmlformats.org/officeDocument/2006/relationships/image" Target="media/image13.jpeg"/><Relationship Id="rId5" Type="http://schemas.openxmlformats.org/officeDocument/2006/relationships/image" Target="media/image14.jpeg"/><Relationship Id="rId6" Type="http://schemas.openxmlformats.org/officeDocument/2006/relationships/image" Target="media/image15.jpeg"/><Relationship Id="rId7" Type="http://schemas.openxmlformats.org/officeDocument/2006/relationships/image" Target="media/image16.jpeg"/><Relationship Id="rId8" Type="http://schemas.openxmlformats.org/officeDocument/2006/relationships/image" Target="media/image17.jpeg"/><Relationship Id="rId9" Type="http://schemas.openxmlformats.org/officeDocument/2006/relationships/image" Target="media/image18.jpeg"/><Relationship Id="rId10" Type="http://schemas.openxmlformats.org/officeDocument/2006/relationships/image" Target="media/image19.jpeg"/><Relationship Id="rId11" Type="http://schemas.openxmlformats.org/officeDocument/2006/relationships/image" Target="media/image20.jpeg"/><Relationship Id="rId12" Type="http://schemas.openxmlformats.org/officeDocument/2006/relationships/image" Target="media/image21.jpeg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2014-12-15T18:51:47.00Z</dcterms:created>
  <cp:revision>1</cp:revision>
</cp:coreProperties>
</file>