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ourier 10 Pitch" w:hAnsi="Courier 10 Pitch"/>
          <w:sz w:val="28"/>
          <w:szCs w:val="28"/>
        </w:rPr>
        <w:t>JUnit 4</w:t>
      </w:r>
    </w:p>
    <w:p>
      <w:pPr>
        <w:pStyle w:val="style0"/>
        <w:jc w:val="center"/>
      </w:pPr>
      <w:r>
        <w:rPr>
          <w:rFonts w:ascii="Courier 10 Pitch" w:hAnsi="Courier 10 Pitch"/>
          <w:sz w:val="28"/>
          <w:szCs w:val="28"/>
        </w:rPr>
        <w:tab/>
        <w:tab/>
        <w:tab/>
        <w:tab/>
        <w:tab/>
        <w:tab/>
        <w:t xml:space="preserve">—— </w:t>
      </w:r>
      <w:r>
        <w:rPr>
          <w:rFonts w:ascii="Courier 10 Pitch" w:hAnsi="Courier 10 Pitch"/>
          <w:sz w:val="21"/>
          <w:szCs w:val="21"/>
        </w:rPr>
        <w:t>Terry</w:t>
      </w:r>
    </w:p>
    <w:p>
      <w:pPr>
        <w:pStyle w:val="style0"/>
        <w:jc w:val="center"/>
      </w:pPr>
      <w:r>
        <w:rPr/>
      </w:r>
    </w:p>
    <w:p>
      <w:pPr>
        <w:pStyle w:val="style0"/>
        <w:jc w:val="center"/>
      </w:pPr>
      <w:r>
        <w:rPr/>
      </w:r>
    </w:p>
    <w:p>
      <w:pPr>
        <w:pStyle w:val="style0"/>
        <w:jc w:val="left"/>
      </w:pPr>
      <w:r>
        <w:rPr>
          <w:rFonts w:ascii="WenQuanYi Micro Hei" w:hAnsi="WenQuanYi Micro Hei"/>
          <w:sz w:val="24"/>
          <w:szCs w:val="24"/>
        </w:rPr>
        <w:t>概念：</w:t>
      </w:r>
    </w:p>
    <w:p>
      <w:pPr>
        <w:pStyle w:val="style0"/>
        <w:jc w:val="left"/>
      </w:pPr>
      <w:r>
        <w:rPr>
          <w:rFonts w:ascii="WenQuanYi Micro Hei" w:hAnsi="WenQuanYi Micro Hei"/>
          <w:sz w:val="24"/>
          <w:szCs w:val="24"/>
        </w:rPr>
        <w:tab/>
        <w:t>Junit</w:t>
      </w:r>
      <w:r>
        <w:rPr>
          <w:rFonts w:ascii="WenQuanYi Micro Hei" w:hAnsi="WenQuanYi Micro Hei"/>
          <w:sz w:val="24"/>
          <w:szCs w:val="24"/>
        </w:rPr>
        <w:t>是一个可用于执行软件单元测试的程序。</w:t>
      </w:r>
      <w:r>
        <w:rPr>
          <w:rFonts w:ascii="WenQuanYi Micro Hei" w:hAnsi="WenQuanYi Micro Hei"/>
          <w:sz w:val="24"/>
          <w:szCs w:val="24"/>
        </w:rPr>
        <w:t>JUnit</w:t>
      </w:r>
      <w:r>
        <w:rPr>
          <w:rFonts w:ascii="WenQuanYi Micro Hei" w:hAnsi="WenQuanYi Micro Hei"/>
          <w:sz w:val="24"/>
          <w:szCs w:val="24"/>
        </w:rPr>
        <w:t>的一般用法是创建一组单元测试，对软件进行修改时，这组单元测试可以自动运行，这样开发人员可以确保对他们正在创建的软件所做的改动不会破坏软件以前实现的功能。</w:t>
      </w:r>
    </w:p>
    <w:p>
      <w:pPr>
        <w:pStyle w:val="style0"/>
        <w:jc w:val="left"/>
      </w:pPr>
      <w:r>
        <w:rPr>
          <w:rFonts w:ascii="WenQuanYi Micro Hei" w:hAnsi="WenQuanYi Micro Hei"/>
          <w:sz w:val="24"/>
          <w:szCs w:val="24"/>
        </w:rPr>
        <w:tab/>
        <w:t>TDD</w:t>
      </w:r>
      <w:r>
        <w:rPr>
          <w:rFonts w:ascii="WenQuanYi Micro Hei" w:hAnsi="WenQuanYi Micro Hei"/>
          <w:sz w:val="24"/>
          <w:szCs w:val="24"/>
        </w:rPr>
        <w:t>：测试驱动开发，是极限编程中倡导的程序开发方法，以倡导先写测试程序，然后编码实现其功能得名。</w:t>
      </w:r>
    </w:p>
    <w:p>
      <w:pPr>
        <w:pStyle w:val="style0"/>
        <w:jc w:val="left"/>
      </w:pPr>
      <w:r>
        <w:rPr>
          <w:rFonts w:ascii="WenQuanYi Micro Hei" w:hAnsi="WenQuanYi Micro Hei"/>
          <w:sz w:val="24"/>
          <w:szCs w:val="24"/>
        </w:rPr>
        <w:tab/>
      </w:r>
      <w:r>
        <w:rPr>
          <w:rFonts w:ascii="WenQuanYi Micro Hei" w:hAnsi="WenQuanYi Micro Hei"/>
          <w:sz w:val="24"/>
          <w:szCs w:val="24"/>
        </w:rPr>
        <w:t>测试方法：</w:t>
      </w:r>
      <w:r>
        <w:rPr>
          <w:rFonts w:ascii="WenQuanYi Micro Hei" w:hAnsi="WenQuanYi Micro Hei"/>
          <w:sz w:val="24"/>
          <w:szCs w:val="24"/>
        </w:rPr>
        <w:t>Java</w:t>
      </w:r>
      <w:r>
        <w:rPr>
          <w:rFonts w:ascii="WenQuanYi Micro Hei" w:hAnsi="WenQuanYi Micro Hei"/>
          <w:sz w:val="24"/>
          <w:szCs w:val="24"/>
        </w:rPr>
        <w:t>类中的一个方法，他包含一个单元测试</w:t>
      </w:r>
    </w:p>
    <w:p>
      <w:pPr>
        <w:pStyle w:val="style0"/>
        <w:jc w:val="left"/>
      </w:pPr>
      <w:r>
        <w:rPr>
          <w:rFonts w:ascii="WenQuanYi Micro Hei" w:hAnsi="WenQuanYi Micro Hei"/>
          <w:sz w:val="24"/>
          <w:szCs w:val="24"/>
        </w:rPr>
        <w:tab/>
      </w:r>
      <w:r>
        <w:rPr>
          <w:rFonts w:ascii="WenQuanYi Micro Hei" w:hAnsi="WenQuanYi Micro Hei"/>
          <w:sz w:val="24"/>
          <w:szCs w:val="24"/>
        </w:rPr>
        <w:t>测试类：包含一个或多个测试方法的</w:t>
      </w:r>
      <w:r>
        <w:rPr>
          <w:rFonts w:ascii="WenQuanYi Micro Hei" w:hAnsi="WenQuanYi Micro Hei"/>
          <w:sz w:val="24"/>
          <w:szCs w:val="24"/>
        </w:rPr>
        <w:t>Java</w:t>
      </w:r>
      <w:r>
        <w:rPr>
          <w:rFonts w:ascii="WenQuanYi Micro Hei" w:hAnsi="WenQuanYi Micro Hei"/>
          <w:sz w:val="24"/>
          <w:szCs w:val="24"/>
        </w:rPr>
        <w:t>类</w:t>
      </w:r>
    </w:p>
    <w:p>
      <w:pPr>
        <w:pStyle w:val="style0"/>
        <w:jc w:val="left"/>
      </w:pPr>
      <w:r>
        <w:rPr>
          <w:rFonts w:ascii="WenQuanYi Micro Hei" w:hAnsi="WenQuanYi Micro Hei"/>
          <w:sz w:val="24"/>
          <w:szCs w:val="24"/>
        </w:rPr>
        <w:tab/>
      </w:r>
      <w:r>
        <w:rPr>
          <w:rFonts w:ascii="WenQuanYi Micro Hei" w:hAnsi="WenQuanYi Micro Hei"/>
          <w:sz w:val="24"/>
          <w:szCs w:val="24"/>
        </w:rPr>
        <w:t>断言：用于检查测试结果是否和预期一样的测试方法中的一条语句</w:t>
      </w:r>
    </w:p>
    <w:p>
      <w:pPr>
        <w:pStyle w:val="style0"/>
        <w:jc w:val="left"/>
      </w:pPr>
      <w:r>
        <w:rPr>
          <w:rFonts w:ascii="WenQuanYi Micro Hei" w:hAnsi="WenQuanYi Micro Hei"/>
          <w:sz w:val="24"/>
          <w:szCs w:val="24"/>
        </w:rPr>
        <w:tab/>
      </w:r>
      <w:r>
        <w:rPr>
          <w:rFonts w:ascii="WenQuanYi Micro Hei" w:hAnsi="WenQuanYi Micro Hei"/>
          <w:sz w:val="24"/>
          <w:szCs w:val="24"/>
        </w:rPr>
        <w:t>测试固件（</w:t>
      </w:r>
      <w:r>
        <w:rPr>
          <w:rFonts w:ascii="WenQuanYi Micro Hei" w:hAnsi="WenQuanYi Micro Hei"/>
          <w:sz w:val="24"/>
          <w:szCs w:val="24"/>
        </w:rPr>
        <w:t>Test Fixture</w:t>
      </w:r>
      <w:r>
        <w:rPr>
          <w:rFonts w:ascii="WenQuanYi Micro Hei" w:hAnsi="WenQuanYi Micro Hei"/>
          <w:sz w:val="24"/>
          <w:szCs w:val="24"/>
        </w:rPr>
        <w:t>）：用于设置多个测试状态的类，通常在设置例程“代价高昂”或执行时间过长时使用</w:t>
      </w:r>
    </w:p>
    <w:p>
      <w:pPr>
        <w:pStyle w:val="style0"/>
        <w:jc w:val="left"/>
      </w:pPr>
      <w:r>
        <w:rPr>
          <w:rFonts w:ascii="WenQuanYi Micro Hei" w:hAnsi="WenQuanYi Micro Hei"/>
          <w:sz w:val="24"/>
          <w:szCs w:val="24"/>
        </w:rPr>
        <w:tab/>
      </w:r>
      <w:r>
        <w:rPr>
          <w:rFonts w:ascii="WenQuanYi Micro Hei" w:hAnsi="WenQuanYi Micro Hei"/>
          <w:sz w:val="24"/>
          <w:szCs w:val="24"/>
        </w:rPr>
        <w:t>测试套件：一起运行的一组测试类</w:t>
      </w:r>
    </w:p>
    <w:p>
      <w:pPr>
        <w:pStyle w:val="style0"/>
        <w:jc w:val="left"/>
      </w:pPr>
      <w:r>
        <w:rPr/>
      </w:r>
    </w:p>
    <w:p>
      <w:pPr>
        <w:pStyle w:val="style0"/>
        <w:jc w:val="left"/>
      </w:pPr>
      <w:r>
        <w:rPr/>
      </w:r>
    </w:p>
    <w:p>
      <w:pPr>
        <w:pStyle w:val="style0"/>
        <w:jc w:val="left"/>
      </w:pPr>
      <w:r>
        <w:rPr/>
      </w:r>
    </w:p>
    <w:p>
      <w:pPr>
        <w:pStyle w:val="style0"/>
        <w:jc w:val="left"/>
      </w:pPr>
      <w:r>
        <w:rPr>
          <w:rFonts w:ascii="WenQuanYi Micro Hei" w:hAnsi="WenQuanYi Micro Hei"/>
          <w:sz w:val="24"/>
          <w:szCs w:val="24"/>
        </w:rPr>
        <w:t>Junit 4</w:t>
      </w:r>
      <w:r>
        <w:rPr>
          <w:rFonts w:ascii="WenQuanYi Micro Hei" w:hAnsi="WenQuanYi Micro Hei"/>
          <w:sz w:val="24"/>
          <w:szCs w:val="24"/>
        </w:rPr>
        <w:t>：</w:t>
      </w:r>
    </w:p>
    <w:p>
      <w:pPr>
        <w:pStyle w:val="style0"/>
        <w:jc w:val="left"/>
      </w:pPr>
      <w:r>
        <w:rPr>
          <w:rFonts w:ascii="WenQuanYi Micro Hei" w:eastAsia="WenQuanYi Micro Hei" w:hAnsi="WenQuanYi Micro Hei"/>
          <w:sz w:val="24"/>
          <w:szCs w:val="24"/>
        </w:rPr>
        <w:tab/>
        <w:t>JUnit 4</w:t>
      </w:r>
      <w:r>
        <w:rPr>
          <w:rFonts w:ascii="WenQuanYi Micro Hei" w:eastAsia="WenQuanYi Micro Hei" w:hAnsi="WenQuanYi Micro Hei"/>
          <w:sz w:val="24"/>
          <w:szCs w:val="24"/>
        </w:rPr>
        <w:t>新功能：参数测试，异常测试，超时测试，灵活固件，忽略测试的简单方法，对测试进行逻辑分组的新方法</w:t>
      </w:r>
    </w:p>
    <w:p>
      <w:pPr>
        <w:pStyle w:val="style0"/>
        <w:jc w:val="left"/>
      </w:pPr>
      <w:r>
        <w:rPr>
          <w:rFonts w:ascii="WenQuanYi Micro Hei" w:eastAsia="WenQuanYi Micro Hei" w:hAnsi="WenQuanYi Micro Hei"/>
          <w:sz w:val="24"/>
          <w:szCs w:val="24"/>
        </w:rPr>
        <w:tab/>
      </w:r>
      <w:r>
        <w:rPr>
          <w:rFonts w:ascii="WenQuanYi Micro Hei" w:eastAsia="WenQuanYi Micro Hei" w:hAnsi="WenQuanYi Micro Hei"/>
          <w:sz w:val="24"/>
          <w:szCs w:val="24"/>
        </w:rPr>
        <w:t>摒弃了两条旧的规则：</w:t>
      </w:r>
      <w:r>
        <w:rPr>
          <w:rFonts w:ascii="WenQuanYi Micro Hei" w:eastAsia="WenQuanYi Micro Hei" w:hAnsi="WenQuanYi Micro Hei"/>
          <w:sz w:val="24"/>
          <w:szCs w:val="24"/>
        </w:rPr>
        <w:t>1.</w:t>
      </w:r>
      <w:r>
        <w:rPr>
          <w:rFonts w:ascii="WenQuanYi Micro Hei" w:eastAsia="WenQuanYi Micro Hei" w:hAnsi="WenQuanYi Micro Hei"/>
          <w:sz w:val="24"/>
          <w:szCs w:val="24"/>
        </w:rPr>
        <w:t>要求任何作为逻辑测试的编写方法要以</w:t>
      </w:r>
      <w:r>
        <w:rPr>
          <w:rFonts w:ascii="WenQuanYi Micro Hei" w:eastAsia="WenQuanYi Micro Hei" w:hAnsi="WenQuanYi Micro Hei"/>
          <w:sz w:val="24"/>
          <w:szCs w:val="24"/>
        </w:rPr>
        <w:t>test</w:t>
      </w:r>
      <w:r>
        <w:rPr>
          <w:rFonts w:ascii="WenQuanYi Micro Hei" w:eastAsia="WenQuanYi Micro Hei" w:hAnsi="WenQuanYi Micro Hei"/>
          <w:sz w:val="24"/>
          <w:szCs w:val="24"/>
        </w:rPr>
        <w:t>开头</w:t>
      </w:r>
    </w:p>
    <w:p>
      <w:pPr>
        <w:pStyle w:val="style0"/>
        <w:jc w:val="left"/>
      </w:pPr>
      <w:r>
        <w:rPr>
          <w:rFonts w:ascii="WenQuanYi Micro Hei" w:eastAsia="WenQuanYi Micro Hei" w:hAnsi="WenQuanYi Micro Hei"/>
          <w:sz w:val="24"/>
          <w:szCs w:val="24"/>
        </w:rPr>
        <w:tab/>
        <w:tab/>
        <w:tab/>
        <w:tab/>
        <w:tab/>
        <w:tab/>
        <w:t>2.</w:t>
      </w:r>
      <w:r>
        <w:rPr>
          <w:rFonts w:ascii="WenQuanYi Micro Hei" w:eastAsia="WenQuanYi Micro Hei" w:hAnsi="WenQuanYi Micro Hei"/>
          <w:sz w:val="24"/>
          <w:szCs w:val="24"/>
        </w:rPr>
        <w:t>类要从</w:t>
      </w:r>
      <w:r>
        <w:rPr>
          <w:rFonts w:ascii="WenQuanYi Micro Hei" w:eastAsia="WenQuanYi Micro Hei" w:hAnsi="WenQuanYi Micro Hei"/>
          <w:sz w:val="24"/>
          <w:szCs w:val="24"/>
        </w:rPr>
        <w:t xml:space="preserve">JUnit </w:t>
      </w:r>
      <w:r>
        <w:rPr>
          <w:rFonts w:ascii="WenQuanYi Micro Hei" w:eastAsia="WenQuanYi Micro Hei" w:hAnsi="WenQuanYi Micro Hei"/>
          <w:sz w:val="24"/>
          <w:szCs w:val="24"/>
        </w:rPr>
        <w:t>的</w:t>
      </w:r>
      <w:r>
        <w:rPr>
          <w:rFonts w:ascii="WenQuanYi Micro Hei" w:eastAsia="WenQuanYi Micro Hei" w:hAnsi="WenQuanYi Micro Hei"/>
          <w:sz w:val="24"/>
          <w:szCs w:val="24"/>
        </w:rPr>
        <w:t>TestCase</w:t>
      </w:r>
      <w:r>
        <w:rPr>
          <w:rFonts w:ascii="WenQuanYi Micro Hei" w:eastAsia="WenQuanYi Micro Hei" w:hAnsi="WenQuanYi Micro Hei"/>
          <w:sz w:val="24"/>
          <w:szCs w:val="24"/>
        </w:rPr>
        <w:t>中扩展</w:t>
      </w:r>
    </w:p>
    <w:p>
      <w:pPr>
        <w:pStyle w:val="style0"/>
        <w:jc w:val="left"/>
      </w:pPr>
      <w:r>
        <w:rPr>
          <w:rFonts w:ascii="WenQuanYi Micro Hei" w:eastAsia="WenQuanYi Micro Hei" w:hAnsi="WenQuanYi Micro Hei"/>
          <w:sz w:val="24"/>
          <w:szCs w:val="24"/>
        </w:rPr>
        <w:tab/>
      </w:r>
      <w:r>
        <w:rPr>
          <w:rFonts w:ascii="WenQuanYi Micro Hei" w:eastAsia="WenQuanYi Micro Hei" w:hAnsi="WenQuanYi Micro Hei"/>
          <w:sz w:val="24"/>
          <w:szCs w:val="24"/>
        </w:rPr>
        <w:t>新的规则：实现测试功能的方法只需要用一个</w:t>
      </w:r>
      <w:r>
        <w:rPr>
          <w:rFonts w:ascii="WenQuanYi Micro Hei" w:eastAsia="WenQuanYi Micro Hei" w:hAnsi="WenQuanYi Micro Hei"/>
          <w:sz w:val="24"/>
          <w:szCs w:val="24"/>
        </w:rPr>
        <w:t>@Test</w:t>
      </w:r>
      <w:r>
        <w:rPr>
          <w:rFonts w:ascii="WenQuanYi Micro Hei" w:eastAsia="WenQuanYi Micro Hei" w:hAnsi="WenQuanYi Micro Hei"/>
          <w:sz w:val="24"/>
          <w:szCs w:val="24"/>
        </w:rPr>
        <w:t>注释来修饰</w:t>
      </w:r>
    </w:p>
    <w:p>
      <w:pPr>
        <w:pStyle w:val="style0"/>
        <w:jc w:val="left"/>
      </w:pPr>
      <w:r>
        <w:rPr>
          <w:rFonts w:ascii="WenQuanYi Micro Hei" w:eastAsia="WenQuanYi Micro Hei" w:hAnsi="WenQuanYi Micro Hei"/>
          <w:sz w:val="24"/>
          <w:szCs w:val="24"/>
        </w:rPr>
        <w:tab/>
      </w:r>
      <w:r>
        <w:rPr>
          <w:rFonts w:ascii="WenQuanYi Micro Hei" w:eastAsia="WenQuanYi Micro Hei" w:hAnsi="WenQuanYi Micro Hei"/>
          <w:sz w:val="24"/>
          <w:szCs w:val="24"/>
        </w:rPr>
        <w:t>异常测试：</w:t>
      </w:r>
      <w:r>
        <w:rPr>
          <w:rFonts w:ascii="WenQuanYi Micro Hei" w:eastAsia="WenQuanYi Micro Hei" w:hAnsi="WenQuanYi Micro Hei"/>
          <w:b w:val="false"/>
          <w:i w:val="false"/>
          <w:caps w:val="false"/>
          <w:smallCaps w:val="false"/>
          <w:color w:val="000000"/>
          <w:spacing w:val="0"/>
          <w:sz w:val="24"/>
          <w:szCs w:val="24"/>
        </w:rPr>
        <w:t>@Test(ecpected = IndexOutOfBoundsException.class)</w:t>
      </w:r>
    </w:p>
    <w:p>
      <w:pPr>
        <w:pStyle w:val="style0"/>
        <w:jc w:val="left"/>
      </w:pPr>
      <w:r>
        <w:rPr>
          <w:rFonts w:ascii="WenQuanYi Micro Hei" w:eastAsia="WenQuanYi Micro Hei" w:hAnsi="WenQuanYi Micro Hei"/>
          <w:b w:val="false"/>
          <w:i w:val="false"/>
          <w:caps w:val="false"/>
          <w:smallCaps w:val="false"/>
          <w:color w:val="000000"/>
          <w:spacing w:val="0"/>
          <w:sz w:val="24"/>
          <w:szCs w:val="24"/>
        </w:rPr>
        <w:tab/>
      </w:r>
      <w:r>
        <w:rPr>
          <w:rFonts w:ascii="WenQuanYi Micro Hei" w:eastAsia="WenQuanYi Micro Hei" w:hAnsi="WenQuanYi Micro Hei"/>
          <w:caps w:val="false"/>
          <w:smallCaps w:val="false"/>
          <w:color w:val="000000"/>
          <w:spacing w:val="0"/>
          <w:sz w:val="24"/>
          <w:szCs w:val="24"/>
        </w:rPr>
        <w:t>忽略测试：</w:t>
      </w:r>
      <w:r>
        <w:rPr>
          <w:rFonts w:ascii="WenQuanYi Micro Hei" w:eastAsia="WenQuanYi Micro Hei" w:hAnsi="WenQuanYi Micro Hei"/>
          <w:b w:val="false"/>
          <w:i w:val="false"/>
          <w:caps w:val="false"/>
          <w:smallCaps w:val="false"/>
          <w:color w:val="000000"/>
          <w:spacing w:val="0"/>
          <w:sz w:val="24"/>
          <w:szCs w:val="24"/>
        </w:rPr>
        <w:t>@Ignore</w:t>
      </w:r>
    </w:p>
    <w:p>
      <w:pPr>
        <w:pStyle w:val="style0"/>
        <w:jc w:val="left"/>
      </w:pPr>
      <w:r>
        <w:rPr>
          <w:rFonts w:ascii="WenQuanYi Micro Hei" w:hAnsi="WenQuanYi Micro Hei"/>
          <w:sz w:val="21"/>
          <w:szCs w:val="24"/>
        </w:rPr>
        <w:tab/>
      </w:r>
      <w:r>
        <w:rPr>
          <w:rFonts w:ascii="WenQuanYi Micro Hei" w:eastAsia="WenQuanYi Micro Hei" w:hAnsi="WenQuanYi Micro Hei"/>
          <w:sz w:val="24"/>
          <w:szCs w:val="24"/>
        </w:rPr>
        <w:t>固件测试：</w:t>
      </w:r>
      <w:r>
        <w:rPr>
          <w:rFonts w:ascii="WenQuanYi Micro Hei" w:eastAsia="WenQuanYi Micro Hei" w:hAnsi="WenQuanYi Micro Hei"/>
          <w:sz w:val="24"/>
          <w:szCs w:val="24"/>
        </w:rPr>
        <w:t>JUnit 4</w:t>
      </w:r>
      <w:r>
        <w:rPr>
          <w:rFonts w:ascii="WenQuanYi Micro Hei" w:eastAsia="WenQuanYi Micro Hei" w:hAnsi="WenQuanYi Micro Hei"/>
          <w:sz w:val="24"/>
          <w:szCs w:val="24"/>
        </w:rPr>
        <w:t>使用注释来减少固件花费的成本，允许为每个测试运行一次固件，或为整个类运行一次固件，或一次也不运行。有四种固件注释：针对类层次的固件有两种，针对方法层次的固件有两种</w:t>
      </w:r>
    </w:p>
    <w:p>
      <w:pPr>
        <w:pStyle w:val="style0"/>
        <w:jc w:val="left"/>
      </w:pPr>
      <w:r>
        <w:rPr>
          <w:rFonts w:ascii="WenQuanYi Micro Hei" w:eastAsia="WenQuanYi Micro Hei" w:hAnsi="WenQuanYi Micro Hei"/>
          <w:sz w:val="24"/>
          <w:szCs w:val="24"/>
        </w:rPr>
        <w:tab/>
        <w:tab/>
        <w:t>&lt;</w:t>
      </w:r>
      <w:r>
        <w:rPr>
          <w:rFonts w:ascii="WenQuanYi Micro Hei" w:eastAsia="WenQuanYi Micro Hei" w:hAnsi="WenQuanYi Micro Hei"/>
          <w:sz w:val="24"/>
          <w:szCs w:val="24"/>
        </w:rPr>
        <w:t>类层次：</w:t>
      </w:r>
      <w:r>
        <w:rPr>
          <w:rFonts w:ascii="WenQuanYi Micro Hei" w:eastAsia="WenQuanYi Micro Hei" w:hAnsi="WenQuanYi Micro Hei"/>
          <w:sz w:val="24"/>
          <w:szCs w:val="24"/>
        </w:rPr>
        <w:t>@BeforeClass</w:t>
        <w:tab/>
        <w:t>@AfterClass</w:t>
      </w:r>
    </w:p>
    <w:p>
      <w:pPr>
        <w:pStyle w:val="style0"/>
        <w:jc w:val="left"/>
      </w:pPr>
      <w:r>
        <w:rPr>
          <w:rFonts w:ascii="WenQuanYi Micro Hei" w:eastAsia="WenQuanYi Micro Hei" w:hAnsi="WenQuanYi Micro Hei"/>
          <w:sz w:val="24"/>
          <w:szCs w:val="24"/>
        </w:rPr>
        <w:tab/>
        <w:tab/>
        <w:t xml:space="preserve">  </w:t>
      </w:r>
      <w:r>
        <w:rPr>
          <w:rFonts w:ascii="WenQuanYi Micro Hei" w:eastAsia="WenQuanYi Micro Hei" w:hAnsi="WenQuanYi Micro Hei"/>
          <w:sz w:val="24"/>
          <w:szCs w:val="24"/>
        </w:rPr>
        <w:t>方法层次：</w:t>
      </w:r>
      <w:r>
        <w:rPr>
          <w:rFonts w:ascii="WenQuanYi Micro Hei" w:eastAsia="WenQuanYi Micro Hei" w:hAnsi="WenQuanYi Micro Hei"/>
          <w:sz w:val="24"/>
          <w:szCs w:val="24"/>
        </w:rPr>
        <w:t>@Before</w:t>
        <w:tab/>
        <w:t>@After</w:t>
      </w:r>
    </w:p>
    <w:p>
      <w:pPr>
        <w:pStyle w:val="style0"/>
        <w:jc w:val="left"/>
      </w:pPr>
      <w:r>
        <w:rPr>
          <w:rFonts w:ascii="WenQuanYi Micro Hei" w:eastAsia="WenQuanYi Micro Hei" w:hAnsi="WenQuanYi Micro Hei"/>
          <w:sz w:val="24"/>
          <w:szCs w:val="24"/>
        </w:rPr>
        <w:tab/>
        <w:tab/>
        <w:t>&gt;</w:t>
        <w:tab/>
      </w:r>
    </w:p>
    <w:p>
      <w:pPr>
        <w:pStyle w:val="style0"/>
        <w:jc w:val="left"/>
      </w:pPr>
      <w:r>
        <w:rPr>
          <w:rFonts w:ascii="WenQuanYi Micro Hei" w:eastAsia="WenQuanYi Micro Hei" w:hAnsi="WenQuanYi Micro Hei"/>
          <w:sz w:val="24"/>
          <w:szCs w:val="24"/>
        </w:rPr>
        <w:tab/>
        <w:t>setup()</w:t>
      </w:r>
      <w:r>
        <w:rPr>
          <w:rFonts w:ascii="WenQuanYi Micro Hei" w:eastAsia="WenQuanYi Micro Hei" w:hAnsi="WenQuanYi Micro Hei"/>
          <w:sz w:val="24"/>
          <w:szCs w:val="24"/>
        </w:rPr>
        <w:t>和</w:t>
      </w:r>
      <w:r>
        <w:rPr>
          <w:rFonts w:ascii="WenQuanYi Micro Hei" w:eastAsia="WenQuanYi Micro Hei" w:hAnsi="WenQuanYi Micro Hei"/>
          <w:sz w:val="24"/>
          <w:szCs w:val="24"/>
        </w:rPr>
        <w:t xml:space="preserve">teardown() </w:t>
      </w:r>
      <w:r>
        <w:rPr>
          <w:rFonts w:ascii="WenQuanYi Micro Hei" w:eastAsia="WenQuanYi Micro Hei" w:hAnsi="WenQuanYi Micro Hei"/>
          <w:sz w:val="24"/>
          <w:szCs w:val="24"/>
        </w:rPr>
        <w:t>：简单的理解就是，</w:t>
      </w:r>
      <w:r>
        <w:rPr>
          <w:rFonts w:ascii="WenQuanYi Micro Hei" w:eastAsia="WenQuanYi Micro Hei" w:hAnsi="WenQuanYi Micro Hei"/>
          <w:sz w:val="24"/>
          <w:szCs w:val="24"/>
        </w:rPr>
        <w:t>setup()</w:t>
      </w:r>
      <w:r>
        <w:rPr>
          <w:rFonts w:ascii="WenQuanYi Micro Hei" w:eastAsia="WenQuanYi Micro Hei" w:hAnsi="WenQuanYi Micro Hei"/>
          <w:sz w:val="24"/>
          <w:szCs w:val="24"/>
        </w:rPr>
        <w:t>是实现测试前的初始化工作，</w:t>
      </w:r>
      <w:r>
        <w:rPr>
          <w:rFonts w:ascii="WenQuanYi Micro Hei" w:eastAsia="WenQuanYi Micro Hei" w:hAnsi="WenQuanYi Micro Hei"/>
          <w:sz w:val="24"/>
          <w:szCs w:val="24"/>
        </w:rPr>
        <w:t>teardown()</w:t>
      </w:r>
      <w:r>
        <w:rPr>
          <w:rFonts w:ascii="WenQuanYi Micro Hei" w:eastAsia="WenQuanYi Micro Hei" w:hAnsi="WenQuanYi Micro Hei"/>
          <w:sz w:val="24"/>
          <w:szCs w:val="24"/>
        </w:rPr>
        <w:t>是主要实现测试完后的垃圾回收等工作</w:t>
      </w:r>
    </w:p>
    <w:p>
      <w:pPr>
        <w:pStyle w:val="style0"/>
        <w:jc w:val="left"/>
      </w:pPr>
      <w:r>
        <w:rPr>
          <w:rFonts w:ascii="WenQuanYi Micro Hei" w:eastAsia="WenQuanYi Micro Hei" w:hAnsi="WenQuanYi Micro Hei"/>
          <w:sz w:val="24"/>
          <w:szCs w:val="24"/>
        </w:rPr>
        <w:tab/>
      </w:r>
      <w:r>
        <w:rPr>
          <w:rFonts w:ascii="WenQuanYi Micro Hei" w:eastAsia="WenQuanYi Micro Hei" w:hAnsi="WenQuanYi Micro Hei"/>
          <w:sz w:val="24"/>
          <w:szCs w:val="24"/>
        </w:rPr>
        <w:t>两个新的注释：</w:t>
      </w:r>
      <w:r>
        <w:rPr>
          <w:rFonts w:ascii="WenQuanYi Micro Hei" w:eastAsia="WenQuanYi Micro Hei" w:hAnsi="WenQuanYi Micro Hei"/>
          <w:sz w:val="24"/>
          <w:szCs w:val="24"/>
        </w:rPr>
        <w:t xml:space="preserve">@RunWith     </w:t>
      </w:r>
      <w:r>
        <w:rPr>
          <w:rFonts w:ascii="WenQuanYi Micro Hei" w:eastAsia="WenQuanYi Micro Hei" w:hAnsi="WenQuanYi Micro Hei"/>
          <w:sz w:val="24"/>
          <w:szCs w:val="24"/>
        </w:rPr>
        <w:t>设计它是为了方便让不同的运行器执行一个特别的测试类</w:t>
      </w:r>
    </w:p>
    <w:p>
      <w:pPr>
        <w:pStyle w:val="style0"/>
        <w:jc w:val="left"/>
      </w:pPr>
      <w:r>
        <w:rPr>
          <w:rFonts w:ascii="WenQuanYi Micro Hei" w:eastAsia="WenQuanYi Micro Hei" w:hAnsi="WenQuanYi Micro Hei"/>
          <w:sz w:val="24"/>
          <w:szCs w:val="24"/>
        </w:rPr>
        <w:tab/>
        <w:tab/>
        <w:tab/>
        <w:tab/>
        <w:tab/>
        <w:t xml:space="preserve">@SuiteClasses     </w:t>
      </w:r>
      <w:r>
        <w:rPr>
          <w:rFonts w:ascii="WenQuanYi Micro Hei" w:eastAsia="WenQuanYi Micro Hei" w:hAnsi="WenQuanYi Micro Hei"/>
          <w:sz w:val="24"/>
          <w:szCs w:val="24"/>
        </w:rPr>
        <w:t>它将一个意欲表示测试套件的类列表作为参数</w:t>
      </w:r>
    </w:p>
    <w:p>
      <w:pPr>
        <w:pStyle w:val="style0"/>
        <w:jc w:val="left"/>
      </w:pPr>
      <w:r>
        <w:rPr>
          <w:rFonts w:ascii="WenQuanYi Micro Hei" w:eastAsia="WenQuanYi Micro Hei" w:hAnsi="WenQuanYi Micro Hei"/>
          <w:sz w:val="24"/>
          <w:szCs w:val="24"/>
        </w:rPr>
        <w:tab/>
      </w:r>
      <w:r>
        <w:rPr>
          <w:rFonts w:ascii="WenQuanYi Micro Hei" w:eastAsia="WenQuanYi Micro Hei" w:hAnsi="WenQuanYi Micro Hei"/>
          <w:sz w:val="24"/>
          <w:szCs w:val="24"/>
        </w:rPr>
        <w:t>参数测试：能够创建由参数之供给的通用测试，结果是，你可以创建一个单个的测试用例并多次运行</w:t>
      </w:r>
    </w:p>
    <w:p>
      <w:pPr>
        <w:pStyle w:val="style0"/>
        <w:jc w:val="left"/>
      </w:pPr>
      <w:r>
        <w:rPr>
          <w:rFonts w:ascii="WenQuanYi Micro Hei" w:eastAsia="WenQuanYi Micro Hei" w:hAnsi="WenQuanYi Micro Hei"/>
          <w:sz w:val="24"/>
          <w:szCs w:val="24"/>
        </w:rPr>
        <w:tab/>
      </w:r>
      <w:r>
        <w:rPr>
          <w:rFonts w:ascii="WenQuanYi Micro Hei" w:eastAsia="WenQuanYi Micro Hei" w:hAnsi="WenQuanYi Micro Hei"/>
          <w:sz w:val="24"/>
          <w:szCs w:val="24"/>
        </w:rPr>
        <w:t>参数测试需要</w:t>
      </w:r>
      <w:r>
        <w:rPr>
          <w:rFonts w:ascii="WenQuanYi Micro Hei" w:eastAsia="WenQuanYi Micro Hei" w:hAnsi="WenQuanYi Micro Hei"/>
          <w:sz w:val="24"/>
          <w:szCs w:val="24"/>
        </w:rPr>
        <w:t>5</w:t>
      </w:r>
      <w:r>
        <w:rPr>
          <w:rFonts w:ascii="WenQuanYi Micro Hei" w:eastAsia="WenQuanYi Micro Hei" w:hAnsi="WenQuanYi Micro Hei"/>
          <w:sz w:val="24"/>
          <w:szCs w:val="24"/>
        </w:rPr>
        <w:t>个步骤：</w:t>
      </w:r>
    </w:p>
    <w:p>
      <w:pPr>
        <w:pStyle w:val="style0"/>
        <w:jc w:val="left"/>
      </w:pPr>
      <w:r>
        <w:rPr>
          <w:rFonts w:ascii="WenQuanYi Micro Hei" w:eastAsia="WenQuanYi Micro Hei" w:hAnsi="WenQuanYi Micro Hei"/>
          <w:sz w:val="24"/>
          <w:szCs w:val="24"/>
        </w:rPr>
        <w:tab/>
        <w:tab/>
        <w:t>1.</w:t>
      </w:r>
      <w:r>
        <w:rPr>
          <w:rFonts w:ascii="WenQuanYi Micro Hei" w:eastAsia="WenQuanYi Micro Hei" w:hAnsi="WenQuanYi Micro Hei"/>
          <w:sz w:val="24"/>
          <w:szCs w:val="24"/>
        </w:rPr>
        <w:t>创建一个不含参数的通用测试</w:t>
      </w:r>
    </w:p>
    <w:p>
      <w:pPr>
        <w:pStyle w:val="style0"/>
        <w:jc w:val="left"/>
      </w:pPr>
      <w:r>
        <w:rPr>
          <w:rFonts w:ascii="WenQuanYi Micro Hei" w:eastAsia="WenQuanYi Micro Hei" w:hAnsi="WenQuanYi Micro Hei"/>
          <w:sz w:val="24"/>
          <w:szCs w:val="24"/>
        </w:rPr>
        <w:tab/>
        <w:tab/>
        <w:t>2.</w:t>
      </w:r>
      <w:r>
        <w:rPr>
          <w:rFonts w:ascii="WenQuanYi Micro Hei" w:eastAsia="WenQuanYi Micro Hei" w:hAnsi="WenQuanYi Micro Hei"/>
          <w:sz w:val="24"/>
          <w:szCs w:val="24"/>
        </w:rPr>
        <w:t>创建一个返回</w:t>
      </w:r>
      <w:r>
        <w:rPr>
          <w:rFonts w:ascii="WenQuanYi Micro Hei" w:eastAsia="WenQuanYi Micro Hei" w:hAnsi="WenQuanYi Micro Hei"/>
          <w:sz w:val="24"/>
          <w:szCs w:val="24"/>
        </w:rPr>
        <w:t>Collection</w:t>
      </w:r>
      <w:r>
        <w:rPr>
          <w:rFonts w:ascii="WenQuanYi Micro Hei" w:eastAsia="WenQuanYi Micro Hei" w:hAnsi="WenQuanYi Micro Hei"/>
          <w:sz w:val="24"/>
          <w:szCs w:val="24"/>
        </w:rPr>
        <w:t>类型的</w:t>
      </w:r>
      <w:r>
        <w:rPr>
          <w:rFonts w:ascii="WenQuanYi Micro Hei" w:eastAsia="WenQuanYi Micro Hei" w:hAnsi="WenQuanYi Micro Hei"/>
          <w:sz w:val="24"/>
          <w:szCs w:val="24"/>
        </w:rPr>
        <w:t>static feeder</w:t>
      </w:r>
      <w:r>
        <w:rPr>
          <w:rFonts w:ascii="WenQuanYi Micro Hei" w:eastAsia="WenQuanYi Micro Hei" w:hAnsi="WenQuanYi Micro Hei"/>
          <w:sz w:val="24"/>
          <w:szCs w:val="24"/>
        </w:rPr>
        <w:t>方法，并用</w:t>
      </w:r>
      <w:r>
        <w:rPr>
          <w:rFonts w:ascii="WenQuanYi Micro Hei" w:eastAsia="WenQuanYi Micro Hei" w:hAnsi="WenQuanYi Micro Hei"/>
          <w:sz w:val="24"/>
          <w:szCs w:val="24"/>
        </w:rPr>
        <w:t>@Parameter</w:t>
      </w:r>
      <w:r>
        <w:rPr>
          <w:rFonts w:ascii="WenQuanYi Micro Hei" w:eastAsia="WenQuanYi Micro Hei" w:hAnsi="WenQuanYi Micro Hei"/>
          <w:sz w:val="24"/>
          <w:szCs w:val="24"/>
        </w:rPr>
        <w:t>注释加以修饰</w:t>
      </w:r>
    </w:p>
    <w:p>
      <w:pPr>
        <w:pStyle w:val="style0"/>
        <w:jc w:val="left"/>
      </w:pPr>
      <w:r>
        <w:rPr>
          <w:rFonts w:ascii="WenQuanYi Micro Hei" w:eastAsia="WenQuanYi Micro Hei" w:hAnsi="WenQuanYi Micro Hei"/>
          <w:sz w:val="24"/>
          <w:szCs w:val="24"/>
        </w:rPr>
        <w:tab/>
        <w:tab/>
        <w:t>3.</w:t>
      </w:r>
      <w:r>
        <w:rPr>
          <w:rFonts w:ascii="WenQuanYi Micro Hei" w:eastAsia="WenQuanYi Micro Hei" w:hAnsi="WenQuanYi Micro Hei"/>
          <w:sz w:val="24"/>
          <w:szCs w:val="24"/>
        </w:rPr>
        <w:t>为在步骤</w:t>
      </w:r>
      <w:r>
        <w:rPr>
          <w:rFonts w:ascii="WenQuanYi Micro Hei" w:eastAsia="WenQuanYi Micro Hei" w:hAnsi="WenQuanYi Micro Hei"/>
          <w:sz w:val="24"/>
          <w:szCs w:val="24"/>
        </w:rPr>
        <w:t>1</w:t>
      </w:r>
      <w:r>
        <w:rPr>
          <w:rFonts w:ascii="WenQuanYi Micro Hei" w:eastAsia="WenQuanYi Micro Hei" w:hAnsi="WenQuanYi Micro Hei"/>
          <w:sz w:val="24"/>
          <w:szCs w:val="24"/>
        </w:rPr>
        <w:t>中定义的通用方法所要求的参数类型创建类成员</w:t>
      </w:r>
    </w:p>
    <w:p>
      <w:pPr>
        <w:pStyle w:val="style0"/>
        <w:jc w:val="left"/>
      </w:pPr>
      <w:r>
        <w:rPr>
          <w:rFonts w:ascii="WenQuanYi Micro Hei" w:eastAsia="WenQuanYi Micro Hei" w:hAnsi="WenQuanYi Micro Hei"/>
          <w:sz w:val="24"/>
          <w:szCs w:val="24"/>
        </w:rPr>
        <w:tab/>
        <w:tab/>
        <w:t>4.</w:t>
      </w:r>
      <w:r>
        <w:rPr>
          <w:rFonts w:ascii="WenQuanYi Micro Hei" w:eastAsia="WenQuanYi Micro Hei" w:hAnsi="WenQuanYi Micro Hei"/>
          <w:sz w:val="24"/>
          <w:szCs w:val="24"/>
        </w:rPr>
        <w:t>创建一个持有这些参数类型的构造函数，并把这些参数类型和步骤</w:t>
      </w:r>
      <w:r>
        <w:rPr>
          <w:rFonts w:ascii="WenQuanYi Micro Hei" w:eastAsia="WenQuanYi Micro Hei" w:hAnsi="WenQuanYi Micro Hei"/>
          <w:sz w:val="24"/>
          <w:szCs w:val="24"/>
        </w:rPr>
        <w:t>3</w:t>
      </w:r>
      <w:r>
        <w:rPr>
          <w:rFonts w:ascii="WenQuanYi Micro Hei" w:eastAsia="WenQuanYi Micro Hei" w:hAnsi="WenQuanYi Micro Hei"/>
          <w:sz w:val="24"/>
          <w:szCs w:val="24"/>
        </w:rPr>
        <w:t>中定义的类成员相应的联系起来</w:t>
      </w:r>
    </w:p>
    <w:p>
      <w:pPr>
        <w:pStyle w:val="style0"/>
        <w:jc w:val="left"/>
      </w:pPr>
      <w:r>
        <w:rPr>
          <w:rFonts w:ascii="WenQuanYi Micro Hei" w:eastAsia="WenQuanYi Micro Hei" w:hAnsi="WenQuanYi Micro Hei"/>
          <w:sz w:val="24"/>
          <w:szCs w:val="24"/>
        </w:rPr>
        <w:tab/>
        <w:tab/>
        <w:t>5.</w:t>
      </w:r>
      <w:r>
        <w:rPr>
          <w:rFonts w:ascii="WenQuanYi Micro Hei" w:eastAsia="WenQuanYi Micro Hei" w:hAnsi="WenQuanYi Micro Hei"/>
          <w:sz w:val="24"/>
          <w:szCs w:val="24"/>
        </w:rPr>
        <w:t>通过</w:t>
      </w:r>
      <w:r>
        <w:rPr>
          <w:rFonts w:ascii="WenQuanYi Micro Hei" w:eastAsia="WenQuanYi Micro Hei" w:hAnsi="WenQuanYi Micro Hei"/>
          <w:sz w:val="24"/>
          <w:szCs w:val="24"/>
        </w:rPr>
        <w:t>@RunWith</w:t>
      </w:r>
      <w:r>
        <w:rPr>
          <w:rFonts w:ascii="WenQuanYi Micro Hei" w:eastAsia="WenQuanYi Micro Hei" w:hAnsi="WenQuanYi Micro Hei"/>
          <w:sz w:val="24"/>
          <w:szCs w:val="24"/>
        </w:rPr>
        <w:t>注释，指定测试用例和</w:t>
      </w:r>
      <w:r>
        <w:rPr>
          <w:rFonts w:ascii="WenQuanYi Micro Hei" w:eastAsia="WenQuanYi Micro Hei" w:hAnsi="WenQuanYi Micro Hei"/>
          <w:sz w:val="24"/>
          <w:szCs w:val="24"/>
        </w:rPr>
        <w:t>Parameterized</w:t>
      </w:r>
      <w:r>
        <w:rPr>
          <w:rFonts w:ascii="WenQuanYi Micro Hei" w:eastAsia="WenQuanYi Micro Hei" w:hAnsi="WenQuanYi Micro Hei"/>
          <w:sz w:val="24"/>
          <w:szCs w:val="24"/>
        </w:rPr>
        <w:t>类一起运行</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Liberation Serif" w:cs="Lohit Hindi" w:eastAsia="WenQuanYi Zen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Zen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DejaVu Sans Mono" w:cs="Lohit Hindi" w:eastAsia="WenQuanYi Zen Hei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2014-09-20T15:04:46.00Z</dcterms:created>
  <dc:creator>terry </dc:creator>
  <cp:revision>0</cp:revision>
</cp:coreProperties>
</file>