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6C" w:rsidRPr="00F06647" w:rsidRDefault="009F5779" w:rsidP="00F06647">
      <w:pPr>
        <w:ind w:firstLineChars="800" w:firstLine="288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36"/>
        </w:rPr>
        <w:t>ERP</w:t>
      </w:r>
      <w:r w:rsidR="00E84B6E" w:rsidRPr="002B6969">
        <w:rPr>
          <w:rFonts w:ascii="微软雅黑" w:eastAsia="微软雅黑" w:hAnsi="微软雅黑" w:hint="eastAsia"/>
          <w:b/>
          <w:sz w:val="36"/>
        </w:rPr>
        <w:t>系统需求</w:t>
      </w:r>
    </w:p>
    <w:p w:rsidR="00E84B6E" w:rsidRDefault="002B6969">
      <w:pPr>
        <w:rPr>
          <w:rFonts w:ascii="微软雅黑" w:eastAsia="微软雅黑" w:hAnsi="微软雅黑"/>
          <w:b/>
          <w:sz w:val="28"/>
        </w:rPr>
      </w:pPr>
      <w:r w:rsidRPr="002B6969">
        <w:rPr>
          <w:rFonts w:ascii="微软雅黑" w:eastAsia="微软雅黑" w:hAnsi="微软雅黑" w:hint="eastAsia"/>
          <w:b/>
          <w:sz w:val="28"/>
        </w:rPr>
        <w:t>ERP 系统</w:t>
      </w:r>
      <w:r w:rsidRPr="002B6969">
        <w:rPr>
          <w:rFonts w:ascii="微软雅黑" w:eastAsia="微软雅黑" w:hAnsi="微软雅黑"/>
          <w:b/>
          <w:sz w:val="28"/>
        </w:rPr>
        <w:t>需求</w:t>
      </w:r>
    </w:p>
    <w:p w:rsidR="00121FF6" w:rsidRPr="00121FF6" w:rsidRDefault="00121FF6" w:rsidP="00121FF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53334">
        <w:rPr>
          <w:rFonts w:ascii="微软雅黑" w:eastAsia="微软雅黑" w:hAnsi="微软雅黑"/>
        </w:rPr>
        <w:t></w:t>
      </w:r>
      <w:r w:rsidRPr="00053334">
        <w:rPr>
          <w:rFonts w:ascii="微软雅黑" w:eastAsia="微软雅黑" w:hAnsi="微软雅黑" w:hint="eastAsia"/>
        </w:rPr>
        <w:t>采购</w:t>
      </w:r>
      <w:r w:rsidRPr="00053334">
        <w:rPr>
          <w:rFonts w:ascii="微软雅黑" w:eastAsia="微软雅黑" w:hAnsi="微软雅黑"/>
        </w:rPr>
        <w:t>流程</w:t>
      </w:r>
    </w:p>
    <w:p w:rsidR="000F3407" w:rsidRDefault="00E95436">
      <w:pPr>
        <w:rPr>
          <w:rFonts w:ascii="Tahoma" w:eastAsia="微软雅黑" w:hAnsi="Tahoma" w:cs="Times New Roman"/>
          <w:b/>
          <w:kern w:val="0"/>
          <w:sz w:val="24"/>
        </w:rPr>
      </w:pPr>
      <w:r w:rsidRPr="00E95436">
        <w:rPr>
          <w:rFonts w:ascii="Tahoma" w:eastAsia="微软雅黑" w:hAnsi="Tahoma" w:cs="Times New Roman"/>
          <w:b/>
          <w:noProof/>
          <w:kern w:val="0"/>
          <w:sz w:val="24"/>
        </w:rPr>
        <w:drawing>
          <wp:inline distT="0" distB="0" distL="0" distR="0">
            <wp:extent cx="5274310" cy="7459761"/>
            <wp:effectExtent l="0" t="0" r="0" b="0"/>
            <wp:docPr id="1" name="图片 1" descr="E:\五洲幼教平台\营养餐\营养餐采供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五洲幼教平台\营养餐\营养餐采供流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F6" w:rsidRDefault="00121FF6">
      <w:pPr>
        <w:rPr>
          <w:rFonts w:ascii="Tahoma" w:eastAsia="微软雅黑" w:hAnsi="Tahoma" w:cs="Times New Roman"/>
          <w:b/>
          <w:kern w:val="0"/>
          <w:sz w:val="24"/>
        </w:rPr>
      </w:pPr>
    </w:p>
    <w:p w:rsidR="00121FF6" w:rsidRDefault="00121FF6">
      <w:pPr>
        <w:rPr>
          <w:rFonts w:ascii="Tahoma" w:eastAsia="微软雅黑" w:hAnsi="Tahoma" w:cs="Times New Roman"/>
          <w:b/>
          <w:kern w:val="0"/>
          <w:sz w:val="24"/>
        </w:rPr>
      </w:pPr>
    </w:p>
    <w:p w:rsidR="00E84B6E" w:rsidRPr="000F3407" w:rsidRDefault="00121516">
      <w:pPr>
        <w:rPr>
          <w:rFonts w:ascii="微软雅黑" w:eastAsia="微软雅黑" w:hAnsi="微软雅黑"/>
          <w:b/>
          <w:sz w:val="22"/>
        </w:rPr>
      </w:pPr>
      <w:r w:rsidRPr="000F3407">
        <w:rPr>
          <w:rFonts w:ascii="Tahoma" w:eastAsia="微软雅黑" w:hAnsi="Tahoma" w:cs="Times New Roman" w:hint="eastAsia"/>
          <w:b/>
          <w:kern w:val="0"/>
          <w:sz w:val="24"/>
        </w:rPr>
        <w:t>采购管理</w:t>
      </w:r>
    </w:p>
    <w:p w:rsidR="00121516" w:rsidRPr="00121516" w:rsidRDefault="00121516" w:rsidP="00121516">
      <w:pPr>
        <w:widowControl/>
        <w:adjustRightInd w:val="0"/>
        <w:snapToGrid w:val="0"/>
        <w:spacing w:after="200" w:line="300" w:lineRule="auto"/>
        <w:ind w:left="360" w:firstLine="420"/>
        <w:jc w:val="left"/>
        <w:rPr>
          <w:rFonts w:ascii="Tahoma" w:eastAsia="微软雅黑" w:hAnsi="Tahoma" w:cs="Times New Roman"/>
          <w:kern w:val="0"/>
          <w:sz w:val="22"/>
          <w:szCs w:val="21"/>
        </w:rPr>
      </w:pPr>
      <w:r w:rsidRPr="00121516">
        <w:rPr>
          <w:rFonts w:ascii="Tahoma" w:eastAsia="微软雅黑" w:hAnsi="Tahoma" w:cs="Times New Roman" w:hint="eastAsia"/>
          <w:kern w:val="0"/>
          <w:sz w:val="22"/>
          <w:szCs w:val="21"/>
        </w:rPr>
        <w:t>灵活、方便处理各种采购业务，关注价格、结算账期、到货期等关键环节管控与业务全程跟踪，实时参考多种价格与自动采购成本计算，形成应付账往来管理，提供不同采购岗位的</w:t>
      </w:r>
      <w:r w:rsidRPr="00121516">
        <w:rPr>
          <w:rFonts w:ascii="Tahoma" w:eastAsia="微软雅黑" w:hAnsi="Tahoma" w:cs="Times New Roman"/>
          <w:kern w:val="0"/>
          <w:sz w:val="22"/>
          <w:szCs w:val="21"/>
        </w:rPr>
        <w:t>多角度统计分析报表。</w:t>
      </w:r>
    </w:p>
    <w:p w:rsidR="00121516" w:rsidRPr="00121516" w:rsidRDefault="00E95436" w:rsidP="00121516">
      <w:pPr>
        <w:widowControl/>
        <w:numPr>
          <w:ilvl w:val="0"/>
          <w:numId w:val="9"/>
        </w:numPr>
        <w:adjustRightInd w:val="0"/>
        <w:snapToGrid w:val="0"/>
        <w:spacing w:after="200" w:line="300" w:lineRule="auto"/>
        <w:jc w:val="left"/>
        <w:rPr>
          <w:rFonts w:ascii="Tahoma" w:eastAsia="微软雅黑" w:hAnsi="Tahoma" w:cs="Times New Roman"/>
          <w:kern w:val="0"/>
          <w:sz w:val="22"/>
        </w:rPr>
      </w:pPr>
      <w:r>
        <w:rPr>
          <w:rFonts w:ascii="Tahoma" w:eastAsia="微软雅黑" w:hAnsi="Tahoma" w:cs="Times New Roman" w:hint="eastAsia"/>
          <w:kern w:val="0"/>
          <w:sz w:val="22"/>
        </w:rPr>
        <w:t>方便处理请购、订货、进货、退货、换货</w:t>
      </w:r>
      <w:r w:rsidR="00121516" w:rsidRPr="00121516">
        <w:rPr>
          <w:rFonts w:ascii="Tahoma" w:eastAsia="微软雅黑" w:hAnsi="Tahoma" w:cs="Times New Roman" w:hint="eastAsia"/>
          <w:kern w:val="0"/>
          <w:sz w:val="22"/>
        </w:rPr>
        <w:t>等各种采购业务，提供增值税发票、普通发票、收据等凭单。</w:t>
      </w:r>
    </w:p>
    <w:p w:rsidR="00121516" w:rsidRPr="00121516" w:rsidRDefault="00121516" w:rsidP="00121516">
      <w:pPr>
        <w:widowControl/>
        <w:numPr>
          <w:ilvl w:val="0"/>
          <w:numId w:val="9"/>
        </w:numPr>
        <w:adjustRightInd w:val="0"/>
        <w:snapToGrid w:val="0"/>
        <w:spacing w:after="200" w:line="300" w:lineRule="auto"/>
        <w:jc w:val="left"/>
        <w:rPr>
          <w:rFonts w:ascii="Tahoma" w:eastAsia="微软雅黑" w:hAnsi="Tahoma" w:cs="Times New Roman"/>
          <w:kern w:val="0"/>
          <w:sz w:val="22"/>
        </w:rPr>
      </w:pPr>
      <w:r w:rsidRPr="00121516">
        <w:rPr>
          <w:rFonts w:ascii="Tahoma" w:eastAsia="微软雅黑" w:hAnsi="Tahoma" w:cs="Times New Roman" w:hint="eastAsia"/>
          <w:kern w:val="0"/>
          <w:sz w:val="22"/>
        </w:rPr>
        <w:t>支持订单变更业务。</w:t>
      </w:r>
    </w:p>
    <w:p w:rsidR="00121516" w:rsidRPr="00121516" w:rsidRDefault="00121516" w:rsidP="00121516">
      <w:pPr>
        <w:widowControl/>
        <w:numPr>
          <w:ilvl w:val="0"/>
          <w:numId w:val="9"/>
        </w:numPr>
        <w:adjustRightInd w:val="0"/>
        <w:snapToGrid w:val="0"/>
        <w:spacing w:after="200" w:line="300" w:lineRule="auto"/>
        <w:jc w:val="left"/>
        <w:rPr>
          <w:rFonts w:ascii="Tahoma" w:eastAsia="微软雅黑" w:hAnsi="Tahoma" w:cs="Times New Roman"/>
          <w:kern w:val="0"/>
          <w:sz w:val="22"/>
        </w:rPr>
      </w:pPr>
      <w:r w:rsidRPr="00121516">
        <w:rPr>
          <w:rFonts w:ascii="Tahoma" w:eastAsia="微软雅黑" w:hAnsi="Tahoma" w:cs="Times New Roman" w:hint="eastAsia"/>
          <w:kern w:val="0"/>
          <w:sz w:val="22"/>
        </w:rPr>
        <w:t>支持采购需求分析，依据套餐所需的材料清单计算实际所需采购量，避免造成多买或少买。</w:t>
      </w:r>
    </w:p>
    <w:p w:rsidR="00121516" w:rsidRPr="00121516" w:rsidRDefault="00121516" w:rsidP="00121516">
      <w:pPr>
        <w:widowControl/>
        <w:numPr>
          <w:ilvl w:val="0"/>
          <w:numId w:val="9"/>
        </w:numPr>
        <w:adjustRightInd w:val="0"/>
        <w:snapToGrid w:val="0"/>
        <w:spacing w:after="200" w:line="300" w:lineRule="auto"/>
        <w:jc w:val="left"/>
        <w:rPr>
          <w:rFonts w:ascii="微软雅黑" w:eastAsia="微软雅黑" w:hAnsi="微软雅黑" w:cs="Times New Roman"/>
          <w:kern w:val="0"/>
          <w:sz w:val="22"/>
        </w:rPr>
      </w:pPr>
      <w:r w:rsidRPr="00121516">
        <w:rPr>
          <w:rFonts w:ascii="Tahoma" w:eastAsia="微软雅黑" w:hAnsi="Tahoma" w:cs="Times New Roman" w:hint="eastAsia"/>
          <w:kern w:val="0"/>
          <w:sz w:val="22"/>
        </w:rPr>
        <w:t>支持按月结、现结、订金、固定期限等多种供应商结算账期管理方法，对采购批</w:t>
      </w:r>
      <w:r w:rsidRPr="00121516">
        <w:rPr>
          <w:rFonts w:ascii="微软雅黑" w:eastAsia="微软雅黑" w:hAnsi="微软雅黑" w:cs="Times New Roman" w:hint="eastAsia"/>
          <w:kern w:val="0"/>
          <w:sz w:val="22"/>
        </w:rPr>
        <w:t>量、到货期控制与延期预警，精准预测未来资金流出量。</w:t>
      </w:r>
    </w:p>
    <w:p w:rsidR="00FF4747" w:rsidRDefault="00CD2449" w:rsidP="00CD2449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 w:rsidRPr="00CD2449">
        <w:rPr>
          <w:rFonts w:ascii="微软雅黑" w:eastAsia="微软雅黑" w:hAnsi="微软雅黑" w:hint="eastAsia"/>
        </w:rPr>
        <w:t>生产部根据食谱物料清单和订单人数形成采购计划</w:t>
      </w:r>
      <w:r>
        <w:rPr>
          <w:rFonts w:ascii="微软雅黑" w:eastAsia="微软雅黑" w:hAnsi="微软雅黑" w:hint="eastAsia"/>
        </w:rPr>
        <w:t>，</w:t>
      </w:r>
      <w:r w:rsidR="00FF4747" w:rsidRPr="00FF4747">
        <w:rPr>
          <w:rFonts w:ascii="微软雅黑" w:eastAsia="微软雅黑" w:hAnsi="微软雅黑" w:hint="eastAsia"/>
        </w:rPr>
        <w:t>精准费用分摊与自动化采购成本结算。</w:t>
      </w:r>
    </w:p>
    <w:p w:rsidR="00CD2449" w:rsidRDefault="00CD2449" w:rsidP="00CD2449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 w:rsidRPr="00CD2449">
        <w:rPr>
          <w:rFonts w:ascii="微软雅黑" w:eastAsia="微软雅黑" w:hAnsi="微软雅黑" w:hint="eastAsia"/>
        </w:rPr>
        <w:t>货物按采购计划采购到厂后，验收不合格退货，验收合格后输入系统，需要输入合格供应商名称、货物名称、规格、数量、含税价格等信息，并可上传相关资质、检验文件的图片作为附件</w:t>
      </w:r>
      <w:r w:rsidR="00FD6040" w:rsidRPr="00FD6040">
        <w:rPr>
          <w:rFonts w:ascii="微软雅黑" w:eastAsia="微软雅黑" w:hAnsi="微软雅黑" w:hint="eastAsia"/>
          <w:color w:val="2E74B5" w:themeColor="accent1" w:themeShade="BF"/>
        </w:rPr>
        <w:t>（入库</w:t>
      </w:r>
      <w:r w:rsidR="002F3E1C">
        <w:rPr>
          <w:rFonts w:ascii="微软雅黑" w:eastAsia="微软雅黑" w:hAnsi="微软雅黑" w:hint="eastAsia"/>
          <w:color w:val="2E74B5" w:themeColor="accent1" w:themeShade="BF"/>
        </w:rPr>
        <w:t>输入供应商</w:t>
      </w:r>
      <w:r w:rsidR="002F3E1C">
        <w:rPr>
          <w:rFonts w:ascii="微软雅黑" w:eastAsia="微软雅黑" w:hAnsi="微软雅黑"/>
          <w:color w:val="2E74B5" w:themeColor="accent1" w:themeShade="BF"/>
        </w:rPr>
        <w:t>和公司</w:t>
      </w:r>
      <w:r w:rsidR="002F3E1C">
        <w:rPr>
          <w:rFonts w:ascii="微软雅黑" w:eastAsia="微软雅黑" w:hAnsi="微软雅黑" w:hint="eastAsia"/>
          <w:color w:val="2E74B5" w:themeColor="accent1" w:themeShade="BF"/>
        </w:rPr>
        <w:t>两个检验报告</w:t>
      </w:r>
      <w:r w:rsidR="00FD6040" w:rsidRPr="00FD6040">
        <w:rPr>
          <w:rFonts w:ascii="微软雅黑" w:eastAsia="微软雅黑" w:hAnsi="微软雅黑" w:hint="eastAsia"/>
          <w:color w:val="2E74B5" w:themeColor="accent1" w:themeShade="BF"/>
        </w:rPr>
        <w:t>）</w:t>
      </w:r>
      <w:r w:rsidRPr="00FD6040">
        <w:rPr>
          <w:rFonts w:ascii="微软雅黑" w:eastAsia="微软雅黑" w:hAnsi="微软雅黑" w:hint="eastAsia"/>
          <w:color w:val="2E74B5" w:themeColor="accent1" w:themeShade="BF"/>
        </w:rPr>
        <w:t>。</w:t>
      </w:r>
    </w:p>
    <w:p w:rsidR="00733156" w:rsidRPr="00FF4747" w:rsidRDefault="00733156" w:rsidP="00733156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 w:rsidRPr="00733156">
        <w:rPr>
          <w:rFonts w:ascii="微软雅黑" w:eastAsia="微软雅黑" w:hAnsi="微软雅黑" w:hint="eastAsia"/>
        </w:rPr>
        <w:t>生产部根据食谱物料清单和订单人数形成生产计划，系统打印生成领料单，公司内部人员签字后存档，生产部领用后按计划组织生产。</w:t>
      </w:r>
    </w:p>
    <w:p w:rsidR="00436F5E" w:rsidRDefault="00FF4747" w:rsidP="00436F5E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 w:rsidRPr="00FF4747">
        <w:rPr>
          <w:rFonts w:ascii="微软雅黑" w:eastAsia="微软雅黑" w:hAnsi="微软雅黑" w:hint="eastAsia"/>
        </w:rPr>
        <w:t>提供不同采购岗位要求的各种</w:t>
      </w:r>
      <w:r w:rsidRPr="00FF4747">
        <w:rPr>
          <w:rFonts w:ascii="微软雅黑" w:eastAsia="微软雅黑" w:hAnsi="微软雅黑"/>
        </w:rPr>
        <w:t>多</w:t>
      </w:r>
      <w:r w:rsidRPr="00FF4747">
        <w:rPr>
          <w:rFonts w:ascii="微软雅黑" w:eastAsia="微软雅黑" w:hAnsi="微软雅黑" w:hint="eastAsia"/>
        </w:rPr>
        <w:t>维度</w:t>
      </w:r>
      <w:r w:rsidRPr="00FF4747">
        <w:rPr>
          <w:rFonts w:ascii="微软雅黑" w:eastAsia="微软雅黑" w:hAnsi="微软雅黑"/>
        </w:rPr>
        <w:t>统计分析报表</w:t>
      </w:r>
      <w:r w:rsidR="00436F5E">
        <w:rPr>
          <w:rFonts w:ascii="微软雅黑" w:eastAsia="微软雅黑" w:hAnsi="微软雅黑" w:hint="eastAsia"/>
        </w:rPr>
        <w:t>，支持采购订单全程业务环节追踪查询</w:t>
      </w:r>
    </w:p>
    <w:p w:rsidR="00D95D1D" w:rsidRDefault="00D95D1D" w:rsidP="00436F5E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供应商管理</w:t>
      </w:r>
    </w:p>
    <w:p w:rsidR="00D95D1D" w:rsidRDefault="00D95D1D" w:rsidP="00D95D1D">
      <w:pPr>
        <w:spacing w:line="300" w:lineRule="auto"/>
        <w:ind w:left="420"/>
        <w:rPr>
          <w:rFonts w:ascii="微软雅黑" w:eastAsia="微软雅黑" w:hAnsi="微软雅黑"/>
        </w:rPr>
      </w:pPr>
      <w:r w:rsidRPr="00D95D1D">
        <w:rPr>
          <w:rFonts w:ascii="微软雅黑" w:eastAsia="微软雅黑" w:hAnsi="微软雅黑" w:hint="eastAsia"/>
        </w:rPr>
        <w:t>将供应商输入系统，</w:t>
      </w:r>
      <w:r>
        <w:rPr>
          <w:rFonts w:ascii="微软雅黑" w:eastAsia="微软雅黑" w:hAnsi="微软雅黑" w:hint="eastAsia"/>
        </w:rPr>
        <w:t>数量</w:t>
      </w:r>
      <w:r w:rsidRPr="00D95D1D">
        <w:rPr>
          <w:rFonts w:ascii="微软雅黑" w:eastAsia="微软雅黑" w:hAnsi="微软雅黑" w:hint="eastAsia"/>
        </w:rPr>
        <w:t>不限，并可上传相关资质文件的图片作为附件。</w:t>
      </w:r>
    </w:p>
    <w:p w:rsidR="00733156" w:rsidRPr="00AD5510" w:rsidRDefault="00733156" w:rsidP="00AD5510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 w:rsidRPr="00733156">
        <w:rPr>
          <w:rFonts w:ascii="微软雅黑" w:eastAsia="微软雅黑" w:hAnsi="微软雅黑" w:hint="eastAsia"/>
        </w:rPr>
        <w:lastRenderedPageBreak/>
        <w:t>入库</w:t>
      </w:r>
    </w:p>
    <w:p w:rsidR="00733156" w:rsidRDefault="00733156" w:rsidP="00733156">
      <w:pPr>
        <w:spacing w:line="300" w:lineRule="auto"/>
        <w:ind w:left="420"/>
        <w:rPr>
          <w:rFonts w:ascii="微软雅黑" w:eastAsia="微软雅黑" w:hAnsi="微软雅黑" w:cs="Times New Roman"/>
          <w:kern w:val="0"/>
        </w:rPr>
      </w:pPr>
      <w:r w:rsidRPr="00733156">
        <w:rPr>
          <w:rFonts w:ascii="微软雅黑" w:eastAsia="微软雅黑" w:hAnsi="微软雅黑" w:cs="Times New Roman" w:hint="eastAsia"/>
          <w:kern w:val="0"/>
        </w:rPr>
        <w:t>将入库产品食谱编号、食材名称、切配品种、数量及客户名称输入系统，并打印生成入库单，公司内部人员签字后存档。</w:t>
      </w:r>
      <w:r w:rsidR="002F3E1C" w:rsidRPr="00186391">
        <w:rPr>
          <w:rFonts w:ascii="微软雅黑" w:eastAsia="微软雅黑" w:hAnsi="微软雅黑" w:cs="Times New Roman" w:hint="eastAsia"/>
          <w:color w:val="2E74B5" w:themeColor="accent1" w:themeShade="BF"/>
          <w:kern w:val="0"/>
        </w:rPr>
        <w:t>（并上传公司内部</w:t>
      </w:r>
      <w:r w:rsidR="00186391">
        <w:rPr>
          <w:rFonts w:ascii="微软雅黑" w:eastAsia="微软雅黑" w:hAnsi="微软雅黑" w:cs="Times New Roman" w:hint="eastAsia"/>
          <w:color w:val="2E74B5" w:themeColor="accent1" w:themeShade="BF"/>
          <w:kern w:val="0"/>
        </w:rPr>
        <w:t>集成</w:t>
      </w:r>
      <w:r w:rsidR="002F3E1C" w:rsidRPr="00186391">
        <w:rPr>
          <w:rFonts w:ascii="微软雅黑" w:eastAsia="微软雅黑" w:hAnsi="微软雅黑" w:cs="Times New Roman" w:hint="eastAsia"/>
          <w:color w:val="2E74B5" w:themeColor="accent1" w:themeShade="BF"/>
          <w:kern w:val="0"/>
        </w:rPr>
        <w:t>检验报告作为入库依据）</w:t>
      </w:r>
    </w:p>
    <w:p w:rsidR="006A3CBC" w:rsidRPr="006A3CBC" w:rsidRDefault="006A3CBC" w:rsidP="006A3CBC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 w:rsidRPr="006A3CBC">
        <w:rPr>
          <w:rFonts w:ascii="微软雅黑" w:eastAsia="微软雅黑" w:hAnsi="微软雅黑" w:hint="eastAsia"/>
        </w:rPr>
        <w:t>领料</w:t>
      </w:r>
    </w:p>
    <w:p w:rsidR="00733156" w:rsidRDefault="00733156" w:rsidP="00733156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</w:t>
      </w:r>
      <w:r w:rsidRPr="00733156">
        <w:rPr>
          <w:rFonts w:ascii="微软雅黑" w:eastAsia="微软雅黑" w:hAnsi="微软雅黑" w:hint="eastAsia"/>
        </w:rPr>
        <w:t>库</w:t>
      </w:r>
    </w:p>
    <w:p w:rsidR="00733156" w:rsidRDefault="00733156" w:rsidP="00733156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733156">
        <w:rPr>
          <w:rFonts w:ascii="微软雅黑" w:eastAsia="微软雅黑" w:hAnsi="微软雅黑" w:hint="eastAsia"/>
        </w:rPr>
        <w:t>将出库产品食谱编号、食材名称、切配品种、数量及客户名称输入系统，并生成出库单，公司内部人员签字后存档。</w:t>
      </w:r>
      <w:r w:rsidR="00186391" w:rsidRPr="00186391">
        <w:rPr>
          <w:rFonts w:ascii="微软雅黑" w:eastAsia="微软雅黑" w:hAnsi="微软雅黑" w:hint="eastAsia"/>
          <w:color w:val="2E74B5" w:themeColor="accent1" w:themeShade="BF"/>
        </w:rPr>
        <w:t>（附上</w:t>
      </w:r>
      <w:r w:rsidR="00186391" w:rsidRPr="00186391">
        <w:rPr>
          <w:rFonts w:ascii="微软雅黑" w:eastAsia="微软雅黑" w:hAnsi="微软雅黑"/>
          <w:color w:val="2E74B5" w:themeColor="accent1" w:themeShade="BF"/>
        </w:rPr>
        <w:t>公司检验报告</w:t>
      </w:r>
      <w:r w:rsidR="00186391" w:rsidRPr="00186391">
        <w:rPr>
          <w:rFonts w:ascii="微软雅黑" w:eastAsia="微软雅黑" w:hAnsi="微软雅黑" w:hint="eastAsia"/>
          <w:color w:val="2E74B5" w:themeColor="accent1" w:themeShade="BF"/>
        </w:rPr>
        <w:t>（</w:t>
      </w:r>
      <w:r w:rsidR="00186391" w:rsidRPr="00186391">
        <w:rPr>
          <w:rFonts w:ascii="微软雅黑" w:eastAsia="微软雅黑" w:hAnsi="微软雅黑"/>
          <w:color w:val="2E74B5" w:themeColor="accent1" w:themeShade="BF"/>
        </w:rPr>
        <w:t>每个品种</w:t>
      </w:r>
      <w:r w:rsidR="00186391" w:rsidRPr="00186391">
        <w:rPr>
          <w:rFonts w:ascii="微软雅黑" w:eastAsia="微软雅黑" w:hAnsi="微软雅黑" w:hint="eastAsia"/>
          <w:color w:val="2E74B5" w:themeColor="accent1" w:themeShade="BF"/>
        </w:rPr>
        <w:t>）</w:t>
      </w:r>
      <w:r w:rsidR="00186391" w:rsidRPr="00186391">
        <w:rPr>
          <w:rFonts w:ascii="微软雅黑" w:eastAsia="微软雅黑" w:hAnsi="微软雅黑"/>
          <w:color w:val="2E74B5" w:themeColor="accent1" w:themeShade="BF"/>
        </w:rPr>
        <w:t>，集成到一张</w:t>
      </w:r>
      <w:r w:rsidR="00186391">
        <w:rPr>
          <w:rFonts w:ascii="微软雅黑" w:eastAsia="微软雅黑" w:hAnsi="微软雅黑" w:hint="eastAsia"/>
          <w:color w:val="2E74B5" w:themeColor="accent1" w:themeShade="BF"/>
        </w:rPr>
        <w:t>，</w:t>
      </w:r>
      <w:r w:rsidR="00186391">
        <w:rPr>
          <w:rFonts w:ascii="微软雅黑" w:eastAsia="微软雅黑" w:hAnsi="微软雅黑"/>
          <w:color w:val="2E74B5" w:themeColor="accent1" w:themeShade="BF"/>
        </w:rPr>
        <w:t>非上传，随货附送</w:t>
      </w:r>
      <w:r w:rsidR="00186391" w:rsidRPr="00186391">
        <w:rPr>
          <w:rFonts w:ascii="微软雅黑" w:eastAsia="微软雅黑" w:hAnsi="微软雅黑" w:hint="eastAsia"/>
          <w:color w:val="2E74B5" w:themeColor="accent1" w:themeShade="BF"/>
        </w:rPr>
        <w:t>）</w:t>
      </w:r>
    </w:p>
    <w:p w:rsidR="00B72452" w:rsidRDefault="00B72452" w:rsidP="00B72452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配送</w:t>
      </w:r>
    </w:p>
    <w:p w:rsidR="00B72452" w:rsidRDefault="00B72452" w:rsidP="00B72452">
      <w:pPr>
        <w:spacing w:line="300" w:lineRule="auto"/>
        <w:ind w:firstLineChars="200" w:firstLine="420"/>
        <w:rPr>
          <w:rFonts w:ascii="微软雅黑" w:eastAsia="微软雅黑" w:hAnsi="微软雅黑"/>
        </w:rPr>
      </w:pPr>
      <w:r w:rsidRPr="00B72452">
        <w:rPr>
          <w:rFonts w:ascii="微软雅黑" w:eastAsia="微软雅黑" w:hAnsi="微软雅黑" w:hint="eastAsia"/>
        </w:rPr>
        <w:t>系统打印送货单，送货单上要体现客户名称、食谱编号、食材名称、切配品种、数量，客户验收无误后在送货单上签收，完成配送。</w:t>
      </w:r>
    </w:p>
    <w:p w:rsidR="00955532" w:rsidRPr="00733156" w:rsidRDefault="00955532" w:rsidP="00B72452">
      <w:pPr>
        <w:spacing w:line="30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有退货（</w:t>
      </w:r>
      <w:r>
        <w:rPr>
          <w:rFonts w:ascii="微软雅黑" w:eastAsia="微软雅黑" w:hAnsi="微软雅黑" w:hint="eastAsia"/>
        </w:rPr>
        <w:t>比如</w:t>
      </w:r>
      <w:r w:rsidR="00607B8B">
        <w:rPr>
          <w:rFonts w:ascii="微软雅黑" w:eastAsia="微软雅黑" w:hAnsi="微软雅黑" w:hint="eastAsia"/>
        </w:rPr>
        <w:t>客户</w:t>
      </w:r>
      <w:r>
        <w:rPr>
          <w:rFonts w:ascii="微软雅黑" w:eastAsia="微软雅黑" w:hAnsi="微软雅黑"/>
        </w:rPr>
        <w:t>拒绝接</w:t>
      </w:r>
      <w:r>
        <w:rPr>
          <w:rFonts w:ascii="微软雅黑" w:eastAsia="微软雅黑" w:hAnsi="微软雅黑" w:hint="eastAsia"/>
        </w:rPr>
        <w:t>收</w:t>
      </w:r>
      <w:r>
        <w:rPr>
          <w:rFonts w:ascii="微软雅黑" w:eastAsia="微软雅黑" w:hAnsi="微软雅黑"/>
        </w:rPr>
        <w:t>的）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要记录退货数量</w:t>
      </w:r>
      <w:r>
        <w:rPr>
          <w:rFonts w:ascii="微软雅黑" w:eastAsia="微软雅黑" w:hAnsi="微软雅黑" w:hint="eastAsia"/>
        </w:rPr>
        <w:t>/重量</w:t>
      </w:r>
      <w:r>
        <w:rPr>
          <w:rFonts w:ascii="微软雅黑" w:eastAsia="微软雅黑" w:hAnsi="微软雅黑"/>
        </w:rPr>
        <w:t>、品名</w:t>
      </w:r>
      <w:r>
        <w:rPr>
          <w:rFonts w:ascii="微软雅黑" w:eastAsia="微软雅黑" w:hAnsi="微软雅黑" w:hint="eastAsia"/>
        </w:rPr>
        <w:t>（只能</w:t>
      </w:r>
      <w:r>
        <w:rPr>
          <w:rFonts w:ascii="微软雅黑" w:eastAsia="微软雅黑" w:hAnsi="微软雅黑"/>
        </w:rPr>
        <w:t>退未开封的</w:t>
      </w:r>
      <w:r>
        <w:rPr>
          <w:rFonts w:ascii="微软雅黑" w:eastAsia="微软雅黑" w:hAnsi="微软雅黑" w:hint="eastAsia"/>
        </w:rPr>
        <w:t>）</w:t>
      </w:r>
    </w:p>
    <w:p w:rsidR="003A64F8" w:rsidRDefault="003A64F8" w:rsidP="003A64F8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损耗记录</w:t>
      </w:r>
    </w:p>
    <w:p w:rsidR="00FD6F0D" w:rsidRDefault="00FD6F0D" w:rsidP="00FD6F0D">
      <w:pPr>
        <w:spacing w:line="300" w:lineRule="auto"/>
        <w:rPr>
          <w:rFonts w:ascii="微软雅黑" w:eastAsia="微软雅黑" w:hAnsi="微软雅黑"/>
        </w:rPr>
      </w:pPr>
      <w:r w:rsidRPr="00FD6F0D">
        <w:rPr>
          <w:rFonts w:ascii="微软雅黑" w:eastAsia="微软雅黑" w:hAnsi="微软雅黑" w:hint="eastAsia"/>
        </w:rPr>
        <w:t>将每人每日食谱物料清单（需要考虑损耗）预先输入系统，不重复的食谱有多少天就输入多少个清单，并规定好食谱编号；</w:t>
      </w:r>
    </w:p>
    <w:p w:rsidR="00436F5E" w:rsidRPr="00380675" w:rsidRDefault="00436F5E" w:rsidP="00436F5E">
      <w:pPr>
        <w:numPr>
          <w:ilvl w:val="0"/>
          <w:numId w:val="9"/>
        </w:numPr>
        <w:spacing w:line="300" w:lineRule="auto"/>
        <w:rPr>
          <w:rFonts w:ascii="微软雅黑" w:eastAsia="微软雅黑" w:hAnsi="微软雅黑"/>
          <w:color w:val="538135" w:themeColor="accent6" w:themeShade="BF"/>
          <w:sz w:val="16"/>
        </w:rPr>
      </w:pPr>
      <w:r w:rsidRPr="00380675">
        <w:rPr>
          <w:rFonts w:ascii="微软雅黑" w:eastAsia="微软雅黑" w:hAnsi="微软雅黑" w:cs="Times New Roman" w:hint="eastAsia"/>
          <w:bCs/>
          <w:color w:val="538135" w:themeColor="accent6" w:themeShade="BF"/>
          <w:kern w:val="0"/>
          <w:szCs w:val="28"/>
        </w:rPr>
        <w:t>采购食材批次保质期管理</w:t>
      </w:r>
      <w:r w:rsidR="00973574" w:rsidRPr="00380675">
        <w:rPr>
          <w:rFonts w:ascii="微软雅黑" w:eastAsia="微软雅黑" w:hAnsi="微软雅黑" w:cs="Times New Roman" w:hint="eastAsia"/>
          <w:bCs/>
          <w:color w:val="538135" w:themeColor="accent6" w:themeShade="BF"/>
          <w:kern w:val="0"/>
          <w:szCs w:val="28"/>
        </w:rPr>
        <w:t>（待定）</w:t>
      </w:r>
    </w:p>
    <w:p w:rsidR="00436F5E" w:rsidRPr="00436F5E" w:rsidRDefault="00436F5E" w:rsidP="008D5581">
      <w:pPr>
        <w:widowControl/>
        <w:adjustRightInd w:val="0"/>
        <w:snapToGrid w:val="0"/>
        <w:spacing w:after="200"/>
        <w:ind w:firstLineChars="200" w:firstLine="400"/>
        <w:jc w:val="left"/>
        <w:rPr>
          <w:rFonts w:ascii="Tahoma" w:eastAsia="微软雅黑" w:hAnsi="Tahoma" w:cs="Times New Roman"/>
          <w:kern w:val="0"/>
          <w:sz w:val="20"/>
        </w:rPr>
      </w:pPr>
      <w:r w:rsidRPr="00436F5E">
        <w:rPr>
          <w:rFonts w:ascii="Tahoma" w:eastAsia="微软雅黑" w:hAnsi="Tahoma" w:cs="Times New Roman" w:hint="eastAsia"/>
          <w:kern w:val="0"/>
          <w:sz w:val="20"/>
        </w:rPr>
        <w:t>按照采购入库的日期进行批次条码管理，每包入库食材都有对应的条码，条码信息体现出食材的品种，入库日期，流水号，重量等信息。便于对食材的使用追溯和保质期到期提醒。避免因过期造成的食品安全问题。</w:t>
      </w:r>
      <w:bookmarkStart w:id="0" w:name="_GoBack"/>
      <w:bookmarkEnd w:id="0"/>
    </w:p>
    <w:p w:rsidR="00547B48" w:rsidRPr="00547B48" w:rsidRDefault="00547B48" w:rsidP="00547B48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95D1D">
        <w:rPr>
          <w:rFonts w:ascii="微软雅黑" w:eastAsia="微软雅黑" w:hAnsi="微软雅黑" w:hint="eastAsia"/>
          <w:sz w:val="20"/>
        </w:rPr>
        <w:t>账期管理</w:t>
      </w:r>
    </w:p>
    <w:p w:rsidR="002B6969" w:rsidRDefault="00547B48" w:rsidP="00547B48">
      <w:pPr>
        <w:rPr>
          <w:rFonts w:ascii="微软雅黑" w:eastAsia="微软雅黑" w:hAnsi="微软雅黑"/>
        </w:rPr>
      </w:pPr>
      <w:r w:rsidRPr="00547B48">
        <w:rPr>
          <w:rFonts w:ascii="微软雅黑" w:eastAsia="微软雅黑" w:hAnsi="微软雅黑"/>
        </w:rPr>
        <w:t></w:t>
      </w:r>
      <w:r w:rsidRPr="00547B48">
        <w:rPr>
          <w:rFonts w:ascii="微软雅黑" w:eastAsia="微软雅黑" w:hAnsi="微软雅黑"/>
        </w:rPr>
        <w:tab/>
      </w:r>
      <w:r w:rsidRPr="00547B48">
        <w:rPr>
          <w:rFonts w:ascii="微软雅黑" w:eastAsia="微软雅黑" w:hAnsi="微软雅黑" w:hint="eastAsia"/>
        </w:rPr>
        <w:t>支持按月结、现结、订金、固定期限等多种客户结算账期管理方法，并对客户交货期控制与延期预警，精准预测未来资金流入量。</w:t>
      </w:r>
    </w:p>
    <w:p w:rsidR="00E84B6E" w:rsidRPr="00E84B6E" w:rsidRDefault="00E84B6E">
      <w:pPr>
        <w:rPr>
          <w:rFonts w:ascii="微软雅黑" w:eastAsia="微软雅黑" w:hAnsi="微软雅黑"/>
        </w:rPr>
      </w:pPr>
    </w:p>
    <w:p w:rsidR="00E84B6E" w:rsidRPr="00E84B6E" w:rsidRDefault="00E84B6E">
      <w:pPr>
        <w:rPr>
          <w:rFonts w:ascii="微软雅黑" w:eastAsia="微软雅黑" w:hAnsi="微软雅黑"/>
        </w:rPr>
      </w:pPr>
    </w:p>
    <w:sectPr w:rsidR="00E84B6E" w:rsidRPr="00E84B6E" w:rsidSect="0089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C09" w:rsidRDefault="004A0C09" w:rsidP="00D95D1D">
      <w:r>
        <w:separator/>
      </w:r>
    </w:p>
  </w:endnote>
  <w:endnote w:type="continuationSeparator" w:id="1">
    <w:p w:rsidR="004A0C09" w:rsidRDefault="004A0C09" w:rsidP="00D95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C09" w:rsidRDefault="004A0C09" w:rsidP="00D95D1D">
      <w:r>
        <w:separator/>
      </w:r>
    </w:p>
  </w:footnote>
  <w:footnote w:type="continuationSeparator" w:id="1">
    <w:p w:rsidR="004A0C09" w:rsidRDefault="004A0C09" w:rsidP="00D95D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1D21"/>
    <w:multiLevelType w:val="hybridMultilevel"/>
    <w:tmpl w:val="9C96CFF4"/>
    <w:lvl w:ilvl="0" w:tplc="03B46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33220"/>
    <w:multiLevelType w:val="hybridMultilevel"/>
    <w:tmpl w:val="92DA2D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94182C"/>
    <w:multiLevelType w:val="hybridMultilevel"/>
    <w:tmpl w:val="3A1CA07E"/>
    <w:lvl w:ilvl="0" w:tplc="62E6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23E98"/>
    <w:multiLevelType w:val="hybridMultilevel"/>
    <w:tmpl w:val="04966A90"/>
    <w:lvl w:ilvl="0" w:tplc="D67875E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BB3D25"/>
    <w:multiLevelType w:val="hybridMultilevel"/>
    <w:tmpl w:val="4CD4B420"/>
    <w:lvl w:ilvl="0" w:tplc="D67875E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E50F0F"/>
    <w:multiLevelType w:val="hybridMultilevel"/>
    <w:tmpl w:val="9EEC3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1E978B1"/>
    <w:multiLevelType w:val="hybridMultilevel"/>
    <w:tmpl w:val="BEA07B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329D6773"/>
    <w:multiLevelType w:val="hybridMultilevel"/>
    <w:tmpl w:val="9CE81904"/>
    <w:lvl w:ilvl="0" w:tplc="2368A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2503E4"/>
    <w:multiLevelType w:val="hybridMultilevel"/>
    <w:tmpl w:val="7A70BD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4D172EB8"/>
    <w:multiLevelType w:val="hybridMultilevel"/>
    <w:tmpl w:val="069E139A"/>
    <w:lvl w:ilvl="0" w:tplc="BC3A71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C0C4C1"/>
    <w:multiLevelType w:val="singleLevel"/>
    <w:tmpl w:val="59C0C4C1"/>
    <w:lvl w:ilvl="0">
      <w:start w:val="1"/>
      <w:numFmt w:val="chineseCounting"/>
      <w:suff w:val="nothing"/>
      <w:lvlText w:val="%1、"/>
      <w:lvlJc w:val="left"/>
    </w:lvl>
  </w:abstractNum>
  <w:abstractNum w:abstractNumId="11">
    <w:nsid w:val="6E2A1B0B"/>
    <w:multiLevelType w:val="hybridMultilevel"/>
    <w:tmpl w:val="49468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3E581B"/>
    <w:multiLevelType w:val="hybridMultilevel"/>
    <w:tmpl w:val="DF3A789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3">
    <w:nsid w:val="782153D1"/>
    <w:multiLevelType w:val="hybridMultilevel"/>
    <w:tmpl w:val="73EA42A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2"/>
  </w:num>
  <w:num w:numId="8">
    <w:abstractNumId w:val="7"/>
  </w:num>
  <w:num w:numId="9">
    <w:abstractNumId w:val="13"/>
  </w:num>
  <w:num w:numId="10">
    <w:abstractNumId w:val="12"/>
  </w:num>
  <w:num w:numId="11">
    <w:abstractNumId w:val="4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DA3"/>
    <w:rsid w:val="0002061A"/>
    <w:rsid w:val="00020F2D"/>
    <w:rsid w:val="00053334"/>
    <w:rsid w:val="00054677"/>
    <w:rsid w:val="0006649B"/>
    <w:rsid w:val="00087164"/>
    <w:rsid w:val="000B1191"/>
    <w:rsid w:val="000B15D7"/>
    <w:rsid w:val="000C08DF"/>
    <w:rsid w:val="000D1116"/>
    <w:rsid w:val="000E361C"/>
    <w:rsid w:val="000F3407"/>
    <w:rsid w:val="00121516"/>
    <w:rsid w:val="00121FF6"/>
    <w:rsid w:val="001438B3"/>
    <w:rsid w:val="001853F2"/>
    <w:rsid w:val="00186391"/>
    <w:rsid w:val="001A138D"/>
    <w:rsid w:val="001A69FB"/>
    <w:rsid w:val="001B1DA3"/>
    <w:rsid w:val="001B6694"/>
    <w:rsid w:val="00223D62"/>
    <w:rsid w:val="00246835"/>
    <w:rsid w:val="002A2CD1"/>
    <w:rsid w:val="002A49B9"/>
    <w:rsid w:val="002B3686"/>
    <w:rsid w:val="002B6969"/>
    <w:rsid w:val="002B7EB0"/>
    <w:rsid w:val="002D6860"/>
    <w:rsid w:val="002D7049"/>
    <w:rsid w:val="002F3E1C"/>
    <w:rsid w:val="00380675"/>
    <w:rsid w:val="003A64F8"/>
    <w:rsid w:val="003F549B"/>
    <w:rsid w:val="004032B3"/>
    <w:rsid w:val="00436F5E"/>
    <w:rsid w:val="00440756"/>
    <w:rsid w:val="00480497"/>
    <w:rsid w:val="004A0C09"/>
    <w:rsid w:val="004B1652"/>
    <w:rsid w:val="0054127E"/>
    <w:rsid w:val="00547B48"/>
    <w:rsid w:val="00576796"/>
    <w:rsid w:val="005956F4"/>
    <w:rsid w:val="005B1A97"/>
    <w:rsid w:val="005C1D7B"/>
    <w:rsid w:val="005C5F80"/>
    <w:rsid w:val="00607B8B"/>
    <w:rsid w:val="00614087"/>
    <w:rsid w:val="00624C9E"/>
    <w:rsid w:val="00627F16"/>
    <w:rsid w:val="00662E19"/>
    <w:rsid w:val="00667D49"/>
    <w:rsid w:val="00683C37"/>
    <w:rsid w:val="006A3CBC"/>
    <w:rsid w:val="006B4455"/>
    <w:rsid w:val="006C1817"/>
    <w:rsid w:val="006D64D8"/>
    <w:rsid w:val="00703F87"/>
    <w:rsid w:val="00712ECE"/>
    <w:rsid w:val="00733156"/>
    <w:rsid w:val="0079715B"/>
    <w:rsid w:val="0079732F"/>
    <w:rsid w:val="007D4BF5"/>
    <w:rsid w:val="007E5D16"/>
    <w:rsid w:val="00815CFB"/>
    <w:rsid w:val="00832C79"/>
    <w:rsid w:val="008914B0"/>
    <w:rsid w:val="008A5A4D"/>
    <w:rsid w:val="008D3389"/>
    <w:rsid w:val="008D5581"/>
    <w:rsid w:val="008D5825"/>
    <w:rsid w:val="008D59C6"/>
    <w:rsid w:val="00902860"/>
    <w:rsid w:val="00955532"/>
    <w:rsid w:val="00967D01"/>
    <w:rsid w:val="00973574"/>
    <w:rsid w:val="00994B6F"/>
    <w:rsid w:val="009A1586"/>
    <w:rsid w:val="009A783E"/>
    <w:rsid w:val="009E0776"/>
    <w:rsid w:val="009F5779"/>
    <w:rsid w:val="00A435AA"/>
    <w:rsid w:val="00A60C34"/>
    <w:rsid w:val="00AD5510"/>
    <w:rsid w:val="00AE57CC"/>
    <w:rsid w:val="00B1777C"/>
    <w:rsid w:val="00B24C4F"/>
    <w:rsid w:val="00B26811"/>
    <w:rsid w:val="00B72452"/>
    <w:rsid w:val="00BF68AB"/>
    <w:rsid w:val="00C45CD3"/>
    <w:rsid w:val="00C63F66"/>
    <w:rsid w:val="00C93933"/>
    <w:rsid w:val="00C97274"/>
    <w:rsid w:val="00CC24BF"/>
    <w:rsid w:val="00CD2449"/>
    <w:rsid w:val="00D22E26"/>
    <w:rsid w:val="00D95D1D"/>
    <w:rsid w:val="00DF20BF"/>
    <w:rsid w:val="00E17911"/>
    <w:rsid w:val="00E84B6E"/>
    <w:rsid w:val="00E95436"/>
    <w:rsid w:val="00E96D4C"/>
    <w:rsid w:val="00F039D7"/>
    <w:rsid w:val="00F06647"/>
    <w:rsid w:val="00F339EF"/>
    <w:rsid w:val="00F55AEA"/>
    <w:rsid w:val="00FB33A7"/>
    <w:rsid w:val="00FB6C6C"/>
    <w:rsid w:val="00FD6040"/>
    <w:rsid w:val="00FD6F0D"/>
    <w:rsid w:val="00FF4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D01"/>
    <w:pPr>
      <w:ind w:firstLineChars="200" w:firstLine="420"/>
    </w:pPr>
  </w:style>
  <w:style w:type="table" w:styleId="a4">
    <w:name w:val="Table Grid"/>
    <w:basedOn w:val="a1"/>
    <w:uiPriority w:val="59"/>
    <w:rsid w:val="00967D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020F2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D95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5D1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5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5D1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15C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5C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159</Words>
  <Characters>910</Characters>
  <Application>Microsoft Office Word</Application>
  <DocSecurity>0</DocSecurity>
  <Lines>7</Lines>
  <Paragraphs>2</Paragraphs>
  <ScaleCrop>false</ScaleCrop>
  <Company>微软中国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apple</cp:lastModifiedBy>
  <cp:revision>10</cp:revision>
  <dcterms:created xsi:type="dcterms:W3CDTF">2017-10-18T05:50:00Z</dcterms:created>
  <dcterms:modified xsi:type="dcterms:W3CDTF">2017-11-13T09:31:00Z</dcterms:modified>
</cp:coreProperties>
</file>