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从想法到第一版仓库系统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第 2 课 · 线下实战 · 课前预习手册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本课目标：先理清需求，再尝试用 Agent 搭建仓库系统；逐步增加功能，在运行和验证中发现问题。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这次，我们继续做 103 仓库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上一课，我们用 Java 的输入、分支、循环、方法和 List，练习查看与搜索物品。这一课从“程序能查东西”继续往前走：谁来使用？需要哪些功能？怎样借助 Agent 做出第一版？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课堂会做什么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8"/>
        <w:gridCol w:w="7727"/>
      </w:tblGrid>
      <w:tr>
        <w:trPr>
          <w:cantSplit/>
          <w:tblHeader/>
        </w:trPr>
        <w:tc>
          <w:tcPr>
            <w:tcW w:type="dxa" w:w="2308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727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你将参与的事情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认识 Agent</w:t>
            </w:r>
          </w:p>
        </w:tc>
        <w:tc>
          <w:tcPr>
            <w:tcW w:type="dxa" w:w="772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比较对话式、通用型、编码型的使用场景。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练习提问</w:t>
            </w:r>
          </w:p>
        </w:tc>
        <w:tc>
          <w:tcPr>
            <w:tcW w:type="dxa" w:w="772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补充提示词与上下文，让任务清楚、结果可检查。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模拟甲乙方</w:t>
            </w:r>
          </w:p>
        </w:tc>
        <w:tc>
          <w:tcPr>
            <w:tcW w:type="dxa" w:w="772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提出需求、追问规则、确定本次范围。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尝试搭建</w:t>
            </w:r>
          </w:p>
        </w:tc>
        <w:tc>
          <w:tcPr>
            <w:tcW w:type="dxa" w:w="772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让 Agent 分步实现，运行系统并记录问题。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穿插学习</w:t>
            </w:r>
          </w:p>
        </w:tc>
        <w:tc>
          <w:tcPr>
            <w:tcW w:type="dxa" w:w="772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遇到实际问题时，再连接 Java、JavaWeb 与 MySQL 知识。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课前准备约 20–30 分钟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① 约 5 分钟：打开上一课程序，尝试运行并记录卡点。</w:t>
        <w:br/>
        <w:t>② 约 10–15 分钟：浏览本手册，不要求背术语。</w:t>
        <w:br/>
        <w:t>③ 约 5–10 分钟：填写工作单第 1 页，带着问题来上课。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需要带：电脑与充电器、上一课项目、填写后的工作单。上课时间和地点以老师通知为准。课前不用把仓库系统做出来。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Agent：分清任务与执行结果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先认识用法，再学习操作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本课把对话式 Agent、通用型 Agent、编码型 Agent 作为便于理解的使用场景。这些能力可以重叠，不是三种互斥的技术类别。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8"/>
        <w:gridCol w:w="3914"/>
        <w:gridCol w:w="3813"/>
      </w:tblGrid>
      <w:tr>
        <w:trPr>
          <w:cantSplit/>
          <w:tblHeader/>
        </w:trPr>
        <w:tc>
          <w:tcPr>
            <w:tcW w:type="dxa" w:w="2308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914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仓库项目里的例子</w:t>
            </w:r>
          </w:p>
        </w:tc>
        <w:tc>
          <w:tcPr>
            <w:tcW w:type="dxa" w:w="3813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你要检查什么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对话式助手</w:t>
            </w:r>
          </w:p>
        </w:tc>
        <w:tc>
          <w:tcPr>
            <w:tcW w:type="dxa" w:w="391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讨论需求；解释一段代码或报错。</w:t>
            </w:r>
          </w:p>
        </w:tc>
        <w:tc>
          <w:tcPr>
            <w:tcW w:type="dxa" w:w="381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是否结合了我们的实际情况？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通用任务 Agent</w:t>
            </w:r>
          </w:p>
        </w:tc>
        <w:tc>
          <w:tcPr>
            <w:tcW w:type="dxa" w:w="391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整理访谈材料；形成需求文档和任务清单。</w:t>
            </w:r>
          </w:p>
        </w:tc>
        <w:tc>
          <w:tcPr>
            <w:tcW w:type="dxa" w:w="381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是否把猜测写成了已确认需求？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编码 Agent</w:t>
            </w:r>
          </w:p>
        </w:tc>
        <w:tc>
          <w:tcPr>
            <w:tcW w:type="dxa" w:w="391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查看工程；修改代码；运行程序并排错。</w:t>
            </w:r>
          </w:p>
        </w:tc>
        <w:tc>
          <w:tcPr>
            <w:tcW w:type="dxa" w:w="381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改了哪些文件？运行结果是什么？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认识一个简化的工作过程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接收目标 → 读取上下文 → 选择下一步 → 调用可用工具 → 观察结果 → 调整或结束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工具可以是文件读取、代码编辑、终端命令或其他被允许的操作。不同工具和模式可执行的动作不同，以界面实际提供的能力为准。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课堂观察三个层次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回答：“可以增加借用功能。”</w:t>
        <w:br/>
        <w:t>计划：“准备增加申请页面和审批逻辑。”</w:t>
        <w:br/>
        <w:t>执行证据：实际改动、启动输出、输入与返回结果。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看到“已完成”后，继续检查：有没有运行？是否符合需求？异常情况有没有处理？未实际验证的内容，记录为“未验证”。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本课中的 Agent 扮演什么角色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本课先把 Agent 当作开发助手，帮助我们搭建普通仓库系统。给仓库系统加入自然语言查询，是以后可以探索的功能。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想一想：Agent 生成了一张漂亮页面，是否就说明借还流程已经可用？你会怎样验证？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Prompt 与上下文：把任务说清楚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少一点猜测，多一点可检查的信息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从一句简单要求开始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帮我做一个仓库管理系统。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先观察缺少什么：谁使用、解决什么问题、已有材料、第一版范围、运行环境，以及怎样判断完成。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补充信息后的需求提示词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背景：我们准备做一个学校仓库系统，学生刚学过 Java 基础。</w:t>
        <w:br/>
        <w:t>使用者：借用人和仓库管理员，具体权限待讨论。</w:t>
        <w:br/>
        <w:t>候选功能：物品管理、登录、借还审批、库存调整、统计报表。</w:t>
        <w:br/>
        <w:t>任务：先问我最多 5 个关键问题，再整理简版需求卡。</w:t>
        <w:br/>
        <w:t>要求：区分已知事实、你的假设和待确认项；给出第一版范围建议与验收标准。这一轮先不生成代码。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提示词里放什么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7626"/>
      </w:tblGrid>
      <w:tr>
        <w:trPr>
          <w:cantSplit/>
          <w:tblHeader/>
        </w:trPr>
        <w:tc>
          <w:tcPr>
            <w:tcW w:type="dxa" w:w="2408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626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可以提供的内容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目标</w:t>
            </w:r>
          </w:p>
        </w:tc>
        <w:tc>
          <w:tcPr>
            <w:tcW w:type="dxa" w:w="762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本轮只要完成哪一件事？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上下文</w:t>
            </w:r>
          </w:p>
        </w:tc>
        <w:tc>
          <w:tcPr>
            <w:tcW w:type="dxa" w:w="762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项目背景、已确认规则、现有代码、环境与错误原文。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约束</w:t>
            </w:r>
          </w:p>
        </w:tc>
        <w:tc>
          <w:tcPr>
            <w:tcW w:type="dxa" w:w="762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沿用什么结构？本轮修改哪些内容？哪些暂不做？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输出与验收</w:t>
            </w:r>
          </w:p>
        </w:tc>
        <w:tc>
          <w:tcPr>
            <w:tcW w:type="dxa" w:w="762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需要需求表、方案还是代码？用哪些操作检查结果？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上下文要跟着任务更新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第一轮讨论需求；下一轮带上已确认的需求与工程状态；出错时补充输入、预期、实际结果和错误信息。新开对话时重新提供关键背景，不默认工具记得所有决定。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练习：给“加一个借用功能”补充用户、业务规则和一条验收条件。模板文件里的方括号需要替换成真实情况。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模拟甲乙方：把想法变成需求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先问清楚，再评估和开发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甲方：我想知道仓库有什么东西、谁借走了、什么时候归还，还希望能查看统计。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甲方提出场景、规则和优先级；乙方追问、复述理解、评估实现方式；双方一起确认范围和验收。课堂轮换角色，每个人都要提出一个问题。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乙方可以从这些问题开始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谁可以查询、借用、审批和调整库存？</w:t>
        <w:br/>
        <w:t>审批通过就算借出，还是实际领取后才算？</w:t>
        <w:br/>
        <w:t>什么时候减少可用数量？归还由谁确认？</w:t>
        <w:br/>
        <w:t>库存不足、重复提交、取消申请时怎么办？</w:t>
        <w:br/>
        <w:t>第一版最重要的一个流程是什么？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项目过程与本课产出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2"/>
        <w:gridCol w:w="6623"/>
      </w:tblGrid>
      <w:tr>
        <w:trPr>
          <w:cantSplit/>
          <w:tblHeader/>
        </w:trPr>
        <w:tc>
          <w:tcPr>
            <w:tcW w:type="dxa" w:w="3412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6623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你们要留下什么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需求分析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用户、场景、业务规则与验收条件。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范围评估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本次必做项、以后再做项。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可行性与工作量评估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已会的、需要学习的、依赖与不确定性。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方案设计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页面、Java 逻辑和数据库的职责草图。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任务拆分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小任务、负责人、前置条件与粗略估时。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开发与验证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实际改动、正常与异常测试记录。</w:t>
            </w:r>
          </w:p>
        </w:tc>
      </w:tr>
      <w:tr>
        <w:trPr>
          <w:cantSplit/>
        </w:trPr>
        <w:tc>
          <w:tcPr>
            <w:tcW w:type="dxa" w:w="3412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验收与交付</w:t>
            </w:r>
          </w:p>
        </w:tc>
        <w:tc>
          <w:tcPr>
            <w:tcW w:type="dxa" w:w="662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演示、启动方法、已完成与已知问题。</w:t>
            </w:r>
          </w:p>
        </w:tc>
      </w:tr>
    </w:tbl>
    <w:p>
      <w:pPr>
        <w:spacing w:after="20"/>
      </w:pP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不要把 Agent 的假设直接当作甲方要求。把未确定的问题写下来，课堂确认后再进入开发。以上是教学用简化过程，可以随反馈调整。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仓库功能：从整体范围到小步实现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先讨论全貌，再选择第一轮任务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6824"/>
      </w:tblGrid>
      <w:tr>
        <w:trPr>
          <w:cantSplit/>
          <w:tblHeader/>
        </w:trPr>
        <w:tc>
          <w:tcPr>
            <w:tcW w:type="dxa" w:w="3211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候选模块</w:t>
            </w:r>
          </w:p>
        </w:tc>
        <w:tc>
          <w:tcPr>
            <w:tcW w:type="dxa" w:w="6824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需要澄清的问题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物品基础管理</w:t>
            </w:r>
          </w:p>
        </w:tc>
        <w:tc>
          <w:tcPr>
            <w:tcW w:type="dxa" w:w="682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有哪些字段？如何分类、查询和维护？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登录与角色权限</w:t>
            </w:r>
          </w:p>
        </w:tc>
        <w:tc>
          <w:tcPr>
            <w:tcW w:type="dxa" w:w="682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谁能做什么？不同角色怎样区分？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借还审批</w:t>
            </w:r>
          </w:p>
        </w:tc>
        <w:tc>
          <w:tcPr>
            <w:tcW w:type="dxa" w:w="682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申请、审批、领取、归还各是什么状态？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库存调整</w:t>
            </w:r>
          </w:p>
        </w:tc>
        <w:tc>
          <w:tcPr>
            <w:tcW w:type="dxa" w:w="682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何时增减？谁可调整？是否记录原因和操作者？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统计报表</w:t>
            </w:r>
          </w:p>
        </w:tc>
        <w:tc>
          <w:tcPr>
            <w:tcW w:type="dxa" w:w="682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统计库存、借用还是逾期？时间范围和口径是什么？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下面是讨论用数据，不是已经确定的表结构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3010"/>
        <w:gridCol w:w="2509"/>
        <w:gridCol w:w="2509"/>
      </w:tblGrid>
      <w:tr>
        <w:trPr>
          <w:cantSplit/>
          <w:tblHeader/>
        </w:trPr>
        <w:tc>
          <w:tcPr>
            <w:tcW w:type="dxa" w:w="2007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10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2509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09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可用数量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A001</w:t>
            </w:r>
          </w:p>
        </w:tc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键盘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A-01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A002</w:t>
            </w:r>
          </w:p>
        </w:tc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螺丝刀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B-02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A003</w:t>
            </w:r>
          </w:p>
        </w:tc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安全帽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C-01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8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例如：“库存数量”是总量、在库数量还是可借数量？借出 2 件以后页面显示什么？先说清定义，再决定需要保存哪些数据。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第一轮可以怎样缩小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一个起点示例：启动系统 → 查看物品列表 → 输入关键词 → 显示结果。课堂先由甲乙方确认本轮范围，再决定是否采用这个起点。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随后可以逐步增加登录与权限、借还流程、库存调整和统计报表。每一轮都记录：新增了什么、验证了什么、还有什么问题。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什么叫“完成”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把“搜索好用”改写成可检查的行为。例如：数据中存在“键盘”，输入“键”后应显示它；输入空白时如何提示、找不到时如何反馈，也需要约定。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今天不以功能数量评判结果。把一项需求说清、实现并验证，或者准确定位阻塞，都应留下可检查的过程记录。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遇到问题时，把知识接起来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本页用于认识联系，不要求课前配置整套环境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5118"/>
      </w:tblGrid>
      <w:tr>
        <w:trPr>
          <w:cantSplit/>
          <w:tblHeader/>
        </w:trPr>
        <w:tc>
          <w:tcPr>
            <w:tcW w:type="dxa" w:w="4917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遇到的问题</w:t>
            </w:r>
          </w:p>
        </w:tc>
        <w:tc>
          <w:tcPr>
            <w:tcW w:type="dxa" w:w="5118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将用到的知识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物品需要名称、位置、数量</w:t>
            </w:r>
          </w:p>
        </w:tc>
        <w:tc>
          <w:tcPr>
            <w:tcW w:type="dxa" w:w="511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Java 类、对象与集合。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借用规则或状态处理不正确</w:t>
            </w:r>
          </w:p>
        </w:tc>
        <w:tc>
          <w:tcPr>
            <w:tcW w:type="dxa" w:w="511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方法、条件判断与业务规则。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希望在浏览器里使用系统</w:t>
            </w:r>
          </w:p>
        </w:tc>
        <w:tc>
          <w:tcPr>
            <w:tcW w:type="dxa" w:w="511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JavaWeb、HTTP 请求与响应、接口。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页面需要读取查询结果</w:t>
            </w:r>
          </w:p>
        </w:tc>
        <w:tc>
          <w:tcPr>
            <w:tcW w:type="dxa" w:w="511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JSON 数据格式与前后端交互。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数据希望在程序重启后保留</w:t>
            </w:r>
          </w:p>
        </w:tc>
        <w:tc>
          <w:tcPr>
            <w:tcW w:type="dxa" w:w="511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MySQL、表结构与 Java 数据访问。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Agent 改完后运行失败</w:t>
            </w:r>
          </w:p>
        </w:tc>
        <w:tc>
          <w:tcPr>
            <w:tcW w:type="dxa" w:w="511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错误日志、代码改动检查与逐步排查。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先认识这条数据路线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浏览器提交查询 → Java 接收并处理 → 读取数据 → Java 返回结果 → 页面展示</w:t>
        <w:br/>
        <w:t>读取的数据可以先来自示例列表，之后再接入 MySQL。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课前环境检查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□ 找到上一课项目，尝试运行、搜索与退出。</w:t>
        <w:br/>
        <w:t>□ 能指出读取输入、方法调用和列表遍历的位置。</w:t>
        <w:br/>
        <w:t>□ 能打开一个自己已有的 AI/Agent 工具；若不能，记录原因。</w:t>
        <w:br/>
        <w:t>□ 把当前代码和报错带来，先保留可复现的状态。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继续使用上一课已经配置好的 Java 环境。本次课前不要求自行安装 MySQL、搭建 Spring Boot 工程、购买工具或申请 API Key；暂未配置 Agent 的同学可课堂结对操作。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带来三样东西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1. 工作单第 1 页：一个真实场景、三个待确认问题、一项优先功能。</w:t>
        <w:br/>
        <w:t>2. 自己的旧程序与运行状态：能运行或具体卡点。</w:t>
        <w:br/>
        <w:t>3. 一个想在课堂上弄明白的问题。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工作单第 2–4 页用于课堂，不需要提前填写。你可以直接编辑 Word，也可以在纸上写下第 1 页的答案。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icrosoft YaHei" w:hAnsi="Microsoft YaHei" w:eastAsia="Microsoft YaHei"/>
        <w:b w:val="0"/>
        <w:color w:val="627487"/>
        <w:sz w:val="16"/>
      </w:rPr>
      <w:t xml:space="preserve">学生资料 · 2026.10.20 · v1.0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27487"/>
        <w:sz w:val="16"/>
      </w:rPr>
      <w:t>103 仓库实战  /  LESSON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课前预习手册</dc:title>
  <dc:subject/>
  <dc:creator>103 仓库课程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