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课前需求思考单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第 1 页课前填写 · 建议 5–10 分钟 · 不确定处写“待确认”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姓名：________________    日期：________________    小组：________________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1 / 我遇到的仓库使用场景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可以选择学校器材、实验室工具或其他熟悉场景。没有经历也可以写一个假设场景，并标明“假设”。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谁在什么情况下遇到什么问题？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目前怎样处理？哪里不方便？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2 / 我会向甲方提出的三个问题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问题 1：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问题 2：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问题 3：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3 / 我认为第一版最重要的一项功能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功能与选择理由：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怎样操作、看到什么结果，才算完成？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4 / 我的准备状态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上一课程序：□ 能运行  □ 有报错  □ 找不到项目</w:t>
        <w:br/>
        <w:t>已有 AI/Agent 工具：________________  □ 能使用  □ 尚未配置</w:t>
        <w:br/>
        <w:t>如有卡点，记录具体错误或现场带来：____________________________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课前只需完成这一页。无需提前生成项目，也不要求预先确定所有业务规则。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甲乙方需求确认卡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课堂填写 · 先标明事实、假设与待确认项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小组：____________  甲方代表：____________  乙方代表：____________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用户与使用场景：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当前最需要解决的问题：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10"/>
        <w:gridCol w:w="2810"/>
        <w:gridCol w:w="4215"/>
      </w:tblGrid>
      <w:tr>
        <w:trPr>
          <w:cantSplit/>
          <w:tblHeader/>
        </w:trPr>
        <w:tc>
          <w:tcPr>
            <w:tcW w:type="dxa" w:w="3010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候选功能</w:t>
            </w:r>
          </w:p>
        </w:tc>
        <w:tc>
          <w:tcPr>
            <w:tcW w:type="dxa" w:w="2810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本次/以后/待定</w:t>
            </w:r>
          </w:p>
        </w:tc>
        <w:tc>
          <w:tcPr>
            <w:tcW w:type="dxa" w:w="4215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需要确认的规则</w:t>
            </w:r>
          </w:p>
        </w:tc>
      </w:tr>
      <w:tr>
        <w:trPr>
          <w:cantSplit/>
        </w:trPr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物品基础管理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421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登录与角色权限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421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借还审批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421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库存调整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421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统计报表</w:t>
            </w:r>
          </w:p>
        </w:tc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421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关键规则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谁能审批和调整库存？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何时算实际借出？何时增减可用数量？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库存不足、取消或重复提交时怎么办？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信息状态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已确认：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暂时假设：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待确认的问题与负责人：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双方复述：本次为谁解决什么问题？哪些规则仍然不确定？未确认项不能悄悄变成已确认需求。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第一轮范围、评估与验收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课堂填写 · 一轮只选择可以运行和检查的小任务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本轮目标：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必做项：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本轮暂不做：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10"/>
        <w:gridCol w:w="7225"/>
      </w:tblGrid>
      <w:tr>
        <w:trPr>
          <w:cantSplit/>
          <w:tblHeader/>
        </w:trPr>
        <w:tc>
          <w:tcPr>
            <w:tcW w:type="dxa" w:w="2810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评估项</w:t>
            </w:r>
          </w:p>
        </w:tc>
        <w:tc>
          <w:tcPr>
            <w:tcW w:type="dxa" w:w="7225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本组判断</w:t>
            </w:r>
          </w:p>
        </w:tc>
      </w:tr>
      <w:tr>
        <w:trPr>
          <w:cantSplit/>
        </w:trPr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技术与能力</w:t>
            </w:r>
          </w:p>
        </w:tc>
        <w:tc>
          <w:tcPr>
            <w:tcW w:type="dxa" w:w="722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已会：                         需要学习：</w:t>
            </w:r>
          </w:p>
        </w:tc>
      </w:tr>
      <w:tr>
        <w:trPr>
          <w:cantSplit/>
        </w:trPr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环境与数据</w:t>
            </w:r>
          </w:p>
        </w:tc>
        <w:tc>
          <w:tcPr>
            <w:tcW w:type="dxa" w:w="722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已具备：                       还缺：</w:t>
            </w:r>
          </w:p>
        </w:tc>
      </w:tr>
      <w:tr>
        <w:trPr>
          <w:cantSplit/>
        </w:trPr>
        <w:tc>
          <w:tcPr>
            <w:tcW w:type="dxa" w:w="2810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不确定性</w:t>
            </w:r>
          </w:p>
        </w:tc>
        <w:tc>
          <w:tcPr>
            <w:tcW w:type="dxa" w:w="7225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可能的阻塞：                   应对：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任务拆分与估时（估计，不作为完成承诺）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1"/>
        <w:gridCol w:w="1606"/>
        <w:gridCol w:w="2408"/>
        <w:gridCol w:w="2709"/>
      </w:tblGrid>
      <w:tr>
        <w:trPr>
          <w:cantSplit/>
          <w:tblHeader/>
        </w:trPr>
        <w:tc>
          <w:tcPr>
            <w:tcW w:type="dxa" w:w="3311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606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8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709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粗估分钟/不确定</w:t>
            </w:r>
          </w:p>
        </w:tc>
      </w:tr>
      <w:tr>
        <w:trPr>
          <w:trHeight w:val="482"/>
          <w:cantSplit/>
        </w:trPr>
        <w:tc>
          <w:tcPr>
            <w:tcW w:type="dxa" w:w="33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4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7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trHeight w:val="482"/>
          <w:cantSplit/>
        </w:trPr>
        <w:tc>
          <w:tcPr>
            <w:tcW w:type="dxa" w:w="33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4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7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trHeight w:val="482"/>
          <w:cantSplit/>
        </w:trPr>
        <w:tc>
          <w:tcPr>
            <w:tcW w:type="dxa" w:w="33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4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7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先写验收，再让 Agent 实现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8"/>
        <w:gridCol w:w="4014"/>
        <w:gridCol w:w="3713"/>
      </w:tblGrid>
      <w:tr>
        <w:trPr>
          <w:cantSplit/>
          <w:tblHeader/>
        </w:trPr>
        <w:tc>
          <w:tcPr>
            <w:tcW w:type="dxa" w:w="2308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014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713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正常情况</w:t>
            </w:r>
          </w:p>
        </w:tc>
        <w:tc>
          <w:tcPr>
            <w:tcW w:type="dxa" w:w="401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371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异常或边界</w:t>
            </w:r>
          </w:p>
        </w:tc>
        <w:tc>
          <w:tcPr>
            <w:tcW w:type="dxa" w:w="401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371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0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>另一项检查</w:t>
            </w:r>
          </w:p>
        </w:tc>
        <w:tc>
          <w:tcPr>
            <w:tcW w:type="dxa" w:w="4014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371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甲方确认的范围与仍待确认事项：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r>
        <w:br w:type="page"/>
      </w:r>
    </w:p>
    <w:p>
      <w:pPr>
        <w:spacing w:after="100"/>
      </w:pPr>
      <w:r>
        <w:rPr>
          <w:rFonts w:ascii="Microsoft YaHei" w:hAnsi="Microsoft YaHei" w:eastAsia="Microsoft YaHei"/>
          <w:b/>
          <w:color w:val="203348"/>
          <w:sz w:val="38"/>
        </w:rPr>
        <w:t>Agent 搭建与问题记录</w:t>
      </w:r>
    </w:p>
    <w:p>
      <w:r>
        <w:rPr>
          <w:rFonts w:ascii="Microsoft YaHei" w:hAnsi="Microsoft YaHei" w:eastAsia="Microsoft YaHei"/>
          <w:b w:val="0"/>
          <w:color w:val="627487"/>
          <w:sz w:val="18"/>
        </w:rPr>
        <w:t>课堂填写 · 需要下一轮时复制此页</w:t>
      </w: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轮次：________  本人负责：________________  使用工具：________________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本轮给 Agent 的目标与约束：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提供了哪些上下文、文件或错误信息？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实际修改或生成了什么？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运行与验证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3211"/>
        <w:gridCol w:w="1806"/>
      </w:tblGrid>
      <w:tr>
        <w:trPr>
          <w:cantSplit/>
          <w:tblHeader/>
        </w:trPr>
        <w:tc>
          <w:tcPr>
            <w:tcW w:type="dxa" w:w="2509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2509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3211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实际结果/未运行</w:t>
            </w:r>
          </w:p>
        </w:tc>
        <w:tc>
          <w:tcPr>
            <w:tcW w:type="dxa" w:w="1806"/>
            <w:shd w:fill="087E8B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trHeight w:val="482"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180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trHeight w:val="482"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180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  <w:tr>
        <w:trPr>
          <w:trHeight w:val="482"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3211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  <w:tc>
          <w:tcPr>
            <w:tcW w:type="dxa" w:w="180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 w:val="0"/>
                <w:color w:val="203348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  <w:b w:val="0"/>
          <w:color w:val="203348"/>
          <w:sz w:val="20"/>
        </w:rPr>
        <w:t>状态：□ 已运行并验证  □ 能启动但结果不对  □ 未能启动  □ 尚未运行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留下一个可继续排查的问题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错误原文或具体现象：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已尝试的操作：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下一步准备查什么？需要补哪项知识？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  <w:keepLines/>
        <w:spacing w:before="140"/>
      </w:pPr>
      <w:r>
        <w:rPr>
          <w:rFonts w:ascii="Microsoft YaHei" w:hAnsi="Microsoft YaHei" w:eastAsia="Microsoft YaHei"/>
          <w:b/>
          <w:color w:val="087E8B"/>
          <w:sz w:val="24"/>
        </w:rPr>
        <w:t>离场前，用自己的话说明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我本人完成并能解释的是：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Next/>
      </w:pPr>
      <w:r>
        <w:rPr>
          <w:rFonts w:ascii="Microsoft YaHei" w:hAnsi="Microsoft YaHei" w:eastAsia="Microsoft YaHei"/>
          <w:b w:val="0"/>
          <w:color w:val="203348"/>
          <w:sz w:val="20"/>
        </w:rPr>
        <w:t>当前已完成/尚未完成：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627487"/>
          <w:sz w:val="18"/>
        </w:rPr>
        <w:t>__________________________________________________________________</w:t>
      </w:r>
    </w:p>
    <w:p>
      <w:pPr>
        <w:keepLines/>
        <w:shd w:fill="EFF6F7"/>
      </w:pPr>
      <w:r>
        <w:rPr>
          <w:rFonts w:ascii="Microsoft YaHei" w:hAnsi="Microsoft YaHei" w:eastAsia="Microsoft YaHei"/>
          <w:b w:val="0"/>
          <w:color w:val="203348"/>
          <w:sz w:val="20"/>
        </w:rPr>
        <w:t>即使没跑通，也要记录启动步骤、具体阻塞和下一步。仅有 Agent 的“已完成”回复，不计作运行证据。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icrosoft YaHei" w:hAnsi="Microsoft YaHei" w:eastAsia="Microsoft YaHei"/>
        <w:b w:val="0"/>
        <w:color w:val="627487"/>
        <w:sz w:val="16"/>
      </w:rPr>
      <w:t xml:space="preserve">学生资料 · 2026.10.20 · v1.0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627487"/>
        <w:sz w:val="16"/>
      </w:rPr>
      <w:t>103 仓库实战  /  LESSON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需求思考与课堂记录</dc:title>
  <dc:subject/>
  <dc:creator>103 仓库课程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