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gif" PartName="/word/media/document_image_rId9.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2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pacing w:val="8"/>
          <w:sz w:val="33"/>
          <w:szCs w:val="33"/>
          <w:shd w:val="clear" w:fill="ffffff"/>
        </w:rPr>
        <w:t>Keil uvision5 C51版软件安装教程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pacing w:val="8"/>
          <w:sz w:val="22"/>
          <w:szCs w:val="22"/>
          <w:shd w:val="clear" w:fill="ffffff"/>
        </w:rPr>
        <w:t>管家团队</w:t>
      </w:r>
      <w:r>
        <w:rPr>
          <w:rFonts w:ascii="微软雅黑" w:hAnsi="微软雅黑" w:eastAsia="微软雅黑"/>
          <w:color w:val="333333"/>
          <w:spacing w:val="8"/>
          <w:sz w:val="0"/>
          <w:szCs w:val="0"/>
          <w:shd w:val="clear" w:fill="ffffff"/>
        </w:rPr>
        <w:t> </w:t>
      </w:r>
      <w:r>
        <w:rPr>
          <w:rFonts w:ascii="微软雅黑" w:hAnsi="微软雅黑" w:eastAsia="微软雅黑"/>
          <w:spacing w:val="8"/>
          <w:sz w:val="22"/>
          <w:szCs w:val="22"/>
          <w:shd w:val="clear" w:fill="ffffff"/>
        </w:rPr>
        <w:t>软件安装管家</w:t>
      </w:r>
      <w:r>
        <w:rPr>
          <w:rFonts w:ascii="微软雅黑" w:hAnsi="微软雅黑" w:eastAsia="微软雅黑"/>
          <w:color w:val="333333"/>
          <w:spacing w:val="8"/>
          <w:sz w:val="0"/>
          <w:szCs w:val="0"/>
          <w:shd w:val="clear" w:fill="ffffff"/>
        </w:rPr>
        <w:t> </w:t>
      </w:r>
      <w:r>
        <w:rPr>
          <w:rFonts w:ascii="微软雅黑" w:hAnsi="微软雅黑" w:eastAsia="微软雅黑"/>
          <w:color w:val="000000"/>
          <w:spacing w:val="8"/>
          <w:sz w:val="22"/>
          <w:szCs w:val="22"/>
          <w:shd w:val="clear" w:fill="ffffff"/>
        </w:rPr>
        <w:t>4月20日</w:t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97311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bc1520"/>
        </w:rPr>
        <w:t>软件</w:t>
      </w: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006835"/>
        </w:rPr>
        <w:t>下载</w:t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[名称]：Keil uvision5 C51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[大小]：77 MB    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[语言]：简体中文 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[安装环境]：Win7/Win8/Win10</w:t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[64位下载链接]：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f0000"/>
          <w:spacing w:val="8"/>
          <w:sz w:val="18"/>
          <w:szCs w:val="18"/>
          <w:shd w:val="clear" w:fill="ffffff"/>
        </w:rPr>
        <w:t>pan.baidu.com/s/10jU9fEv7JNFp-N4Vyx9Psg </w:t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[提取码]: </w:t>
      </w:r>
      <w:r>
        <w:rPr>
          <w:rFonts w:ascii="微软雅黑" w:hAnsi="微软雅黑" w:eastAsia="微软雅黑"/>
          <w:color w:val="ff0000"/>
          <w:spacing w:val="8"/>
          <w:sz w:val="21"/>
          <w:szCs w:val="21"/>
          <w:shd w:val="clear" w:fill="ffffff"/>
        </w:rPr>
        <w:t>vheg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bc1520"/>
        </w:rPr>
        <w:t>软件</w:t>
      </w: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006835"/>
        </w:rPr>
        <w:t>介绍</w:t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Keil C51是51系列兼容单片机C语言软件开发系统，与汇编相比，C语言在功能上、结构性、可读性、可维护性上有明显的优势，因而易学易用。Keil提供了包括C编译器、宏汇编、链接器、库管理和一个功能强大的仿真调试器等在内的完整开发方案，通过一个集成开发环境（μVision）将这些部分组合在一起。如果你使用C语言编程，那么Keil几乎就是你的不二之选，即使不使用C语言而仅用汇编语言编程，其方便易用的集成环境、强大的软件仿真调试工具也会令你事半功倍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bc1520"/>
        </w:rPr>
        <w:t>安装</w:t>
      </w:r>
      <w:r>
        <w:rPr>
          <w:rFonts w:ascii="微软雅黑" w:hAnsi="微软雅黑" w:eastAsia="微软雅黑"/>
          <w:b w:val="true"/>
          <w:bCs w:val="true"/>
          <w:color w:val="ffffff"/>
          <w:spacing w:val="75"/>
          <w:sz w:val="21"/>
          <w:szCs w:val="21"/>
          <w:shd w:val="clear" w:fill="006835"/>
        </w:rPr>
        <w:t>步骤</w:t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1.选中【Keil uvision5 C51版】压缩包，鼠标右击选择【解压到Keil uvision 5 C51版】。</w:t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743450" cy="28670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2.双击打开【Keil uvision5 C51版】文件夹。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562475" cy="28670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3.选中【C51-V957】可执行文件，鼠标右击选择【以管理员身份运行】。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90809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4.点击【Next&gt;&gt;】。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9231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5.勾选【I agreeto all terms…】然后点击【Next&gt;&gt;】。</w:t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97506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6.使用默认路径即可，点击【Next&gt;&gt;】。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7464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7.填写信息，然后点击【Next&gt;&gt;】。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82262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8.安装中。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67018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9.取消勾选【ShowRelease Notes】和【Add example…】然后点击【Finish】。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592315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10.在桌面双击打开【Keiluvision5】。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486275" cy="2809875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11.点击【File】菜单下面的【License Management】。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154159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12.双击打开之前解压后的【Keiluvision 5 C51版】文件夹。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623768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13.选中【crack】可执行文件，鼠标右击选择【以管理员身份运行】。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f0000"/>
          <w:spacing w:val="8"/>
          <w:sz w:val="21"/>
          <w:szCs w:val="21"/>
          <w:shd w:val="clear" w:fill="ffffff"/>
        </w:rPr>
        <w:t>温馨提示：如果在该文件夹里面没有找到【crack】可执行文件请关闭杀毒软件和防火墙重新解压压缩包。</w:t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723693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14.使用快捷键Ctrl+C复制软件许可证管理器中的【CID】在注册机的【CID】框中使用快捷键Ctrl+V粘贴。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307876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15.点击【Generate】并使用快捷键Ctrl+C复制上面框中生成的激活码。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533900" cy="5705475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16.在【NewLicense ID Code】框里面使用快捷键Ctrl+V粘贴注册码，然后点击【添加LIC】。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4047194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17.激活成功，然后点击【Close】。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4031950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18.双击打开之前解压后的【Keiluvision5 C51版】文件夹里面的【ZH_CN】文件夹。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731034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19.选中【Uv4】文件，鼠标右击选择【复制】。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978534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20.在桌面鼠标右击【KeiluVision5】选择【打开文件位置】。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572000" cy="2705100"/>
            <wp:effectExtent l="0" t="0" r="0" b="0"/>
            <wp:docPr id="2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21.在空白处鼠标右击选择【粘贴】。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945393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22.点击【复制和替换】。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5593688"/>
            <wp:effectExtent l="0" t="0" r="0" b="0"/>
            <wp:docPr id="2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23.在桌面双击打开【Keiluvision5】。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4638675" cy="2867025"/>
            <wp:effectExtent l="0" t="0" r="0" b="0"/>
            <wp:docPr id="2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pacing w:val="8"/>
          <w:sz w:val="21"/>
          <w:szCs w:val="21"/>
          <w:shd w:val="clear" w:fill="ffffff"/>
        </w:rPr>
        <w:t>24.安装完成。</w:t>
      </w:r>
    </w:p>
    <w:p>
      <w:pPr>
        <w:snapToGrid w:val="false"/>
        <w:spacing w:before="0" w:after="120" w:line="312" w:lineRule="auto"/>
        <w:ind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3460313"/>
            <wp:effectExtent l="0" t="0" r="0" b="0"/>
            <wp:docPr id="2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gif" Type="http://schemas.openxmlformats.org/officeDocument/2006/relationships/image" Id="rId9"/><Relationship Target="media/document_image_rId10.jpeg" Type="http://schemas.openxmlformats.org/officeDocument/2006/relationships/image" Id="rId10"/><Relationship Target="media/document_image_rId11.jpe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jpeg" Type="http://schemas.openxmlformats.org/officeDocument/2006/relationships/image" Id="rId15"/><Relationship Target="media/document_image_rId16.jpeg" Type="http://schemas.openxmlformats.org/officeDocument/2006/relationships/image" Id="rId16"/><Relationship Target="media/document_image_rId17.jpeg" Type="http://schemas.openxmlformats.org/officeDocument/2006/relationships/image" Id="rId17"/><Relationship Target="media/document_image_rId18.jpeg" Type="http://schemas.openxmlformats.org/officeDocument/2006/relationships/image" Id="rId18"/><Relationship Target="media/document_image_rId19.jpeg" Type="http://schemas.openxmlformats.org/officeDocument/2006/relationships/image" Id="rId19"/><Relationship Target="media/document_image_rId20.jpeg" Type="http://schemas.openxmlformats.org/officeDocument/2006/relationships/image" Id="rId20"/><Relationship Target="media/document_image_rId21.jpeg" Type="http://schemas.openxmlformats.org/officeDocument/2006/relationships/image" Id="rId21"/><Relationship Target="media/document_image_rId22.jpeg" Type="http://schemas.openxmlformats.org/officeDocument/2006/relationships/image" Id="rId22"/><Relationship Target="media/document_image_rId23.jpeg" Type="http://schemas.openxmlformats.org/officeDocument/2006/relationships/image" Id="rId23"/><Relationship Target="media/document_image_rId24.jpeg" Type="http://schemas.openxmlformats.org/officeDocument/2006/relationships/image" Id="rId24"/><Relationship Target="media/document_image_rId25.jpeg" Type="http://schemas.openxmlformats.org/officeDocument/2006/relationships/image" Id="rId25"/><Relationship Target="media/document_image_rId26.jpeg" Type="http://schemas.openxmlformats.org/officeDocument/2006/relationships/image" Id="rId26"/><Relationship Target="media/document_image_rId27.jpeg" Type="http://schemas.openxmlformats.org/officeDocument/2006/relationships/image" Id="rId27"/><Relationship Target="media/document_image_rId28.jpeg" Type="http://schemas.openxmlformats.org/officeDocument/2006/relationships/image" Id="rId28"/><Relationship Target="media/document_image_rId29.jpeg" Type="http://schemas.openxmlformats.org/officeDocument/2006/relationships/image" Id="rId29"/><Relationship Target="media/document_image_rId30.jpeg" Type="http://schemas.openxmlformats.org/officeDocument/2006/relationships/image" Id="rId30"/><Relationship Target="media/document_image_rId31.jpeg" Type="http://schemas.openxmlformats.org/officeDocument/2006/relationships/image" Id="rId31"/><Relationship Target="media/document_image_rId32.jpeg" Type="http://schemas.openxmlformats.org/officeDocument/2006/relationships/image" Id="rId32"/><Relationship Target="media/document_image_rId33.jpeg" Type="http://schemas.openxmlformats.org/officeDocument/2006/relationships/image" Id="rId3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