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Formulario de evaluación (CON RESPUESTAS)</w:t>
      </w:r>
    </w:p>
    <w:p>
      <w:pPr>
        <w:jc w:val="center"/>
      </w:pPr>
      <w:r>
        <w:rPr>
          <w:b/>
        </w:rPr>
        <w:t>Caso 1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49104_glioma_00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   |   PID: mr049104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010122_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meningioma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000122_0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glioma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33389B_glioma_00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   |   PID: mr033389b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5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815_meningioma_00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   |   PID: 99815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6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8858_pituitary_00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   |   PID: 108858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7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020122_0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pituitary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8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7429_pituitary_0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   |   PID: 107429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9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020122_0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pituitary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10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010122_0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meningioma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11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000122_00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glioma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12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920_meningioma_00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   |   PID: 100920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