
<file path=[Content_Types].xml><?xml version="1.0" encoding="utf-8"?>
<Types xmlns="http://schemas.openxmlformats.org/package/2006/content-types">
  <Default Extension="jpg" ContentType="image/jpeg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32"/>
          <w:sz w:val="32"/>
          <w:kern w:val="2"/>
          <w:lang w:val="en-US" w:eastAsia="zh-CN" w:bidi="ar-SA"/>
        </w:rPr>
        <w:snapToGrid w:val="0"/>
        <w:spacing w:line="360" w:lineRule="auto"/>
        <w:jc w:val="center"/>
        <w:textAlignment w:val="baseline"/>
      </w:pPr>
      <w:r>
        <w:rPr>
          <w:rStyle w:val="NormalCharacter"/>
          <w:szCs w:val="32"/>
          <w:sz w:val="32"/>
          <w:kern w:val="2"/>
          <w:lang w:val="en-US" w:eastAsia="zh-CN" w:bidi="ar-SA"/>
        </w:rPr>
        <w:t xml:space="preserve">旭阳环己酮岗位试题题库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1、苯的分子式：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C6H6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，沸点：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80.1℃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，凝固点：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5.5-6.5℃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，爆炸极限：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1.4-9.5%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2、环己烷的分子式：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C6H12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，沸点：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80.7℃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，凝固点：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5.5-6.5℃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，爆炸极限：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1.2-8.4%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3、苯加氢反应的温度：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130-230℃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，压力：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0.7MPa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4、苯汽化器苯进口的温度：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140℃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，出口的温度：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160℃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720" w:left="720" w:firstLineChars="-3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5、加氢前反应器共有列管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1512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根，公称直径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DN25或φ32*3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；加氢后反应器共有列管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617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根，公称直径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φ45*3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6、进入氢气缓冲罐共有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3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股氢气，分别是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外界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循环氢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醇脱氢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7、加氢后反应器出口温度：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156℃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，尾气含烷量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0.3-0.5%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8、苯加氢装置主要有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物料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系统，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水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系统，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循环氢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系统。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9、每个加氢反应器有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3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组热电偶，每组热电偶有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6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个测点。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10、反应器列管中铝粒的作用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稀释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传热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11、反应器列管间挡板的作用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固定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增加传热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12、催化剂还原需要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56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小时，催化剂钝化的温度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40-60℃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13、液位安全上要求控制范围在：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50%-70%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14、设计尾气流量大约在：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20000Nm³/h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15、热交换塔顶的温度：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120±5℃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，洗涤塔顶温度：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40℃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16、吸收塔顶的温度：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7-12℃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，吸收塔釜泵循环冷却后温度：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8-12℃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17、E-51504粗醇酮出口温度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5-7℃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18、吸收塔顶部尾气含烷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≤0.01%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吸收塔吸收液含烷量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≤30%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19、反应系统进料泵扬程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45</w:t>
        <w:tab/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m，洗涤塔釜泵扬程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36m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20、洗涤塔底部温度：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89-93℃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热交换塔底部温度：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145℃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21、氧化尾气管线共有安全阀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2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个，定压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1.5MPa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22、环己烷液相氧化与其它烃类液相氧化一样，属于退化支链反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，可按链的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引发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增长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退化分支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终止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四步骤进行。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23、液相环己烷与空气中的氧在压力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1.0-1.15MPa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175-162℃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的条件下发生氧化反应，生成环己基过氧化氢、醇、酮、酸、酯等多种产物。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24、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环己醇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环己酮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对氧化反应有催化作用，为了缩短诱导期，本装置在开车阶段用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粗醇酮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作氧化反应的引发剂，以缩短诱导期。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25、因为诱导期内氧的消耗速度很慢，所以在初开车时为确保安全，向氧化釜内通气必须采用含量为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6-8%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贫氧通气，以降低通入气体中氧的浓度，以避免形成爆炸性混合物。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26、分解反应釜搅拌的目的是为了保证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有机相与无机相之间充分的接触面积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，使无机相完全分散，以利于反应的进行。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27、氧化转化率增加时，环己烷的收率下降，转换率增加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，环己烷收率下降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4%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，在本装置中转化率应控制在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3.5%左右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28、分解温度控制在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95℃左右，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温度高，副产物高，固含量控制在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25-28%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之间，以利于醇酮在有机相和无机相之间的传质速度。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     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   23~26%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29、供给每台反应器的氧气必须比化学反应消耗的氧气要多一些，尾气中含氧控制在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1-3%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360" w:left="360" w:firstLineChars="-15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30、在正常条件下，通入的氧远远超过了反应所需的氧气，易出现安全事故，尾气含氧不超过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3.8%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，超过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联锁动作。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31、过氧化物分解反应在有机相和无机相间进行，适当的相比，可以获得足够的接触面积，实际生产中相比应该控制在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6:1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5~7:1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snapToGrid w:val="0"/>
        <w:ind w:hanging="120" w:left="120" w:firstLineChars="-5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32、皂化反应温度控制范围为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95±2℃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，相比控制在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10:1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8~10:1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33、皂化反应中，皂化槽含环己烷应控制在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≤5%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，混合槽环己烷含量控制在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30%左右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240" w:left="240" w:firstLineChars="-1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34、环己烷精馏采用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三效蒸馏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方法，以节约加热蒸汽和冷却水。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35、在皂化反应中酸被中和，酯类被皂化反应生产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有机钠盐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环己醇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醛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醇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经缩合成为二聚物和三聚物。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36、精馏塔操作的三个平衡分别是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物料平衡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热量平衡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气液平衡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37、氧化开车要建立三个平衡，分别是：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烷塔小平衡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氧化烷塔大平衡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循环碱平衡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38、醇脱氢适用新催化剂时，催化剂温度控制在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220-230℃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左右就可达到所需平衡。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39、烷一塔塔顶温度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143±2℃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，塔顶压力控制在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0.4±0.05MPa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40、氧化系统氮气置换时，系统含氧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&lt;2%（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V）合格，皂化系统氮气置换时，系统含氧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&lt;0.2%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（V）合格。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41、对高压开车程序进行排序：A、冷环己烷回路的建立；B、建立碱水相；C、氧化系统冲料；D；烷塔冲料；E、干燥塔与皂化系统的小环己烷回路的建立；F、烷塔全回流操作；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G、向氧化釜进入粗醇酮；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H、氧化釜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空气；I、醇酮回路的建立；J、催化剂的配制；K、环己烷热循环建立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                           ）.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42、氧化系统往分解送料时要求氧化系统压力高于分解压力0.4 MPa以上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43、氧化系统开车建立碱水相时，FIC51654控制3m³/h工艺水加至盐萃取塔C51602的顶部。当C51602塔釜界面液位上升时，通知低压装置外操启动釜底产物泵P51603，低压装置内操用FIC51653控制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0.5m³/h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的新碱至泵P51603的入口，由泵P51603打往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R51420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44、氧化系统开车升温时，要控制两个相邻反应器温差小于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60℃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45、氧化系统开车升温时</w:t>
      </w: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，环己烷体积增加，导致V51702液位上升，由泵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P51709或P51705</w:t>
      </w: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将多余烷送回原料罐区。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46、配6#釜空气之前确定其温度在170℃左右，若温度低于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165℃</w:t>
      </w: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则不可以配空气，待温度满足后再操作，以避免尾氧联锁启动。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47、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满负荷生产时FIC51726控制热烷流量在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150~160t/h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左右，用FIC51401与TV-51405控制冷烷循环量为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180~190t/h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左右。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48、正常生产中，洗涤器M51603加入2t/h工艺水进行水洗，以避免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钠离子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超标进入烷塔。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49、氨压机开机前要检查控制面板密封氮气压力，压力表压在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150~200Pa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（不超过300Pa）；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开机后调整油压到高于排气压力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0.3M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p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。运作时要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注意油分离器滤芯前后压力差，如果压力差超过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0.1Mpa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时必须及时更换油气滤芯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50、烷塔开车升温时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流量调节阀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FV-51702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控制蒸汽流量保证塔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C-51701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LICA-51705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液位指示在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40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％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控制烷一塔釜升温速度在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15-30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℃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/h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51、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冷烷循环时，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S-51701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来的环己烷温度低，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  <w:color w:val="000000"/>
        </w:rPr>
        <w:t xml:space="preserve">进料要缓慢防止发生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hAnsi="宋体"/>
          <w:color w:val="000000"/>
        </w:rPr>
        <w:t xml:space="preserve">液击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  <w:color w:val="000000"/>
        </w:rPr>
        <w:t xml:space="preserve">造成管道损坏，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并且E-51701的蒸汽量要求大一些，但不能使C-51701、C-51702的压力超高。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正常生产时，禁止将P-51702出口的下料下至V-51702。一般性停车过程中，在通气停止后没有经过6小时以上的大循环，禁止将P-51702出口的下料下至V-51702。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53、当氧化高压装置有物料送到V51601时，手动打开FIC51651和FIC51652，向皂化槽V51601供入工艺水和新鲜碱，FIC51651控制工艺水加入量为1.0～2.0m3/h左右，FIC51652控制新鲜碱加入量为80～120Kg/h左右。从取样点AE51609取样分析，调节供水量和加碱量，使得皂化槽V51601内有机相和无机相相比例为10:1，水相碱度为3.0～3.8%。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 3.2~4%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                                 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  8~10:1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54、V51606向混合槽中打料时，因物料含烷较多，应适当减少S51605过来的环己烷量。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55、P-51606、P-51609、P-51601停泵或倒泵后要进行放空和清洗。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56、C-51804在升温过程中，蒸汽及导热油流量必须缓慢增加，以免使塔釜压力高的联锁开关PSH51834启动。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57、新脱氢催化剂还原需要146小时，还原压力控制在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0.2Mpa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，还原温度在170-200℃之间是氢气含量控制在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0.2</w:t>
      </w:r>
      <w:r>
        <w:rPr>
          <w:rStyle w:val="NormalCharacter"/>
          <w:szCs w:val="21"/>
          <w:sz w:val="21"/>
          <w:kern w:val="2"/>
          <w:u w:val="single"/>
          <w:lang w:val="en-US" w:eastAsia="zh-CN" w:bidi="ar-SA"/>
          <w:rFonts w:hAnsi="宋体"/>
        </w:rPr>
        <w:t xml:space="preserve"> vol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58、控制R51416液位的调节阀位号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LV51410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，控制R51420液位的调节阀位号为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LV51413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，E51701蒸汽流量的调节阀位号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FV51702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59、V-51906通向V-51101的快切阀位号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XV51928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，通向火炬系统的快切阀位号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XV51927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热交换塔顶的温度：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120±5℃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，洗涤塔顶温度：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20~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40℃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液相环己烷与空气中的氧在压力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1.0-1.15MPa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175-162℃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的条件下发生氧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化反应，生成环己基过氧化氢、醇、酮、酸、酯等多种产物。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62、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环己基过氧化氢分解生成的副产物之一是己醛，己醛在皂化系统中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缩合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转化为高沸点产品，这种高沸点产品能利用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精馏方法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从环己酮中分离出来。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ind w:hanging="240" w:left="280" w:firstLineChars="-100"/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63、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检查鉴别是何种物料时用手扇风法进行辨别，不可直接近距离闻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气味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，接近物料泄漏点查看应在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上风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处接近。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ind w:hanging="720" w:left="720" w:firstLineChars="-3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64、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在氧化反应器通入空气时应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缓慢降低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 系统压力，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ind w:hanging="720" w:left="720" w:firstLineChars="-3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以防止热回收系统过载。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65、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氧化尾氧的要求正确范围是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1.5~3.0%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66、环己酮装置的有害物质有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环己烷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环己酮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环己醇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烧碱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等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67、分解碱度控制范围是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3.2~3.8%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，相比范围是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5~7:1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，皂化碱度控制范围是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3.2~4.0%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，相比是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8~10:1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68、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环己基过氧化氢分解生成的副产物之一是己醛，己醛在皂化系统中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缩合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转化为高沸点产品，这种高沸点产品能利用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精馏方法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从环己酮中分离出来。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69、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液相环己烷与空气中的氧在压力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1.0-1.15MPa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175-162℃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的条件下发生氧化反应，生成环己基过氧化氢、醇、酮、酸、酯等多种产物。</w:t>
      </w:r>
    </w:p>
    <w:p>
      <w:pPr>
        <w:pStyle w:val="Normal"/>
        <w:rPr>
          <w:rStyle w:val="NormalCharacter"/>
          <w:szCs w:val="13"/>
          <w:sz w:val="13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13"/>
          <w:sz w:val="13"/>
          <w:kern w:val="2"/>
          <w:lang w:val="en-US" w:eastAsia="zh-CN" w:bidi="ar-SA"/>
          <w:rFonts w:ascii="宋体" w:eastAsia="宋体" w:hAnsi="宋体"/>
        </w:rPr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二、选择题（每题1分，共10分）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1、分解釜加水的主要目的是（ 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A、提供反应相  B、降低温度  C、提高压力  D、萃取醇酮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2、新鲜碱未参与的反应是（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A、过氧化物分解 B、醇脱氢 C、酸碱中和 D、酯的皂化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3、对皂化反应影响非主要因素的是（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A、温度   B、压力  C、碱度   D、环己烷含量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4、脱氢反应原料中对延长触媒使用寿命影响最大的是（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A、环己酮   B、环己醇   C、X油   D、轻质油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5、精馏工序在开车升温过程中，一定要遵循先（B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A、先升温后抽真空     B、先抽真空后升温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C、升温同时抽真空     D、开车稳定后抽真空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6、下列因素对氧化率有影响的是（A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A、烷循环量 B、新碱加料量 C、分解触媒浓度 D、油水相比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7、碱水不分层对工况最大的影响是（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A、分解收率下降         B、氧化副反应增多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C、尾气带料             D、烷一塔再沸器结渣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8、碱水不分层的处理方法正确的是（D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A、增大分解催化剂量   B、增大分解进水量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C、增大新碱加入量     D、增大水洗出水量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9、氧化釜尾气带料可以造成（ 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A、氧化釜压力上升    B、氧化釜压力下降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C、氧化釜进料温度高  C、氧化釜空气流量增加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10、不会造成烷一塔塔顶温度偏高的是（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A、回流过小         B、塔顶压力升高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C、组分发生变化     D、塔中物料含水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t xml:space="preserve">1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t xml:space="preserve">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氧化联锁的联校最终目的是（ B 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A.冷热烷泵停运。B.空气快速切断阀正确开关。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C.总管尾氧超高及时停车  D.氧化系统压力调节阀及时全开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对分解反应的影响非主要原因（C 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A.加入碱量B.烷循环量C.触媒含量D.分解压力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烷塔系统压力过高不会导致（A）。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A.蒸发量变大B.蒸发量变小C.釜温升高D.顶温升高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氧化尾氧的要求正确范围是（C）。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A.1-2%B.3-4%C.1.5—3%D.2-3.5%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对于氧化尾氧要求正确的是（D)。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A.控制的越低越好，利用效率越高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B.控制的越高越好，转化率低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C.没有具体要求，只要在安全范围内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D.控制在1.5-3%的范围内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离心泵的切换，停泵时不正确的处理方法是(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A.马上关闭冷却密封水B.关闭压力表手阀C.切断电源D.关闭泵的出口，入口阀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可以判断分解搅拌调停的现象有(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A.搅拌泵运行开关显示停B.循环碱流量加大C.分解压力上涨D,搅拌泵运行开关显示开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氧化釜尾气带料可以造成(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A.氧化釜压力上升B.氧化釜压力下降C.氧化釜进料温度高D.氧化釜空气流量增加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碱水不分层对工况最大的影响是( D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A.分解收率下降B氧化副反应增多C尾气带料D 烷一塔再沸器结渣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氧化进料中的醇酮含量高，经过氧化反应后（ 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A苯耗下降B碱耗下降C转化率升高D废碱量降低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氧化液位的波动会对氧化反应构成主要影响有（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A系统压力B反应停留时间C循环量D蒸气加热量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对于一台离心水泵来说，现在改为输送比水粘度大的液体，那么泵的扬程将___。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A，减小  B，增大   C，不变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泵对单位重量（1N）液体所能提供的有效能量称泵的_________。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a.功率    b.效率    c.扬程  d.有效功率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工业企业的生产车间和作业场所的工作地点的噪声不大于______。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A，65分贝 B，85分贝 C，75分贝 D，100分贝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过滤式防毒面具的药盒上,涂有褐色是预防(    )。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A.一氧化碳  B.氨气和硫化氢  C.有机化合物;  D.酸性气体.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选用压力表时,压力表的量程应为测量值的多少倍？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A、1.2    B、1.5   C、2      D、2.2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不适宜做调节流体流量及输送含颗粒物料的阀门是_______。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 旋塞阀    B.截止阀    C. 闸阀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在化工生产中，管子与阀门连接一般都采用___连接。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A，法兰 B，焊接 C，承插式 D，螺纹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在其它条件不变的情况下，增压气体反应的总压力，平衡将向气体分子数________的方向移动。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 增加    B.减少   C. 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气体的溶解度一般随（     ）的增加成正比例关系增大。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A、温度     B、体积      C、压力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有一台离心泵，原来以3000转/分的转速转动，现在改为2000转/分，那么泵的流量为原来的____。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A，2/3    B，1/2  C，不变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列管式换热器中，管子的排列一般有直列和错列两种，当传热面积一定时，采用____排列对流传热系数稍大。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A，直列   B，错列   C，无法确定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在化工生产中，设备里的热量主要不以___方式损失。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A，热传导  B，对流传热  C，辐射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不是塔检修的内容是（A）。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A.清扫管束和壳体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B.检查修理或更换塔盘板和内衬的腐蚀、变形和各部焊缝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C.检查修理或更换塔盘板和鼓泡元件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D.检查校验安全附件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不属于换热器检修内容的是（D）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A.清扫管束和壳体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B.管束焊口、胀口处理及单管更换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C.检查修复管箱、前后盖、大小浮头、接管及其密封面，更换垫片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D.检查校验安全附件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当尾氧偏高时，为降低尾氧，下列操作正确的是(  c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A降低氧化釜液位B降低温度C提高氧化釜液位D提高气量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离心泵的切换，停泵时不正确的处理方法是(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马上关闭冷却密封水B.关闭压力表手阀C.切断电源D.关闭泵的出口，入口阀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可以判断分解搅拌调停的现象有(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A.搅拌泵运行开关显示停B.循环碱流量加大C.分解压力上涨D,搅拌泵运行开关显示开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氧化釜尾气带料可以造成(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A.氧化釜压力上升B.氧化釜压力下降C.氧化釜进料温度高D.氧化釜空气流量增加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氧化进料中的醇酮含量高，经过氧化反应后（ 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A苯耗下降B碱耗下降C转化率升高D废碱量降低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氧化液位的波动会对氧化反应构成主要影响有（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A系统压力B反应停留时间C循环量D蒸气加热量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对于一台离心水泵来说，现在改为输送比水粘度大的液体，那么泵的扬程将___。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A，减小  B，增大   C，不变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下列因素对氧化转化率有影响的是（ 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A烷循环量B新碱加料量C分解触媒浓度D 油水相比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烷大量带水造成（  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烷水分离器液位下降很快 B烷水分离器液位上涨很快C 氧化系统压力下降D氧化反应温度上涨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下列不是造成氧化系统压力波动的是（ B）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氧化釜液位失真 B 烷循环量波动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 压力调节阀故障 D 氧化吸收塔塔盘堵塞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烷塔进料带碱水对系统再沸器的影响有（   C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蒸汽耗量增加B 传热系数提高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 蒸汽压力上升D 蒸汽压力下降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由于（D)引起氧化釜飞温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进氧化釜环己烷温度过高B 系统压力过高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C进氧化釜空气温度过高 D 进氧化釜环己烷中含酮醇过高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下列不是影响氧化尾气吸收效果的有（A）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气量分配 B 粗醇酮中含水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 氨冷却器气氨压力 D 吸收液中含烷量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在往烷塔中加水清洗的过程中，控制应注意（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A液位控制较高B加大回流C 水量不超过0.1    D 塔釜液位控制较低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氧化腐蚀出现漏点其周围会有（  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很重的酸味 B很重的芳香味  C 大量的物料跑出 D 着火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分解釜加水的主要目的是（ 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A、提供反应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无机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相  B、降低温度  C、提高压力  D、萃取醇酮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52、氧化尾气吸收原理是利用气体在吸收溶剂中的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C  ）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不同来达到吸收的目的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温度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挥发度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溶解度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黏度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53、自调阀的气开、气关型式选择是从工艺生产的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（B ）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要求考虑而定的。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方便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安全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节约仪表空气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稳定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54、单位质量的液体由泵入口输送到出口所获得的能量称为该泵的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效率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功率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气蚀余量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扬程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55、质量流量计是一种以测量流体流过的（A）为依据的流量计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质量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B、速度  C、容积    D、压差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56、加热脱氢导热油炉所用的燃料是 （C）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氢气   B、天然气   C、氢气和天然气   D、氮气和天然气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57、加氢催化剂成分主要是（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镍和铜粒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铜和锌粒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镍和锌粒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镍和铝粒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58、槽式液体分布器开多排孔的作用是 （C）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A、防止分布器漏液 B、蒸汽快速上升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C、防止分布器部分堵塞 D、美观好看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59、脱氢尾气引入苯加氢岗位，需要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B 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提高脱氢反应温度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开启脱氢压缩机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保持加氢系统低压力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D.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增大脱氢进料量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精馏塔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淹塔的正确处理方法是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A、增加回流量    B、提高系统压力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C、降低回流量    D、减少再沸器加热蒸汽量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精馏塔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淹塔的正确处理方法是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A、增加回流量    B、提高系统压力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C、降低回流量    D、减少再沸器加热蒸汽量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62、判断机泵汽蚀现象之一的是 （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A、出口压力高 B、出口流量增大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C、振动异常大  D、地脚螺栓松动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63、发生水锤的现象有 （B）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管线压力高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B、设备管线振动大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C、设备操作压力升高  D、设备管线无异常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64、防爆膜爆破的现象有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压力下降，膜后管线温度升高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膜前压力不变，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膜后管线温度不变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膜前压力上升，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膜后管线温度上升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膜后压力下降，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膜后管线温度下降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润滑油的三级过滤是指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润滑油出厂装桶时一级过滤，润滑油进润滑站点固定油桶时二级过滤，润滑油进润滑点时三级过滤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领油桶进润滑油站固定油桶一级过滤，固定油桶到油提壶二级过滤，油提壶到各注油点三级过滤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润滑油站点固定油桶到油提壶一级过滤，油提壶到润滑点二级过滤，换油时三级过滤，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领油桶进润滑油站固定油桶一级过滤，固定油桶到润滑油二级过滤，换油时三级过滤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66、物料流向不受安装方向限制的阀门是(  C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、截止阀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闸阀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、球阀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、蝶阀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67、氨压机J51001是螺杆压缩机，冷冻机油的作用是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C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）</w:t>
      </w:r>
    </w:p>
    <w:p>
      <w:pPr>
        <w:pStyle w:val="Normal"/>
        <w:rPr>
          <w:rStyle w:val="NormalCharacter"/>
          <w:szCs w:val="30"/>
          <w:sz w:val="30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A、润滑  B、冷却  C、润滑冷却  D、引导气氨进行压</w:t>
      </w:r>
      <w:r>
        <w:rPr>
          <w:rStyle w:val="NormalCharacter"/>
          <w:szCs w:val="30"/>
          <w:sz w:val="30"/>
          <w:kern w:val="2"/>
          <w:lang w:val="en-US" w:eastAsia="zh-CN" w:bidi="ar-SA"/>
        </w:rPr>
        <w:t xml:space="preserve">缩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68、正常情况下退空气的操作是（A）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A、缓慢逐步减少空气量，空气退出后氮气吹扫空气管线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B、迅速关闭空气快切阀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C、从最后一台氧化釜开始依次退出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D、停止冷烷后依次退出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69、脱氢氮气吹扫时不正确的操作是（D）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A、下料阀关闭   B、尾气排空阀打开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C、进蒸发器处的氮气阀门打开 D、打开蒸发器加热蒸汽阀门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70、塔釜液位控制要求正确的是（C）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A、控制在高液位比较好 B、控制在低液位比较好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C、控制在50%左右范围 D、控制在10%以下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71、对于氧化尾气含氧的正确要求是（D）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A、充分利用氧气，尾气含氧越低越好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B、保证低转化率副产物生成少，尾气含氧越高越好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C、不做具体要求，只要安全生产就行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D、控制在1.5%~3.0%之间的范围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72、化工装置用氮气置换有机气体是利用氮气的（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A、高压性  B、惰性  C、方便性  D。无毒性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73、下列不属于蒸汽正确分类的是（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A、高压蒸汽 B、副产蒸汽  C、饱和蒸汽  D、高效蒸汽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74、下面不属于仪表空气的作用是（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A、使电磁阀动作  B、使调节阀打开   C、使调节阀关闭   D、使气动快切阀动作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75、压力0.43Mpa的液氨沸点为（ D  ）K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A、253  B、233  C、293   D、273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废碱的颜色呈（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无色透明  B、黑色  C、黄色   D、黑褐色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尾气吸收塔的吸收剂粗醇酮经过氨蒸发器后温度会（ C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恒定  B、上升   C、下降   D、汽化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氨制冷系统中产生和输出冷量的设备是（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氨压机  B、氨蒸发器   C、氨冷器   D、节流阀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新建环己酮装置进行水联运所用的介质是（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  B、水   C、环己酮   D、酮醇混合液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氧化烷塔烷联运可以使装置（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生产出合格的混合液  B、升温达到通空气条件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建立分解水相   D、平衡物料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烷三塔回流槽退料使用的泵是（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冷烷泵   B、热烷泵   C、烷三塔回流泵   D、烷一二塔回流泵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82、精馏系统建立真空，向蒸汽喷射泵引蒸汽前应（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A、关闭间冷器的循环冷却水阀门   B、关闭排气阀门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C、打开吸气阀门    D、打开间冷器与水封槽的连通阀门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83、启动水环真空泵前应盘车、打开（  C  ），然后再启泵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A、进口阀  B、出口阀  C、引水阀   D、排水阀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84、分解所用催化剂是（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  B、Co（CH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4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  D、Co（CH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5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85、配置分解催化剂所用的溶剂是（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A、水  B、环己烷  C、环己酮  D、酮醇混合液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86、氧化尾气吸收塔补加的粗酮醇液含水会使（ D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A、尾气吸收塔顶温下降   B、塔釜含烷下降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C、尾气含烷下降   D、尾气含烷上升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87、对分解反应的影响非主要因素是（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A、加入碱量   B、环己烷循环量  C、催化剂加入量  D、分解压力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88、烷三效精馏系统的压力要求（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A、依次递增  B、依次递减  C、压力相等  D、一塔高、二塔三塔相等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89、烷塔系统压力过高不会导致下列哪些情况发生（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A、蒸发量变大  B、蒸发量变小  C、釜温升高  D、顶温升高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90、废碱分离系统相界位的正确要求是（ C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A、50%以上   B、10%以下    C、20%~30%   D、越低越好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脱氢反应原料中对延长催化剂使用寿命影响最大的是（ C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环己酮  B、环己醇   C、X油  D、轻质油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92、轻塔顶质量的要求之一是（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塔顶含酮＞75%  B、塔顶含轻＞75%  C、塔顶含醇＞75%  D、塔顶含X油＞75%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93、正常情况下轻塔顶出料成分含量最多的是（ A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轻质油  B、环己酮  C、环己醇   D、X油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正常情况下酮塔顶出来的合格产品中不应该含有（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轻质油  B、环己酮  C、环己醇   D、X油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精馏工序在开车升温过程中遵守的原则是（ 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先升温后抽真空 B、先抽真空后四位  C、升温同时抽真空  D、开车稳定后抽真空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酮顶产品不合格时，需将塔顶出料切至（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环己醇槽  B、粗酮醇槽  C、环己烷槽  D、废碱槽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隔膜式计量泵计量异常，精度降低的原因是（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润滑油量不够  B、调节手柄设定到超过100%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单向阀内漏  D、隔膜破裂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下列对蒸汽喷射泵工作过程不正确的描述项是（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绝热膨胀阶段  B、混合阶段  C、压缩阶段  D、排放阶段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输送高温介质的离心泵一般没有配冷却水管的部位是（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轴承箱  B、泵体  C、电机 D、轴封处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下列对机泵冷却水作用不正确的描述是（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降低轴承温度  B、降低填料函温度，改善机械密封的使用条件，延长其使用寿命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C、带走从轴封渗漏出来的少量液体，并传导出摩擦热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D、降低泵承温度，延长其使用寿命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101、用泵本身产生的压差或密封腔内泵送装置产生的压差，使被密封介质形成闭合回路实现冲洗是指（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A、循环冲洗  B、自冲洗  C、注入式冲洗  D、外冲洗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102、机泵试车前轴承箱润滑油按规定加至视镜处（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A、1/4位置  B、1/3位置  C、1/2位置  D、2/3位置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环己酮装置最常用的阻火器是（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2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石棉板阻火器  B、波形散热式阻火器  C、金属网阻火器  D、砾石阻火器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转动设备备用时超过（  B  ）必须盘车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A、12   B、24   C、36   D、8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转动设备的转动轴上装有配件，在重力长期作用下会使轴变形，经常（  A  ）可以改变轴的受力方向，使轴的弯曲变形最小。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盘车  B、备用  C、弯曲  D、变形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压力容器和压力管道上常用的一种泄压保护装置是（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截止阀  B、调节阀  C、安全阀  D、止回阀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下列对搅拌作用的描述不正确的是（ 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使反应物混合均匀，温度均匀  B、降低反应物浓度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防止爆沸   D、加快反应速度，缩短反应时间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安全阀的整定压力范围一般是工作压力的（  A  ）倍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A、1.05~1.1  B、1.1~1.25  C、1.05~1.25   D、1.0~1.2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倒泵操作中错误的做法是（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检查备用泵后，开启备用泵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降低原来运行泵的负荷，相应提高运行备用泵的负荷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停运原来运行泵，备用泵开至工艺要求负荷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直接停运行泵，再开备用泵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屏蔽泵水夹套的主要作用是（ 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保护电机端不超温  B、冷却作用  C、密封作用  D、保护转子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三、简答题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如何判断苯汽化器积苯？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答：在其它操作条件不变的情况下，反应器温度突然升高。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原因：在蒸汽压力下降的条件下，苯汽化器内温度降低，造成苯汽化不完全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液相积累于苯汽化器内，达到一定程度，由氢苯混合器瞬间带入前加氢反应器内造成‘飞温’现象。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简述氢苯比对反应的影响。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及氢反应理论上氢/苯摩尔比为3:1，反应物浓度越大，有利于向生成物（环己烷）方向进行。实际生产中，为了使反应更完全，提高转化率，往往采用使氢气过量的方法。提高氢气用量也有利于移走反应热和移出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但氢苯比过大，会造成气流速度大，减少了反应物在催化剂层的停留时间，使反应不完全，同时也增加了氢气的消耗，另外氢气中带走的环己烷也增多。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氢苯比小，会造成反应不完全，将苯带入环己烷中，造成产品质量不合格。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简述反应温度对加氢反应的影响。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根据所用的催化剂不同，苯加氢反应温度也有所不同，本装置所用的催化剂最佳使用温度为130～200℃，温度过低，反应速度慢，同样的催化剂层和同样的接触时间下，反应不完全；温度过高，副反应增多还会影响催化剂的使用寿命，温度高于220℃时，就易生成副产物甲基环戊烷，而且苯在高温下容易分解成氢和胶状物质。温度超过260℃时，会烧坏催化剂，使其粉碎而失去活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原料纯度及毒物的影响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对加氢反应的影响。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原料中硫的存在对催化剂影响很的大，它与金属镍生成稳定的硫化镍，造成催化剂永久性中毒；为了确保催化剂活性和装置操作人员的安全，必须严格控制氢气中的CO含量，CO含量过高，一则会造成催化剂中毒，二则易在低温下生成易暴的危及操作人员生命的碳化镍，同时，催化剂对苯及氢气中的氧、氯、CO2等也非常敏感，也会使催化剂中毒生成氧化镍、氯化镍等，但CO、CO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  <w:rFonts w:hAnsi="宋体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等的中毒系临时性中毒，在氢气流中，在一定的温度下，还可使镍还原，重新恢复活性。氯会造成催化剂永久性中毒，对催化剂的毒害作用要比硫化物更大。液态水也会使催化剂短时间失活，因此必须及时排除原料中的水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5、简述吸收塔顶部温度高低对生产造成的影响。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一般情况下吸收塔温度越低吸收效果越好，但吸收塔顶部温度不宜过低，因为环己烷的凝固点在5.5-6.5摄氏度，温度过低使环己烷结晶凝固，形成挂壁，容易堵塞管道。温度高，不利于环己烷的吸收，造成吸收塔顶部尾气含烷偏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6氧化尾气含氧偏高的原因有哪些？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反应温度低。可能是由于设定温度低；蒸汽压力低；疏水器堵塞和自调阀损坏导致。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热交换塔塔釜带水，原料不吸氧造成。带水原因：S-401分离效果差；C-402塔顶温度低；E-701窜漏或洗塔加水过多造成V-701带水。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在线分析仪带液，分析数据不准确。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气液比不当，由于开车时自由基含量少，反应慢，通入贫氧量大，氧气吸收不完全。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空气分布器堵塞，空气分布不均匀，减少空气的滞留时间，不能和物料充分接触反应，空气中氧气不能充分吸收转化造成尾气含氧偏高。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气液比失调，空气量偏大，超出反应所需的气液比。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无催化剂，原始开车未加入引发所需的适量醇酮。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氧化系统杂质多，如含苯、含轻质物多等引起含氧高。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7、为什么氧化反应器从R-411—416输入的空气量越来越多？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在R-411中，为环己烷初步氧化阶段，产生的自由基较少，吸氧反应缓慢，所需通入的空气量较少，随着反应的进行，产生的自由基越来越多，吸氧反应越来越快，所需的空气量逐步增加，到R-416，由于R-416的容积较R411-415大，吸收的氧气明显增多，所以R-416的空气量的供给也就最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8、S-603废碱分离器有机相进口管线加入工艺水的目的是什么？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分离器管线加入工艺水的目的是水洗分离后有机相中钠离子，因为钠离子是后系统醇酮缩合的催化剂，在高位条件下酮、醇浓度增高，醇酮在钠离子的存在下缩合加快，必须将钠离子控制的越低越好，所以选用水洗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9、S-606/607废碱分离带碱的影响有哪些？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原因：再沸器加热蒸汽量过大，废碱分离器底部温度高，造成带碱蒸发。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废碱分离带碱会将碱液带入工艺水系统，对盐萃取塔和水洗有影响，使钠离子难以被吸收。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有机相带碱，使碱液进入烷一塔塔釜，造成再沸器E-701堵塞，经泵P-607进入烷三塔下部，造成烷三塔再沸器E-704堵塞，影响正常生产。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含碱工艺水进入污水处理系统，会增加污水处理系统的负荷。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10、工艺水系统操作不稳定给工艺造成的影响有哪些？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系统内工艺水由水封槽泵P-812提供，分别送往废碱分离器S-606\607、废碱分离器S-603水洗,、醇酮萃取塔C-604、盐萃取塔C-602、催化剂槽V-405及第二氧化物换热器E-407。水泵的扬程190米，最大流量30m³/h，在各用水点调节工艺水流量时，要稳调、微调，如果工艺中一点调节幅度突然增加，负责洗涤钠离子的通往C-602、S-603、S-606/607的工艺水量会变少，造成洗涤不完全，将钠离子带入后续精馏系统，造成醇酮的缩合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465" w:left="465"/>
        <w:spacing w:line="360" w:lineRule="auto"/>
        <w:jc w:val="both"/>
        <w:textAlignment w:val="baseline"/>
        <w:numPr>
          <w:ilvl w:val="0"/>
          <w:numId w:val="3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环己烷纯度对反应的影响？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环己烷中存在的杂质，将影响反应的正常进行，这些杂质包括苯、酮、醇、水及庚烷等。1、苯进入氧化系统，在有醇酮的条件下会加速苯的氧化生产焦油。此外苯还有能仰止环己烷氧化的的作用，因此一定要严格控制环己烷中苯的含量。2、反应介质中醇酮进一步氧化，则转变为酸，并且醇酮比环己烷更容易氧化，因此要按规定严格控制蒸馏工序流出液中的醇酮含量。醇、酮也是环己烷氧化的引发剂，少量酮醇存在可以缩短反应的诱导期。3、水分对环己烷氧化反应也有很大的影响，在氧化系统中控制水蒸气的分压对减少结渣，非常重要，水分过多还影响氧化系统的压力。水分离不完全还会与氧化反应中产生的酸形成酸水，对设备腐蚀非常严重。4、环己烷中的庚烷也要严格控制，因为庚酮能与环己酮形成共沸物而带到己内酰胺产品中，会影响到以内酰胺的挥发性碱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12、轻塔含轻组分高的原因？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答：原料中轻组分高；真空度偏低或真空度不稳或忽高忽低；进料量大；塔釜液位过高；塔釜温度低；填料或分布器堵，分离效果降低。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13、醇塔顶含X油高的原因有哪些？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答：醇塔塔顶温度高；回流比小；真空度不稳；进料突然增大或超负荷；塔釜温度高；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14、如何向装置区引入中、低压蒸汽？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在引蒸汽过程中，首先要将各蒸汽总管的倒淋阀打开，缓慢开进界区总阀两、三扣进行暖管，当倒淋阀有蒸汽排出后，再缓慢开界区阀几扣，当倒淋阀排出的全是蒸汽后将倒淋阀关小，全开界区总阀，最后将倒淋阀关闭。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15、加氢催化剂还原注意事项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①升温和降温需要均匀，避免温升超高</w:t>
      </w:r>
      <w:r>
        <w:rPr>
          <w:rStyle w:val="NormalCharacter"/>
          <w:sz w:val="24"/>
          <w:kern w:val="2"/>
          <w:lang w:val="en-US" w:eastAsia="zh-CN" w:bidi="ar-SA"/>
        </w:rPr>
        <w:t xml:space="preserve">5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</w:t>
      </w:r>
      <w:r>
        <w:rPr>
          <w:rStyle w:val="NormalCharacter"/>
          <w:sz w:val="24"/>
          <w:kern w:val="2"/>
          <w:lang w:val="en-US" w:eastAsia="zh-CN" w:bidi="ar-SA"/>
        </w:rPr>
        <w:t xml:space="preserve">/min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的波动。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left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②整个催化剂床层温差；轴向</w:t>
      </w:r>
      <w:r>
        <w:rPr>
          <w:rStyle w:val="NormalCharacter"/>
          <w:sz w:val="24"/>
          <w:kern w:val="2"/>
          <w:lang w:val="en-US" w:eastAsia="zh-CN" w:bidi="ar-SA"/>
        </w:rPr>
        <w:t xml:space="preserve">≤20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℃、径向</w:t>
      </w:r>
      <w:r>
        <w:rPr>
          <w:rStyle w:val="NormalCharacter"/>
          <w:sz w:val="24"/>
          <w:kern w:val="2"/>
          <w:lang w:val="en-US" w:eastAsia="zh-CN" w:bidi="ar-SA"/>
        </w:rPr>
        <w:t xml:space="preserve">≤10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℃；如有超出温差的趋势，应加大气体空速来消除温差；在空速无法加大的情况下，采取恒温措施，消除温差后再继续升温。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③如中下部催化剂达不到还原时间要求，则应适当延长时间，也可以适当提高入口，但入口最高温度不大于</w:t>
      </w:r>
      <w:r>
        <w:rPr>
          <w:rStyle w:val="NormalCharacter"/>
          <w:sz w:val="24"/>
          <w:kern w:val="2"/>
          <w:lang w:val="en-US" w:eastAsia="zh-CN" w:bidi="ar-SA"/>
        </w:rPr>
        <w:t xml:space="preserve">260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④必须配备有高纯氮等惰性气体保护起源，以便在出现异常现象时及时通入操作系统，保护催化剂。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1、简述题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1、简述加氢反应温度突然升高的原因及处理办法。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反应器管间液位低或假液面。处理：加大注水量，排除假液面。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加苯量突然增大。  处理：适当减少加料量。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苯加热器、苯蒸发器内积苯。 处理：加大蒸汽量，逐步消除积苯。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氢气含氧高，或有空气进入。 处理：提高氢气纯度，杜绝空气进入。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2、简述环己烷凝固点底的原因及处理办法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触媒活性小。  处理：活化或更换触媒。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苯或环己烷带水。 处理：收苯前放水，系统查漏。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氢苯比小，反应不完全。处理：增大氢苯比。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反应温度偏低。 处理：适当提高反应温度。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反应温度过高，副产物增多。处理：降低反应温度。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苯中含硫高，触媒中毒。 处理：防止不合格苯进入，活化或更新触媒。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3、通过此图分析氧化反应转化率为什么要控制在3.5%左右。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righ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pict>
          <v:group id="_x0000_s1026" style="width:225.0pt;height:126.8pt;mso-position-horizontal-relative:char;mso-position-vertical-relative:line;" coordorigin="0,0" coordsize="4500,2536">
            <v:shapetype id="_x0000_t75" coordsize="21600,21600" o:spt="75" filled="f" stroked="f">
              <v:stroke joinstyle="miter"/>
              <v:path/>
              <o:lock v:ext="edit" aspectratio="t"/>
            </v:shapetype>
            <v:shape id="_x0000_s1027" type="#_x0000_t75" style="position:absolute;width:4500;height:2536;mso-position-horizontal-relative:margin;mso-position-vertical-relative:margin;" filled="f" stroked="f" coordsize="21600,21600">
              <v:stroke linestyle="single"/>
            </v:shape>
            <v:shape id="_x0000_s1028" type="#_x0000_t202" style="position:absolute;left:1800;top:2028;width:720;height:468;mso-position-horizontal-relative:margin;mso-position-vertical-relative:margin;" fillcolor="#FFFFFF" strokecolor="#FFFFFF" coordsize="21600,21600">
              <v:stroke linestyle="single"/>
              <v:textbox>
                <w:txbxContent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t xml:space="preserve">100</w:t>
                    </w:r>
                  </w:p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</w:r>
                  </w:p>
                </w:txbxContent>
              </v:textbox>
            </v:shape>
            <v:shape id="_x0000_s1029" type="#_x0000_t202" style="position:absolute;left:1080;top:2028;width:540;height:468;mso-position-horizontal-relative:margin;mso-position-vertical-relative:margin;" fillcolor="#FFFFFF" strokecolor="#FFFFFF" coordsize="21600,21600">
              <v:stroke linestyle="single"/>
              <v:textbox>
                <w:txbxContent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t xml:space="preserve">50</w:t>
                    </w:r>
                  </w:p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</w:r>
                  </w:p>
                </w:txbxContent>
              </v:textbox>
            </v:shape>
            <v:group id="_x0000_s1030" style="position:absolute;width:4500;height:2536;mso-position-horizontal-relative:margin;mso-position-vertical-relative:margin;" coordorigin="0,0" coordsize="4500,2536">
              <v:shape id="_x0000_s1031" type="#_x0000_t202" style="position:absolute;left:1080;top:468;width:540;height:376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醇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32" type="#_x0000_t202" style="position:absolute;left:3194;top:630;width:435;height:502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酯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33" type="#_x0000_t202" style="position:absolute;top:271;width:581;height:755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 style="layout-flow:vertical;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含量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type id="_x0000_t20" coordsize="21600,21600" o:spt="20">
                <v:stroke joinstyle="miter"/>
                <v:path/>
              </v:shapetype>
              <v:line id="_x0000_s1034" type="#_x0000_t20" style="position:absolute;flip:y;mso-position-horizontal-relative:margin;mso-position-vertical-relative:margin;" from="581,0" to="582,2032" filled="f" coordsize="21600,21600">
                <v:stroke linestyle="single" endarrow="block"/>
              </v:line>
              <v:line id="_x0000_s1035" type="#_x0000_t20" style="position:absolute;flip:y;mso-position-horizontal-relative:margin;mso-position-vertical-relative:margin;" from="581,2028" to="3420,2032" filled="f" coordsize="21600,21600">
                <v:stroke linestyle="single" endarrow="block"/>
              </v:line>
              <v:shape id="_x0000_s1036" type="#_x0000_t202" style="position:absolute;left:2758;top:2158;width:1202;height:378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时间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37" style="position:absolute;left:581;top:900;width:2613;height:1132;mso-position-horizontal-relative:margin;mso-position-vertical-relative:margin;" path="m0,1248c825,1196,1650,1144,2160,936c2670,728,2910,156,3060,0e" filled="f" coordsize="3060,1248">
                <v:stroke linestyle="single"/>
              </v:shape>
              <v:shape id="_x0000_s1038" style="position:absolute;left:581;top:649;width:2467;height:1383;mso-position-horizontal-relative:margin;mso-position-vertical-relative:margin;" path="m0,1404c570,1365,1140,1326,1620,1092c2100,858,2670,182,2880,0e" filled="f" coordsize="2880,1404">
                <v:stroke linestyle="single"/>
              </v:shape>
              <v:shape id="_x0000_s1039" type="#_x0000_t202" style="position:absolute;left:3048;top:252;width:291;height:378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酸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40" type="#_x0000_t202" style="position:absolute;left:2340;top:312;width:511;height:378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酮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41" type="#_x0000_t202" style="position:absolute;left:3339;top:1510;width:1161;height:377;mso-position-horizontal-relative:margin;mso-position-vertical-relative:margin;" fillcolor="#FFFFFF" strokecolor="#FFFFF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过氧化物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</v:group>
            <v:shape id="_x0000_s1042" style="position:absolute;left:540;top:624;width:2160;height:1430;v-text-anchor:top;mso-position-horizontal-relative:margin;mso-position-vertical-relative:margin;" fillcolor="#FFFFFF" path="m0,1430c270,897,540,364,900,182c1260,0,1950,312,2160,338e" filled="f" coordsize="2160,1430">
              <v:shadow color="#808080"/>
              <v:stroke linestyle="single"/>
              <v:fill opacity2="65536f" color2="#FFFFFF" angle="0.0" focus="0%" type="solid" opacity="65536f" TAG_angle="0.0"/>
            </v:shape>
            <v:shape id="_x0000_s1043" style="position:absolute;left:540;top:546;width:2160;height:1482;v-text-anchor:top;mso-position-horizontal-relative:margin;mso-position-vertical-relative:margin;" fillcolor="#FFFFFF" path="m0,1482c450,975,900,468,1260,234c1620,0,2010,104,2160,78e" filled="f" coordsize="2160,1482">
              <v:shadow color="#808080"/>
              <v:stroke linestyle="single"/>
              <v:fill opacity2="65536f" color2="#FFFFFF" angle="0.0" focus="0%" type="solid" opacity="65536f" TAG_angle="0.0"/>
            </v:shape>
            <v:line id="_x0000_s1044" type="#_x0000_t20" style="position:absolute;mso-position-horizontal-relative:margin;mso-position-vertical-relative:margin;" from="1440,1940" to="1441,2096" filled="f" coordsize="21600,21600">
              <v:stroke linestyle="single"/>
            </v:line>
            <v:line id="_x0000_s1045" type="#_x0000_t20" style="position:absolute;mso-position-horizontal-relative:margin;mso-position-vertical-relative:margin;" from="2160,1957" to="2161,2113" filled="f" coordsize="21600,21600">
              <v:stroke linestyle="single"/>
            </v:line>
            <v:shape id="_x0000_s1046" style="position:absolute;left:540;top:1846;width:2700;height:182;v-text-anchor:top;mso-position-horizontal-relative:margin;mso-position-vertical-relative:margin;" fillcolor="#FFFFFF" path="m0,182c225,117,450,52,900,26c1350,0,2025,13,2700,26e" filled="f" coordsize="2700,182">
              <v:shadow color="#808080"/>
              <v:stroke linestyle="single"/>
              <v:fill opacity2="65536f" color2="#FFFFFF" angle="0.0" focus="0%" type="solid" opacity="65536f" TAG_angle="0.0"/>
            </v:shape>
          </v:group>
        </w:pict>
      </w:r>
      <w:r>
        <w:rPr>
          <w:rStyle w:val="NormalCharacter"/>
          <w:szCs w:val="24"/>
          <w:sz w:val="24"/>
          <w:kern w:val="2"/>
          <w:lang w:val="en-US" w:eastAsia="zh-CN" w:bidi="ar-SA"/>
        </w:rPr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right="48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氧化反应最大特点是低转化率，大循环量。开始反应后，最初产生的分子态产物是过氧化物，然后才是醇、酮及酸和酯。随着转化率的不断升高，醇、酮上升的幅度较大，过氧化物的含量几乎不变，而酸、酯类上升较慢。当达到一定的转化率时，酸和酯类含量迅速上升，此时有用组分收率就开始下降。在无催化氧化条件下，转化率增加时，环己烷的收率就下降，这个时候，转化率升高1%，环己烷的收率下降4%，综合收率、能耗、投资等各项指标，转化率应控制在3.5%左右最为经济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4、分析造成氧化、分解和分离系统的消耗增加的因素有哪些，如何控制。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（影响氧化和分解的因素）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原料纯度的影响，例如环己烷含醇、酮和水较多，水和氧化反应中的产生的酸形成酸水腐蚀设备，缩短设备的适用寿命，醇酮在强酸的作用下发生缩合，使整个系统的收率下降，成本升高。控制：环己烷应预先分出其中所夹带的水分，由尾气带出进行有效分离。严格控制烷精馏过程中流出液的醇、酮含量，控制好蒸发温度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转化率的影响。环己烷氧化反应最大的特点是低转化率，大循环量。转化率升高1%，环己烷的收率就下降4%，造成环己烷的消耗增加。控制：3.5-4.5%之间最为经济。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氧化过程中，空气量过剩，造成未转化的氧气跟尾气一起排掉，带走热量增加，增加消耗。控制：实际的控制过程中为避免出现贫氧现象，允许反应器尾气中有小百分比的氧气，通常控制在1-3%。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热交换塔塔釜温度低，造成E-402氧化进料加热器蒸汽量增加，造成蒸汽的浪费。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分解过程中碱的控制，减量过低氧化物分解不完全；碱度过高，会使环己酮、环己醇生成二聚物而产生过多的副产物，从而增加整个系统的消耗。控制：碱度应控制在3-3.8%之间。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分解温度高在碱的作用下会促使酮、醇的缩合，消耗增加。措施：将温度控制在95±2°之间。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分解搅拌的影响。搅拌速度低不利于有机物的反应和萃取，搅拌速度高，由于扩散微滴更细，有机物与无机相分离就更加困难，带到后系统造成酮醇在高温条件下，产生严重的缩合，收率降低，消耗增加。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盐的浓度的影响，盐的浓度直接影响无机相的黏度，从而影响过氧化物的分解影响有机相和无机相之间的传质速度，盐的浓度高有利于分离，但对醇、酮返回有机相不理，盐的浓度低对于分解后醇酮返回有机相有利。所以，盐的浓度控制不好最终会影响分解反应和分离，使收率下降，消耗升高。措施：远的浓度应控制在25-28%之间最好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360"/>
        </w:tabs>
        <w:snapToGrid w:val="0"/>
        <w:ind w:hanging="360" w:left="360"/>
        <w:spacing w:line="360" w:lineRule="auto"/>
        <w:jc w:val="both"/>
        <w:textAlignment w:val="baseline"/>
        <w:numPr>
          <w:ilvl w:val="0"/>
          <w:numId w:val="3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全厂停电后高压单元如何操作？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（1）首先切断空气，中控将各氧化釜进空气管线上切断阀关闭，即XV-51411、XV-51412、XV-51413、XV-51414、XV-51415、XV-51416，通知外操将FV-51431、FV-51432、FV-51433、FV-51434、FV-51435、FV-51436、HV51401前后闸阀关闭，同时联系空氮站关闭空压机出口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注：切断空气时必须快速关闭各氧化釜上空气管线的切断阀，防止高压系统的氧化液倒出系统。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（2）关闭PV-51501的前后闸阀。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（3）关闭FV-51401、TV-51405、FV-51726的前后闸阀。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（4）关闭LV-51405、LV-51410、LV5-51413的前后闸阀，同时关闭TV-51430及其前后闸阀。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（5）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关闭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E-51701/E-51704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的蒸汽闸阀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（5）关闭所有在线分析仪球阀，关闭冷凝器至R51420的阀门。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（6）关闭各进料系统阀，包括水、碱、催化剂等。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（7）关闭P51417的密封油阀门、进出口阀和回路闸阀。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（8）关闭泵P51404、P51405、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P-51701/02/05/08/09/04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的出口阀，将电源按钮打到“停”的位置。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（9）关闭所有搅拌器的密封水阀，将电源按钮打到“停”的位置。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（10）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停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K-51701,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关闭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K-51701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的进出口阀，关闭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K-51701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到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V-51702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的下料阀。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（11）关闭氨压机进出口阀门，能量档位负荷归零。</w:t>
      </w:r>
    </w:p>
    <w:p>
      <w:pPr>
        <w:pStyle w:val="Normal"/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snapToGrid w:val="0"/>
        <w:ind w:left="360"/>
        <w:spacing w:line="360" w:lineRule="auto"/>
        <w:jc w:val="both"/>
        <w:textAlignment w:val="baseline"/>
      </w:pP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（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12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）注意各塔的压力，如果超压打开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XV-51704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排往火炬系统。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（13）中控仔细巡检DCS画面，发现不正常状况及时和现场联系，防止超温超压和物料泄漏。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360"/>
        </w:tabs>
        <w:snapToGrid w:val="0"/>
        <w:ind w:hanging="360" w:left="360"/>
        <w:spacing w:line="360" w:lineRule="auto"/>
        <w:jc w:val="both"/>
        <w:textAlignment w:val="baseline"/>
        <w:numPr>
          <w:ilvl w:val="0"/>
          <w:numId w:val="3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全厂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停蒸汽后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低压单元如何操作？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（1）手动关闭干燥塔液位调节阀LIC51802，停泵P51802，防止烷水超标的粗醇酮进入T51802。手动关闭FIC51801，关进E51801蒸汽。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（2）联系高压烷塔装置停止向皂化槽出料。手动关闭FIC51652和FIC51651，停化槽V51601加新碱和工艺水，停止皂化槽搅拌器AGV51601运转。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（3）手动关闭FIC51630，停止向V51602供烷。联系高压氧化装置停止C51501向混合槽V51602出料。手动关闭混合槽液位调节阀LICA51620，停泵P51602。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（4）手动关闭FIC51654，停止向C51602加工艺水，手动关闭FIC51653，停泵P51603，停止向高压氧化装置送新鲜碱。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（5）废水汽提系统停进料。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（6）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手动关闭LICA51807，停止向酮塔C51803出料，手动关闭轻塔C51802进料调节阀FIC51802，手动关闭FIC51803，关进E51802蒸汽，LICA51809投手动，逐渐减少回流量，当V-801液位稳定时，可停回流泵P51805；手动关闭LICA51829，现场将环己酮下料改下T51802，手动关闭E51806蒸汽供给阀FIC51826，手动关闭LIC51827，停塔釜出料，手动调节FIC51827，逐渐减小回流量保持液位LT51829稳定，待V-51802液位稳定后，可停回流泵P51808；</w:t>
      </w:r>
      <w:r>
        <w:rPr>
          <w:rStyle w:val="NormalCharacter"/>
          <w:sz w:val="24"/>
          <w:kern w:val="2"/>
          <w:lang w:val="en-US" w:eastAsia="zh-CN" w:bidi="ar-SA"/>
          <w:rFonts w:ascii="宋体" w:hAnsi="宋体"/>
        </w:rPr>
        <w:t xml:space="preserve">（1）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手动关闭LICA51833，停止塔顶出料,并将环己醇下料改下T51802，手动关闭E51812蒸汽供给阀FIC51852，手动关闭进E51817导热油供给阀FIC51829，手动关闭FIC51853，停塔釜出料，手动调节FIC51855，维持回流槽V51803液位恒定，直到塔顶无馏出物，V51803液位开始下降时，关闭FIC51855。由于停蒸汽，真空装置已停止运行，现场关闭各蒸汽喷射器蒸汽供给管线上的截止阀。并且关闭各塔气体冷却器未凝气体去X51801/5802/5803的连通阀，各精馏塔保持真空状态。（如果停汽时间较长，向C51802、C51803、C51804充低压氮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（7）停蒸汽后因干燥塔没有热源需停P51813，停止向脱氢系统进料，通氮气系统带料。长时间停蒸汽按停车处理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  <w:color w:val="000000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  <w:color w:val="000000"/>
        </w:rPr>
        <w:t xml:space="preserve">（8）停止苯加料，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通氮气或氢气</w:t>
      </w:r>
      <w:r>
        <w:rPr>
          <w:rStyle w:val="NormalCharacter"/>
          <w:sz w:val="24"/>
          <w:kern w:val="2"/>
          <w:lang w:val="en-US" w:eastAsia="zh-CN" w:bidi="ar-SA"/>
          <w:rFonts w:hAnsi="宋体"/>
          <w:color w:val="000000"/>
        </w:rPr>
        <w:t xml:space="preserve">系统带料</w:t>
      </w:r>
      <w:r>
        <w:rPr>
          <w:rStyle w:val="NormalCharacter"/>
          <w:sz w:val="24"/>
          <w:kern w:val="2"/>
          <w:lang w:val="en-US" w:eastAsia="zh-CN" w:bidi="ar-SA"/>
          <w:color w:val="000000"/>
        </w:rPr>
        <w:t xml:space="preserve">，</w:t>
      </w:r>
      <w:r>
        <w:rPr>
          <w:rStyle w:val="NormalCharacter"/>
          <w:sz w:val="24"/>
          <w:kern w:val="2"/>
          <w:lang w:val="en-US" w:eastAsia="zh-CN" w:bidi="ar-SA"/>
          <w:rFonts w:hAnsi="宋体"/>
          <w:color w:val="000000"/>
        </w:rPr>
        <w:t xml:space="preserve">其余按正常停车处理</w:t>
      </w:r>
      <w:r>
        <w:rPr>
          <w:rStyle w:val="NormalCharacter"/>
          <w:sz w:val="24"/>
          <w:kern w:val="2"/>
          <w:lang w:val="en-US" w:eastAsia="zh-CN" w:bidi="ar-SA"/>
          <w:color w:val="000000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、 屏蔽泵的启动操作步骤？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 检查泵是否送电，仪表是否好用，冷却水是否打开，放净阀是否关闭。2 开进口阀充液，开排气阀3把泵内气体排净，直至有成股液体流出，4 启动泵开关，当泵压力达到正常时缓开出口阀，5 注意观察TRG表是否正常，根据电流情况，调节出口阀到何时开度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8、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尾气含氧量偏高的原因有哪些？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答：（1）反应温度低。（2）C-402塔釡中带水，导致氧化吸氧速度减慢。（3）气液比失调。（4）氧化反应器空气分配不当。（5）气管分布器有堵。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9、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烷二塔顶压力升高的原因有哪些？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答；氧化进料中不凝气体多，烷三塔釜液位太低，塔内物料含水，排气系统有问题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10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、氧化液中含酸酯较高的原因？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答：（1）反应温度偏高。（2）加料减少。（3）转化率偏高。（4）进料环己烷中含醇酮。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11、为什么精馏塔要求泡点进料？进料温度高和低对塔操作有何影响？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泡点是指液体混合物在一定压力下开始沸腾的温度，饱和的液体就处于泡点状态。精馏塔泡点进料不会破坏塔内所建立起的平衡。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当进料温度高时，进料液体在进入塔内瞬间闪蒸汽化，使塔内蒸汽量和气速增加，即减少了精馏段的理论板数，结果使得塔顶产物重组分含量增加；如果进料温度低时，进料液体在进入塔内会迅速下降，即减少提馏段理论板数，使塔底馏分轻组分含量增加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12、氧化尾气在线监测分析小屋样气带液原因是什么？如何处理？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样气冷却器换热效果差；停车时清洗换热器；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样气流量大；减少样气流量；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样气压力与1#分解釜压力压差小；提高压差；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伴热蒸汽开度大；减小伴热蒸汽量。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13、为什么要控制冷烷和热烷中的酮醇含量？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酮醇对于环己烷空气氧化是引发剂，冷烷和热烷是氧化工序加料环己烷，如果加料环己烷中酮醇含量超标（≥0.1%），会导致氧化反应温度上升，酸酯等副产物增加，由于反应温度升高，使气相环己烷中也会带出较多酮醇量进入直接热交换塔、洗涤塔，再次返回氧化反应器，恶性循环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简述氢苯比对反应的影响。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按氢苯比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4:1计算，氢气量1500Nm3/h应该加苯多少kg/h？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及氢反应理论上氢/苯摩尔比为3:1，反应物浓度越大，有利于向生成物（环己烷）方向进行。实际生产中，为了使反应更完全，提高转化率，往往采用使氢气过量的方法。提高氢气用量也有利于移走反应热和移出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但氢苯比过大，会造成气流速度大，减少了反应物在催化剂层的停留时间，使反应不完全，同时也增加了氢气的消耗，另外氢气中带走的环己烷也增多。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firstLine="48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氢苯比小，会造成反应不完全，将苯带入环己烷中，造成产品质量不合格。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snapToGrid w:val="0"/>
        <w:ind w:firstLine="1502" w:firstLineChars="626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H2                         C6H6           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4                            1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32"/>
          <w:sz w:val="32"/>
          <w:kern w:val="2"/>
          <w:lang w:val="en-US" w:eastAsia="zh-CN" w:bidi="ar-SA"/>
        </w:rPr>
        <w:t xml:space="preserve">      </w:t>
      </w: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t xml:space="preserve">  1500*1000/22.4          X/78*0.001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snapToGrid w:val="0"/>
        <w:ind w:firstLine="840" w:firstLineChars="300"/>
        <w:spacing w:line="400" w:lineRule="exact"/>
        <w:jc w:val="both"/>
        <w:textAlignment w:val="baseline"/>
      </w:pP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  <w:rFonts w:ascii="宋体" w:hAnsi="宋体"/>
        </w:rPr>
        <w:t xml:space="preserve">4*</w:t>
      </w: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t xml:space="preserve"> X/78*0.001=1* 1500*1000/22.4 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snapToGrid w:val="0"/>
        <w:ind w:firstLine="890" w:firstLineChars="318"/>
        <w:spacing w:line="400" w:lineRule="exact"/>
        <w:jc w:val="both"/>
        <w:textAlignment w:val="baseline"/>
      </w:pP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t xml:space="preserve">X=1305.8kg/h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  <w:rFonts w:ascii="宋体" w:hAnsi="宋体"/>
        </w:rPr>
        <w:snapToGrid w:val="0"/>
        <w:ind w:firstLine="610" w:firstLineChars="218"/>
        <w:spacing w:line="400" w:lineRule="exact"/>
        <w:jc w:val="both"/>
        <w:textAlignment w:val="baseline"/>
      </w:pP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  <w:rFonts w:ascii="宋体" w:hAnsi="宋体"/>
        </w:rPr>
      </w:r>
    </w:p>
    <w:sectPr>
      <w:vAlign w:val="top"/>
      <w:type w:val="nextPage"/>
      <w:headerReference w:type="default" r:id="rId3"/>
      <w:footerReference w:type="default" r:id="rId4"/>
      <w:pgSz w:h="16838" w:w="11906" w:orient="portrait"/>
      <w:pgMar w:gutter="0" w:header="851" w:top="1418" w:bottom="1418" w:footer="992" w:left="1418" w:right="1418"/>
      <w:lnNumType w:countBy="0"/>
      <w:paperSrc w:first="0" w:other="0"/>
      <w:cols w:space="720" w:num="1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altName w:val="Wingdings"/>
    <w:charset w:val="02"/>
    <w:family w:val="auto"/>
    <w:panose1 w:val="05000000000000000000"/>
    <w:pitch w:val="default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PageNumber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framePr w:vAnchor="margin" w:wrap="around" w:x="-4" w:y="2" w:hAnchor="text"/>
      <w:spacing w:line="240" w:lineRule="auto"/>
      <w:jc w:val="left"/>
      <w:textAlignment w:val="baseline"/>
    </w:pPr>
    <w:r>
      <w:rPr>
        <w:rStyle w:val="PageNumber"/>
        <w:sz w:val="18"/>
        <w:kern w:val="2"/>
        <w:lang w:bidi="ar-SA"/>
      </w:rPr>
    </w:r>
    <w:r>
      <w:rPr>
        <w:rStyle w:val="PageNumber"/>
        <w:sz w:val="18"/>
        <w:kern w:val="2"/>
        <w:lang w:val="en-US" w:eastAsia="zh-CN" w:bidi="ar-SA"/>
      </w:rPr>
    </w:r>
  </w:p>
  <w:p>
    <w:pPr>
      <w:pStyle w:val="Footer"/>
      <w:rPr>
        <w:rStyle w:val="NormalCharacter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spacing w:line="240" w:lineRule="auto"/>
      <w:jc w:val="left"/>
      <w:textAlignment w:val="baseline"/>
    </w:pPr>
    <w:r>
      <w:rPr>
        <w:rStyle w:val="NormalCharacter"/>
        <w:sz w:val="18"/>
        <w:kern w:val="2"/>
        <w:lang w:val="en-US" w:eastAsia="zh-CN" w:bidi="ar-SA"/>
      </w:rPr>
    </w:r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  <w:rPr>
        <w:rStyle w:val="NormalCharacter"/>
        <w:sz w:val="18"/>
        <w:kern w:val="2"/>
        <w:lang w:val="en-US" w:eastAsia="zh-CN" w:bidi="ar-SA"/>
        <w:rFonts w:ascii="Times New Roman" w:hAnsi="Times New Roman"/>
      </w:rPr>
      <w:widowControl/>
      <w:tabs>
        <w:tab w:leader="none" w:val="center" w:pos="4153"/>
        <w:tab w:leader="none" w:val="right" w:pos="8306"/>
      </w:tabs>
      <w:snapToGrid w:val="0"/>
      <w:framePr w:outlineLvl="9"/>
      <w:ind w:firstLine="5580" w:firstLineChars="3100"/>
      <w:spacing w:line="240" w:lineRule="auto"/>
      <w:jc w:val="both"/>
      <w:textAlignment w:val="baseline"/>
      <w:pBdr>
        <w:top w:space="1" w:color="000000" w:val="none" w:sz="0"/>
        <w:left w:space="4" w:color="000000" w:val="none" w:sz="0"/>
        <w:bottom w:space="1" w:color="000000" w:val="none" w:sz="0"/>
        <w:right w:space="4" w:color="000000" w:val="none" w:sz="0"/>
      </w:pBdr>
    </w:pPr>
    <w:r>
      <w:rPr>
        <w:rStyle w:val="NormalCharacter"/>
        <w:sz w:val="18"/>
        <w:kern w:val="2"/>
        <w:lang w:bidi="ar-SA"/>
        <w:rFonts w:ascii="Times New Roman" w:hAnsi="Times New Roman"/>
      </w:rPr>
      <w:pict>
        <v:line id="_x0000_s2049" type="#_x0000_t20" style="position:absolute;z-index:524288;" from="0.0pt,12.75pt" to="450.0pt,12.75pt" filled="f" coordsize="21600,21600">
          <v:stroke linestyle="single"/>
        </v:line>
      </w:pict>
    </w:r>
    <w:r>
      <w:rPr>
        <w:rStyle w:val="NormalCharacter"/>
        <w:sz w:val="18"/>
        <w:kern w:val="2"/>
        <w:lang w:bidi="ar-SA"/>
        <w:rFonts w:ascii="Times New Roman" w:hAnsi="Times New Roman"/>
      </w:rPr>
      <w:pict>
        <v:shape id="_x0000_s2050" type="#_x0000_t75" style="position:absolute;margin-top:-2.85pt;width:58.5pt;height:15.0pt;z-index:524289;" filled="f" stroked="f" coordsize="21600,21600">
          <v:stroke linestyle="single"/>
          <v:imagedata r:id="rId1" o:title="111111"/>
        </v:shape>
      </w:pict>
    </w:r>
    <w:r>
      <w:rPr>
        <w:rStyle w:val="NormalCharacter"/>
        <w:sz w:val="18"/>
        <w:kern w:val="2"/>
        <w:lang w:val="en-US" w:eastAsia="zh-CN" w:bidi="ar-SA"/>
        <w:rFonts w:ascii="Times New Roman" w:hAnsi="Times New Roman"/>
      </w:rPr>
      <w:t xml:space="preserve">沧州旭阳化工有限公司环己酮装置培训考试</w:t>
    </w:r>
  </w:p>
</w:hd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8314874b"/>
    <w:multiLevelType w:val="singleLevel"/>
    <w:tmpl w:val="8314874b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">
    <w:nsid w:val="84da218f"/>
    <w:multiLevelType w:val="singleLevel"/>
    <w:tmpl w:val="84da218f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">
    <w:nsid w:val="a688908e"/>
    <w:multiLevelType w:val="singleLevel"/>
    <w:tmpl w:val="a688908e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3">
    <w:nsid w:val="abd88673"/>
    <w:multiLevelType w:val="singleLevel"/>
    <w:tmpl w:val="abd88673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4">
    <w:nsid w:val="b11202f0"/>
    <w:multiLevelType w:val="singleLevel"/>
    <w:tmpl w:val="b11202f0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5">
    <w:nsid w:val="b268c5b3"/>
    <w:multiLevelType w:val="singleLevel"/>
    <w:tmpl w:val="b268c5b3"/>
    <w:lvl w:ilvl="0">
      <w:start w:val="103"/>
      <w:numFmt w:val="decimal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6">
    <w:nsid w:val="b7cbd43b"/>
    <w:multiLevelType w:val="singleLevel"/>
    <w:tmpl w:val="b7cbd43b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7">
    <w:nsid w:val="b9426ded"/>
    <w:multiLevelType w:val="singleLevel"/>
    <w:tmpl w:val="b9426ded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8">
    <w:nsid w:val="c190ed11"/>
    <w:multiLevelType w:val="singleLevel"/>
    <w:tmpl w:val="c190ed11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9">
    <w:nsid w:val="d02ec9c7"/>
    <w:multiLevelType w:val="singleLevel"/>
    <w:tmpl w:val="d02ec9c7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0">
    <w:nsid w:val="dba04359"/>
    <w:multiLevelType w:val="singleLevel"/>
    <w:tmpl w:val="dba04359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1">
    <w:nsid w:val="dbf414ee"/>
    <w:multiLevelType w:val="singleLevel"/>
    <w:tmpl w:val="dbf414ee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2">
    <w:nsid w:val="dd020034"/>
    <w:multiLevelType w:val="singleLevel"/>
    <w:tmpl w:val="dd020034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3">
    <w:nsid w:val="e35a70df"/>
    <w:multiLevelType w:val="singleLevel"/>
    <w:tmpl w:val="e35a70df"/>
    <w:lvl w:ilvl="0">
      <w:start w:val="94"/>
      <w:numFmt w:val="decimal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4">
    <w:nsid w:val="fd4ec5b7"/>
    <w:multiLevelType w:val="singleLevel"/>
    <w:tmpl w:val="fd4ec5b7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5">
    <w:nsid w:val="0a5ad9aa"/>
    <w:multiLevelType w:val="singleLevel"/>
    <w:tmpl w:val="0a5ad9aa"/>
    <w:lvl w:ilvl="0">
      <w:start w:val="91"/>
      <w:numFmt w:val="decimal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6">
    <w:nsid w:val="0fb1263e"/>
    <w:multiLevelType w:val="multilevel"/>
    <w:tmpl w:val="0fb1263e"/>
    <w:lvl w:ilvl="0">
      <w:start w:val="1"/>
      <w:numFmt w:val="decimal"/>
      <w:suff w:val="tab"/>
      <w:lvlText w:val="%1、"/>
      <w:lvlJc w:val="left"/>
      <w:pPr>
        <w:pStyle w:val="Normal"/>
        <w:widowControl/>
        <w:tabs>
          <w:tab w:leader="none" w:val="num" w:pos="360"/>
        </w:tabs>
        <w:ind w:hanging="360" w:left="360"/>
        <w:spacing w:line="240" w:lineRule="auto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840"/>
        </w:tabs>
        <w:ind w:hanging="420" w:left="840"/>
        <w:spacing w:line="240" w:lineRule="auto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spacing w:line="240" w:lineRule="auto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spacing w:line="240" w:lineRule="auto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spacing w:line="240" w:lineRule="auto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spacing w:line="240" w:lineRule="auto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spacing w:line="240" w:lineRule="auto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spacing w:line="240" w:lineRule="auto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spacing w:line="240" w:lineRule="auto"/>
        <w:textAlignment w:val="baseline"/>
      </w:pPr>
      <w:rPr>
        <w:rStyle w:val="NormalCharacter"/>
      </w:rPr>
    </w:lvl>
  </w:abstractNum>
  <w:abstractNum w:abstractNumId="17">
    <w:nsid w:val="10afd54c"/>
    <w:multiLevelType w:val="singleLevel"/>
    <w:tmpl w:val="10afd54c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8">
    <w:nsid w:val="1f751123"/>
    <w:multiLevelType w:val="singleLevel"/>
    <w:tmpl w:val="1f751123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19">
    <w:nsid w:val="2246141b"/>
    <w:multiLevelType w:val="multilevel"/>
    <w:tmpl w:val="2246141b"/>
    <w:lvl w:ilvl="0">
      <w:start w:val="1"/>
      <w:numFmt w:val="decimal"/>
      <w:suff w:val="tab"/>
      <w:lvlText w:val="%1)"/>
      <w:lvlJc w:val="left"/>
      <w:pPr>
        <w:pStyle w:val="Normal"/>
        <w:widowControl/>
        <w:tabs>
          <w:tab w:leader="none" w:val="num" w:pos="420"/>
        </w:tabs>
        <w:ind w:hanging="420" w:left="420"/>
        <w:spacing w:line="240" w:lineRule="auto"/>
        <w:textAlignment w:val="baseline"/>
      </w:pPr>
      <w:rPr>
        <w:rStyle w:val="NormalCharacter"/>
      </w:rPr>
    </w:lvl>
    <w:lvl w:ilvl="1">
      <w:start w:val="1"/>
      <w:numFmt w:val="decimal"/>
      <w:suff w:val="tab"/>
      <w:lvlText w:val="%1、"/>
      <w:lvlJc w:val="left"/>
      <w:pPr>
        <w:pStyle w:val="Normal"/>
        <w:widowControl/>
        <w:tabs>
          <w:tab w:leader="none" w:val="num" w:pos="780"/>
        </w:tabs>
        <w:ind w:hanging="360" w:left="780"/>
        <w:spacing w:line="240" w:lineRule="auto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spacing w:line="240" w:lineRule="auto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spacing w:line="240" w:lineRule="auto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spacing w:line="240" w:lineRule="auto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spacing w:line="240" w:lineRule="auto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spacing w:line="240" w:lineRule="auto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spacing w:line="240" w:lineRule="auto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spacing w:line="240" w:lineRule="auto"/>
        <w:textAlignment w:val="baseline"/>
      </w:pPr>
      <w:rPr>
        <w:rStyle w:val="NormalCharacter"/>
      </w:rPr>
    </w:lvl>
  </w:abstractNum>
  <w:abstractNum w:abstractNumId="20">
    <w:nsid w:val="27ea4f1f"/>
    <w:multiLevelType w:val="singleLevel"/>
    <w:tmpl w:val="27ea4f1f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1">
    <w:nsid w:val="2cda49b3"/>
    <w:multiLevelType w:val="singleLevel"/>
    <w:tmpl w:val="2cda49b3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2">
    <w:nsid w:val="31e68e57"/>
    <w:multiLevelType w:val="singleLevel"/>
    <w:tmpl w:val="31e68e57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3">
    <w:nsid w:val="4694291c"/>
    <w:multiLevelType w:val="singleLevel"/>
    <w:tmpl w:val="4694291c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4">
    <w:nsid w:val="487cec80"/>
    <w:multiLevelType w:val="singleLevel"/>
    <w:tmpl w:val="487cec80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5">
    <w:nsid w:val="4beae1fb"/>
    <w:multiLevelType w:val="singleLevel"/>
    <w:tmpl w:val="4beae1fb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6">
    <w:nsid w:val="501328f1"/>
    <w:multiLevelType w:val="singleLevel"/>
    <w:tmpl w:val="501328f1"/>
    <w:lvl w:ilvl="0">
      <w:start w:val="1"/>
      <w:numFmt w:val="decimal"/>
      <w:suff w:val="nothing"/>
      <w:lvlText w:val="%1）"/>
      <w:lvlJc w:val="left"/>
      <w:pPr>
        <w:pStyle w:val="Normal"/>
        <w:widowControl/>
        <w:ind w:firstLine="0" w:left="280"/>
        <w:spacing w:line="240" w:lineRule="auto"/>
        <w:textAlignment w:val="baseline"/>
      </w:pPr>
      <w:rPr>
        <w:rStyle w:val="NormalCharacter"/>
      </w:rPr>
    </w:lvl>
  </w:abstractNum>
  <w:abstractNum w:abstractNumId="27">
    <w:nsid w:val="5469157d"/>
    <w:multiLevelType w:val="multilevel"/>
    <w:tmpl w:val="5469157d"/>
    <w:lvl w:ilvl="0">
      <w:start w:val="1"/>
      <w:numFmt w:val="decimal"/>
      <w:suff w:val="tab"/>
      <w:lvlText w:val="%1)"/>
      <w:lvlJc w:val="left"/>
      <w:pPr>
        <w:pStyle w:val="Normal"/>
        <w:widowControl/>
        <w:tabs>
          <w:tab w:leader="none" w:val="num" w:pos="420"/>
        </w:tabs>
        <w:ind w:hanging="420" w:left="420"/>
        <w:spacing w:line="240" w:lineRule="auto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840"/>
        </w:tabs>
        <w:ind w:hanging="420" w:left="840"/>
        <w:spacing w:line="240" w:lineRule="auto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spacing w:line="240" w:lineRule="auto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spacing w:line="240" w:lineRule="auto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spacing w:line="240" w:lineRule="auto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spacing w:line="240" w:lineRule="auto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spacing w:line="240" w:lineRule="auto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spacing w:line="240" w:lineRule="auto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spacing w:line="240" w:lineRule="auto"/>
        <w:textAlignment w:val="baseline"/>
      </w:pPr>
      <w:rPr>
        <w:rStyle w:val="NormalCharacter"/>
      </w:rPr>
    </w:lvl>
  </w:abstractNum>
  <w:abstractNum w:abstractNumId="28">
    <w:nsid w:val="5a1fa59b"/>
    <w:multiLevelType w:val="singleLevel"/>
    <w:tmpl w:val="5a1fa59b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29">
    <w:nsid w:val="5a1fa703"/>
    <w:multiLevelType w:val="singleLevel"/>
    <w:tmpl w:val="5a1fa703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30">
    <w:nsid w:val="5a1fad0c"/>
    <w:multiLevelType w:val="singleLevel"/>
    <w:tmpl w:val="5a1fad0c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31">
    <w:nsid w:val="5f0d3fa8"/>
    <w:multiLevelType w:val="multilevel"/>
    <w:tmpl w:val="5f0d3fa8"/>
    <w:lvl w:ilvl="0">
      <w:start w:val="1"/>
      <w:numFmt w:val="decimal"/>
      <w:suff w:val="tab"/>
      <w:lvlText w:val="%1)"/>
      <w:lvlJc w:val="left"/>
      <w:pPr>
        <w:pStyle w:val="Normal"/>
        <w:widowControl/>
        <w:tabs>
          <w:tab w:leader="none" w:val="num" w:pos="420"/>
        </w:tabs>
        <w:ind w:hanging="420" w:left="420"/>
        <w:spacing w:line="240" w:lineRule="auto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840"/>
        </w:tabs>
        <w:ind w:hanging="420" w:left="840"/>
        <w:spacing w:line="240" w:lineRule="auto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spacing w:line="240" w:lineRule="auto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spacing w:line="240" w:lineRule="auto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spacing w:line="240" w:lineRule="auto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spacing w:line="240" w:lineRule="auto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spacing w:line="240" w:lineRule="auto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spacing w:line="240" w:lineRule="auto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spacing w:line="240" w:lineRule="auto"/>
        <w:textAlignment w:val="baseline"/>
      </w:pPr>
      <w:rPr>
        <w:rStyle w:val="NormalCharacter"/>
      </w:rPr>
    </w:lvl>
  </w:abstractNum>
  <w:abstractNum w:abstractNumId="32">
    <w:nsid w:val="5ffa499c"/>
    <w:multiLevelType w:val="multilevel"/>
    <w:tmpl w:val="5ffa499c"/>
    <w:lvl w:ilvl="0">
      <w:start w:val="1"/>
      <w:numFmt w:val="decimal"/>
      <w:suff w:val="tab"/>
      <w:lvlText w:val="%1)"/>
      <w:lvlJc w:val="left"/>
      <w:pPr>
        <w:pStyle w:val="Normal"/>
        <w:widowControl/>
        <w:tabs>
          <w:tab w:leader="none" w:val="num" w:pos="420"/>
        </w:tabs>
        <w:ind w:hanging="420" w:left="420"/>
        <w:spacing w:line="240" w:lineRule="auto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840"/>
        </w:tabs>
        <w:ind w:hanging="420" w:left="840"/>
        <w:spacing w:line="240" w:lineRule="auto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spacing w:line="240" w:lineRule="auto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spacing w:line="240" w:lineRule="auto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spacing w:line="240" w:lineRule="auto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spacing w:line="240" w:lineRule="auto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spacing w:line="240" w:lineRule="auto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spacing w:line="240" w:lineRule="auto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spacing w:line="240" w:lineRule="auto"/>
        <w:textAlignment w:val="baseline"/>
      </w:pPr>
      <w:rPr>
        <w:rStyle w:val="NormalCharacter"/>
      </w:rPr>
    </w:lvl>
  </w:abstractNum>
  <w:abstractNum w:abstractNumId="33">
    <w:nsid w:val="6302220d"/>
    <w:multiLevelType w:val="singleLevel"/>
    <w:tmpl w:val="6302220d"/>
    <w:lvl w:ilvl="0">
      <w:start w:val="1"/>
      <w:numFmt w:val="upperLetter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34">
    <w:nsid w:val="6f6f5204"/>
    <w:multiLevelType w:val="singleLevel"/>
    <w:tmpl w:val="6f6f5204"/>
    <w:lvl w:ilvl="0">
      <w:start w:val="76"/>
      <w:numFmt w:val="decimal"/>
      <w:suff w:val="nothing"/>
      <w:lvlText w:val="%1、"/>
      <w:lvlJc w:val="left"/>
      <w:pPr>
        <w:pStyle w:val="Normal"/>
        <w:widowControl/>
        <w:spacing w:line="240" w:lineRule="auto"/>
        <w:textAlignment w:val="baseline"/>
      </w:pPr>
      <w:rPr>
        <w:rStyle w:val="NormalCharacter"/>
      </w:rPr>
    </w:lvl>
  </w:abstractNum>
  <w:abstractNum w:abstractNumId="35">
    <w:nsid w:val="7bf6600a"/>
    <w:multiLevelType w:val="multilevel"/>
    <w:tmpl w:val="7bf6600a"/>
    <w:lvl w:ilvl="0">
      <w:start w:val="1"/>
      <w:numFmt w:val="decimal"/>
      <w:suff w:val="tab"/>
      <w:lvlText w:val="%1)"/>
      <w:lvlJc w:val="left"/>
      <w:pPr>
        <w:pStyle w:val="Normal"/>
        <w:widowControl/>
        <w:tabs>
          <w:tab w:leader="none" w:val="num" w:pos="420"/>
        </w:tabs>
        <w:ind w:hanging="420" w:left="420"/>
        <w:spacing w:line="240" w:lineRule="auto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840"/>
        </w:tabs>
        <w:ind w:hanging="420" w:left="840"/>
        <w:spacing w:line="240" w:lineRule="auto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spacing w:line="240" w:lineRule="auto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spacing w:line="240" w:lineRule="auto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spacing w:line="240" w:lineRule="auto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spacing w:line="240" w:lineRule="auto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spacing w:line="240" w:lineRule="auto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spacing w:line="240" w:lineRule="auto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spacing w:line="240" w:lineRule="auto"/>
        <w:textAlignment w:val="baseline"/>
      </w:pPr>
      <w:rPr>
        <w:rStyle w:val="NormalCharacter"/>
      </w:rPr>
    </w:lvl>
  </w:abstractNum>
  <w:abstractNum w:abstractNumId="36">
    <w:nsid w:val="7f9014ff"/>
    <w:multiLevelType w:val="multilevel"/>
    <w:tmpl w:val="7f9014ff"/>
    <w:lvl w:ilvl="0">
      <w:start w:val="11"/>
      <w:numFmt w:val="decimal"/>
      <w:suff w:val="tab"/>
      <w:lvlText w:val="%1、"/>
      <w:lvlJc w:val="left"/>
      <w:pPr>
        <w:pStyle w:val="Normal"/>
        <w:widowControl/>
        <w:ind w:hanging="465" w:left="465"/>
        <w:spacing w:line="240" w:lineRule="auto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spacing w:line="240" w:lineRule="auto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spacing w:line="240" w:lineRule="auto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spacing w:line="240" w:lineRule="auto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spacing w:line="240" w:lineRule="auto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spacing w:line="240" w:lineRule="auto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spacing w:line="240" w:lineRule="auto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spacing w:line="240" w:lineRule="auto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spacing w:line="240" w:lineRule="auto"/>
        <w:textAlignment w:val="baseline"/>
      </w:pPr>
      <w:rPr>
        <w:rStyle w:val="NormalCharacter"/>
      </w:rPr>
    </w:lvl>
  </w:abstractNum>
  <w:num w:numId="1">
    <w:abstractNumId w:val="28"/>
  </w:num>
  <w:num w:numId="2">
    <w:abstractNumId w:val="29"/>
  </w:num>
  <w:num w:numId="3">
    <w:abstractNumId w:val="30"/>
  </w:num>
  <w:num w:numId="4">
    <w:abstractNumId w:val="34"/>
  </w:num>
  <w:num w:numId="5">
    <w:abstractNumId w:val="14"/>
  </w:num>
  <w:num w:numId="6">
    <w:abstractNumId w:val="10"/>
  </w:num>
  <w:num w:numId="7">
    <w:abstractNumId w:val="12"/>
  </w:num>
  <w:num w:numId="8">
    <w:abstractNumId w:val="8"/>
  </w:num>
  <w:num w:numId="9">
    <w:abstractNumId w:val="18"/>
  </w:num>
  <w:num w:numId="10">
    <w:abstractNumId w:val="22"/>
  </w:num>
  <w:num w:numId="11">
    <w:abstractNumId w:val="15"/>
  </w:num>
  <w:num w:numId="12">
    <w:abstractNumId w:val="25"/>
  </w:num>
  <w:num w:numId="13">
    <w:abstractNumId w:val="2"/>
  </w:num>
  <w:num w:numId="14">
    <w:abstractNumId w:val="21"/>
  </w:num>
  <w:num w:numId="15">
    <w:abstractNumId w:val="13"/>
  </w:num>
  <w:num w:numId="16">
    <w:abstractNumId w:val="11"/>
  </w:num>
  <w:num w:numId="17">
    <w:abstractNumId w:val="20"/>
  </w:num>
  <w:num w:numId="18">
    <w:abstractNumId w:val="7"/>
  </w:num>
  <w:num w:numId="19">
    <w:abstractNumId w:val="9"/>
  </w:num>
  <w:num w:numId="20">
    <w:abstractNumId w:val="17"/>
  </w:num>
  <w:num w:numId="21">
    <w:abstractNumId w:val="4"/>
  </w:num>
  <w:num w:numId="22">
    <w:abstractNumId w:val="6"/>
  </w:num>
  <w:num w:numId="23">
    <w:abstractNumId w:val="5"/>
  </w:num>
  <w:num w:numId="24">
    <w:abstractNumId w:val="33"/>
  </w:num>
  <w:num w:numId="25">
    <w:abstractNumId w:val="1"/>
  </w:num>
  <w:num w:numId="26">
    <w:abstractNumId w:val="0"/>
  </w:num>
  <w:num w:numId="27">
    <w:abstractNumId w:val="24"/>
  </w:num>
  <w:num w:numId="28">
    <w:abstractNumId w:val="23"/>
  </w:num>
  <w:num w:numId="29">
    <w:abstractNumId w:val="3"/>
  </w:num>
  <w:num w:numId="30">
    <w:abstractNumId w:val="19"/>
  </w:num>
  <w:num w:numId="31">
    <w:abstractNumId w:val="31"/>
  </w:num>
  <w:num w:numId="32">
    <w:abstractNumId w:val="36"/>
  </w:num>
  <w:num w:numId="33">
    <w:abstractNumId w:val="32"/>
  </w:num>
  <w:num w:numId="34">
    <w:abstractNumId w:val="35"/>
  </w:num>
  <w:num w:numId="35">
    <w:abstractNumId w:val="27"/>
  </w:num>
  <w:num w:numId="36">
    <w:abstractNumId w:val="16"/>
  </w:num>
  <w:num w:numId="37">
    <w:abstractNumId w:val="26"/>
  </w:num>
</w:numbering>
</file>

<file path=word/settings.xml><?xml version="1.0" encoding="utf-8"?>
<w:settings xmlns:w="http://schemas.openxmlformats.org/wordprocessingml/2006/main">
  <w:zoom w:percent="100"/>
  <w:embedSystemFonts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 w:val="21"/>
        <w:kern w:val="2"/>
        <w:lang w:val="en-US" w:eastAsia="zh-CN" w:bidi="ar-SA"/>
      </w:rPr>
      <w:spacing w:line="240" w:lineRule="auto"/>
      <w:jc w:val="both"/>
      <w:textAlignment w:val="baseline"/>
    </w:pPr>
    <w:rPr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</w:style>
  <w:style w:type="table" w:styleId="TableNormal">
    <w:name w:val="TableNormal"/>
    <w:next w:val="TableNormal"/>
    <w:link w:val="Normal"/>
  </w:style>
  <w:style w:type="character" w:styleId="PageNumber">
    <w:name w:val="PageNumber"/>
    <w:basedOn w:val="NormalCharacter"/>
    <w:next w:val="PageNumber"/>
    <w:link w:val="Normal"/>
  </w:style>
  <w:style w:type="paragraph" w:styleId="Header">
    <w:name w:val="Header"/>
    <w:basedOn w:val="Normal"/>
    <w:next w:val="Header"/>
    <w:link w:val="Normal"/>
    <w:pPr>
      <w:rPr>
        <w:sz w:val="18"/>
        <w:kern w:val="2"/>
        <w:lang w:val="en-US" w:eastAsia="zh-CN" w:bidi="ar-SA"/>
        <w:rFonts w:ascii="Times New Roman" w:hAnsi="Times New Roman"/>
      </w:rPr>
      <w:tabs>
        <w:tab w:leader="none" w:val="center" w:pos="4153"/>
        <w:tab w:leader="none" w:val="right" w:pos="8306"/>
      </w:tabs>
      <w:snapToGrid w:val="0"/>
      <w:framePr w:outlineLvl="9"/>
      <w:spacing w:line="240" w:lineRule="auto"/>
      <w:jc w:val="both"/>
      <w:textAlignment w:val="baseline"/>
      <w:pBdr>
        <w:top w:space="1" w:color="000000" w:val="none" w:sz="0"/>
        <w:left w:space="4" w:color="000000" w:val="none" w:sz="0"/>
        <w:bottom w:space="1" w:color="000000" w:val="none" w:sz="0"/>
        <w:right w:space="4" w:color="000000" w:val="none" w:sz="0"/>
      </w:pBdr>
    </w:pPr>
    <w:rPr>
      <w:sz w:val="18"/>
      <w:kern w:val="2"/>
      <w:lang w:val="en-US" w:eastAsia="zh-CN" w:bidi="ar-SA"/>
      <w:rFonts w:ascii="Times New Roman" w:hAnsi="Times New Roman"/>
    </w:rPr>
  </w:style>
  <w:style w:type="paragraph" w:styleId="Footer">
    <w:name w:val="Footer"/>
    <w:basedOn w:val="Normal"/>
    <w:next w:val="Footer"/>
    <w:link w:val="Normal"/>
    <w:pPr>
      <w:rPr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spacing w:line="240" w:lineRule="auto"/>
      <w:jc w:val="left"/>
      <w:textAlignment w:val="baseline"/>
    </w:pPr>
    <w:rPr>
      <w:sz w:val="18"/>
      <w:kern w:val="2"/>
      <w:lang w:val="en-US" w:eastAsia="zh-CN" w:bidi="ar-SA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word/_rels/header1.xml.rels><?xml version="1.0" encoding="UTF-8"?><Relationships xmlns="http://schemas.openxmlformats.org/package/2006/relationships"><Relationship Id="rId1" Type="http://schemas.openxmlformats.org/officeDocument/2006/relationships/image" Target="media/image1.jpg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32"/>
          <w:sz w:val="32"/>
          <w:kern w:val="2"/>
          <w:lang w:val="en-US" w:eastAsia="zh-CN" w:bidi="ar-SA"/>
        </w:rPr>
        <w:snapToGrid w:val="0"/>
        <w:spacing w:line="360" w:lineRule="auto"/>
        <w:jc w:val="center"/>
        <w:textAlignment w:val="baseline"/>
      </w:pPr>
      <w:r>
        <w:rPr>
          <w:rStyle w:val="NormalCharacter"/>
          <w:szCs w:val="32"/>
          <w:sz w:val="32"/>
          <w:kern w:val="2"/>
          <w:lang w:val="en-US" w:eastAsia="zh-CN" w:bidi="ar-SA"/>
        </w:rPr>
        <w:t xml:space="preserve">环己酮岗位试题题库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1、苯的分子式：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C6H6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，沸点：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80.1℃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，凝固点：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5.5-6.5℃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，爆炸极限：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1.4-9.5%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2、环己烷的分子式：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C6H12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，沸点：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80.7℃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，凝固点：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5.5-6.5℃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，爆炸极限：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1.2-8.4%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3、苯加氢反应的温度：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130-230℃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，压力：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0.7MPa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4、苯汽化器苯进口的温度：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140℃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，出口的温度：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160℃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720" w:left="720" w:firstLineChars="-3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5、加氢前反应器共有列管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1512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根，公称直径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DN25或φ32*3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；加氢后反应器共有列管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617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根，公称直径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φ45*3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6、进入氢气缓冲罐共有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3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股氢气，分别是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外界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循环氢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醇脱氢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7、加氢后反应器出口温度：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156℃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，尾气含烷量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0.3-0.5%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8、苯加氢装置主要有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物料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系统，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水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系统，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循环氢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系统。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9、每个加氢反应器有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3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组热电偶，每组热电偶有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6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个测点。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10、反应器列管中铝粒的作用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稀释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传热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11、反应器列管间挡板的作用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固定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增加传热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12、催化剂还原需要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56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小时，催化剂钝化的温度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40-60℃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13、液位安全上要求控制范围在：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50%-70%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14、设计尾气流量大约在：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20000Nm³/h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15、热交换塔顶的温度：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120±5℃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，洗涤塔顶温度：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40℃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16、吸收塔顶的温度：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7-12℃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，吸收塔釜泵循环冷却后温度：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8-12℃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17、E-51504粗醇酮出口温度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5-7℃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18、吸收塔顶部尾气含烷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≤0.01%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吸收塔吸收液含烷量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≤30%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19、反应系统进料泵扬程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45</w:t>
        <w:tab/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m，洗涤塔釜泵扬程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36m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20、洗涤塔底部温度：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89-93℃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热交换塔底部温度：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145℃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21、氧化尾气管线共有安全阀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2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个，定压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1.5MPa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22、环己烷液相氧化与其它烃类液相氧化一样，属于退化支链反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，可按链的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引发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增长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退化分支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终止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四步骤进行。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23、液相环己烷与空气中的氧在压力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1.0-1.15MPa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175-162℃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的条件下发生氧化反应，生成环己基过氧化氢、醇、酮、酸、酯等多种产物。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24、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环己醇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环己酮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对氧化反应有催化作用，为了缩短诱导期，本装置在开车阶段用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粗醇酮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作氧化反应的引发剂，以缩短诱导期。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25、因为诱导期内氧的消耗速度很慢，所以在初开车时为确保安全，向氧化釜内通气必须采用含量为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6-8%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贫氧通气，以降低通入气体中氧的浓度，以避免形成爆炸性混合物。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26、分解反应釜搅拌的目的是为了保证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有机相与无机相之间充分的接触面积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，使无机相完全分散，以利于反应的进行。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27、氧化转化率增加时，环己烷的收率下降，转换率增加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，环己烷收率下降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4%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，在本装置中转化率应控制在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3.5%左右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28、分解温度控制在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95℃左右，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温度高，副产物高，固含量控制在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25-28%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之间，以利于醇酮在有机相和无机相之间的传质速度。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     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   23~26%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29、供给每台反应器的氧气必须比化学反应消耗的氧气要多一些，尾气中含氧控制在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1-3%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360" w:left="360" w:firstLineChars="-15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30、在正常条件下，通入的氧远远超过了反应所需的氧气，易出现安全事故，尾气含氧不超过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3.8%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，超过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联锁动作。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31、过氧化物分解反应在有机相和无机相间进行，适当的相比，可以获得足够的接触面积，实际生产中相比应该控制在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6:1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5~7:1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snapToGrid w:val="0"/>
        <w:ind w:hanging="120" w:left="120" w:firstLineChars="-5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32、皂化反应温度控制范围为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95±2℃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，相比控制在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10:1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8~10:1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33、皂化反应中，皂化槽含环己烷应控制在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≤5%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，混合槽环己烷含量控制在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30%左右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240" w:left="240" w:firstLineChars="-1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34、环己烷精馏采用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三效蒸馏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方法，以节约加热蒸汽和冷却水。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35、在皂化反应中酸被中和，酯类被皂化反应生产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有机钠盐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环己醇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醛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醇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经缩合成为二聚物和三聚物。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36、精馏塔操作的三个平衡分别是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物料平衡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热量平衡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气液平衡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37、氧化开车要建立三个平衡，分别是：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烷塔小平衡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氧化烷塔大平衡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循环碱平衡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38、醇脱氢适用新催化剂时，催化剂温度控制在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220-230℃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左右就可达到所需平衡。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39、烷一塔塔顶温度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143±2℃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，塔顶压力控制在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0.4±0.05MPa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40、氧化系统氮气置换时，系统含氧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&lt;2%（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V）合格，皂化系统氮气置换时，系统含氧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&lt;0.2%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（V）合格。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41、对高压开车程序进行排序：A、冷环己烷回路的建立；B、建立碱水相；C、氧化系统冲料；D；烷塔冲料；E、干燥塔与皂化系统的小环己烷回路的建立；F、烷塔全回流操作；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G、向氧化釜进入粗醇酮；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H、氧化釜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空气；I、醇酮回路的建立；J、催化剂的配制；K、环己烷热循环建立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                           ）.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42、氧化系统往分解送料时要求氧化系统压力高于分解压力0.4 MPa以上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43、氧化系统开车建立碱水相时，FIC51654控制3m³/h工艺水加至盐萃取塔C51602的顶部。当C51602塔釜界面液位上升时，通知低压装置外操启动釜底产物泵P51603，低压装置内操用FIC51653控制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0.5m³/h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的新碱至泵P51603的入口，由泵P51603打往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R51420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44、氧化系统开车升温时，要控制两个相邻反应器温差小于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60℃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45、氧化系统开车升温时</w:t>
      </w: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，环己烷体积增加，导致V51702液位上升，由泵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P51709或P51705</w:t>
      </w: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将多余烷送回原料罐区。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46、配6#釜空气之前确定其温度在170℃左右，若温度低于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165℃</w:t>
      </w: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则不可以配空气，待温度满足后再操作，以避免尾氧联锁启动。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color w:val="000000"/>
        </w:rPr>
        <w:t xml:space="preserve">47、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满负荷生产时FIC51726控制热烷流量在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150~160t/h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左右，用FIC51401与TV-51405控制冷烷循环量为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color w:val="000000"/>
        </w:rPr>
        <w:t xml:space="preserve">180~190t/h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左右。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48、正常生产中，洗涤器M51603加入2t/h工艺水进行水洗，以避免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钠离子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超标进入烷塔。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49、氨压机开机前要检查控制面板密封氮气压力，压力表压在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150~200Pa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（不超过300Pa）；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开机后调整油压到高于排气压力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0.3M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p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。运作时要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注意油分离器滤芯前后压力差，如果压力差超过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0.1Mpa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时必须及时更换油气滤芯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50、烷塔开车升温时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流量调节阀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FV-51702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控制蒸汽流量保证塔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C-51701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LICA-51705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液位指示在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40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％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,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控制烷一塔釜升温速度在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15-30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hAnsi="宋体"/>
        </w:rPr>
        <w:t xml:space="preserve">℃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/h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51、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冷烷循环时，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S-51701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来的环己烷温度低，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  <w:color w:val="000000"/>
        </w:rPr>
        <w:t xml:space="preserve">进料要缓慢防止发生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hAnsi="宋体"/>
          <w:color w:val="000000"/>
        </w:rPr>
        <w:t xml:space="preserve">液击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  <w:color w:val="000000"/>
        </w:rPr>
        <w:t xml:space="preserve">造成管道损坏，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并且E-51701的蒸汽量要求大一些，但不能使C-51701、C-51702的压力超高。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正常生产时，禁止将P-51702出口的下料下至V-51702。一般性停车过程中，在通气停止后没有经过6小时以上的大循环，禁止将P-51702出口的下料下至V-51702。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53、当氧化高压装置有物料送到V51601时，手动打开FIC51651和FIC51652，向皂化槽V51601供入工艺水和新鲜碱，FIC51651控制工艺水加入量为1.0～2.0m3/h左右，FIC51652控制新鲜碱加入量为80～120Kg/h左右。从取样点AE51609取样分析，调节供水量和加碱量，使得皂化槽V51601内有机相和无机相相比例为10:1，水相碱度为3.0～3.8%。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 3.2~4%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                                 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  8~10:1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54、V51606向混合槽中打料时，因物料含烷较多，应适当减少S51605过来的环己烷量。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55、P-51606、P-51609、P-51601停泵或倒泵后要进行放空和清洗。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56、C-51804在升温过程中，蒸汽及导热油流量必须缓慢增加，以免使塔釜压力高的联锁开关PSH51834启动。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57、新脱氢催化剂还原需要146小时，还原压力控制在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0.2Mpa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，还原温度在170-200℃之间是氢气含量控制在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0.2</w:t>
      </w:r>
      <w:r>
        <w:rPr>
          <w:rStyle w:val="NormalCharacter"/>
          <w:szCs w:val="21"/>
          <w:sz w:val="21"/>
          <w:kern w:val="2"/>
          <w:u w:val="single"/>
          <w:lang w:val="en-US" w:eastAsia="zh-CN" w:bidi="ar-SA"/>
          <w:rFonts w:hAnsi="宋体"/>
        </w:rPr>
        <w:t xml:space="preserve"> vol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58、控制R51416液位的调节阀位号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LV51410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，控制R51420液位的调节阀位号为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LV51413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，E51701蒸汽流量的调节阀位号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FV51702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59、V-51906通向V-51101的快切阀位号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XV51928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，通向火炬系统的快切阀位号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XV51927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热交换塔顶的温度：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120±5℃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，洗涤塔顶温度：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20~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40℃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液相环己烷与空气中的氧在压力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1.0-1.15MPa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175-162℃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的条件下发生氧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化反应，生成环己基过氧化氢、醇、酮、酸、酯等多种产物。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62、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环己基过氧化氢分解生成的副产物之一是己醛，己醛在皂化系统中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缩合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转化为高沸点产品，这种高沸点产品能利用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精馏方法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从环己酮中分离出来。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ind w:hanging="240" w:left="280" w:firstLineChars="-100"/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63、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检查鉴别是何种物料时用手扇风法进行辨别，不可直接近距离闻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气味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，接近物料泄漏点查看应在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上风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处接近。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ind w:hanging="720" w:left="720" w:firstLineChars="-3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64、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在氧化反应器通入空气时应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缓慢降低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 系统压力，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ind w:hanging="720" w:left="720" w:firstLineChars="-3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以防止热回收系统过载。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65、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氧化尾氧的要求正确范围是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1.5~3.0%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66、环己酮装置的有害物质有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环己烷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环己酮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环己醇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、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烧碱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等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67、分解碱度控制范围是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3.2~3.8%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，相比范围是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5~7:1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，皂化碱度控制范围是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3.2~4.0%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，相比是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8~10:1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68、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环己基过氧化氢分解生成的副产物之一是己醛，己醛在皂化系统中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缩合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转化为高沸点产品，这种高沸点产品能利用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精馏方法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从环己酮中分离出来。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spacing w:line="24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69、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液相环己烷与空气中的氧在压力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1.0-1.15MPa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，温度</w:t>
      </w: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t xml:space="preserve"> 175-162℃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的条件下发生氧化反应，生成环己基过氧化氢、醇、酮、酸、酯等多种产物。</w:t>
      </w:r>
    </w:p>
    <w:p>
      <w:pPr>
        <w:pStyle w:val="Normal"/>
        <w:rPr>
          <w:rStyle w:val="NormalCharacter"/>
          <w:szCs w:val="13"/>
          <w:sz w:val="13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13"/>
          <w:sz w:val="13"/>
          <w:kern w:val="2"/>
          <w:lang w:val="en-US" w:eastAsia="zh-CN" w:bidi="ar-SA"/>
          <w:rFonts w:ascii="宋体" w:eastAsia="宋体" w:hAnsi="宋体"/>
        </w:rPr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 w:eastAsia="宋体" w:hAnsi="宋体"/>
        </w:rPr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二、选择题（每题1分，共10分）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1、分解釜加水的主要目的是（ 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A、提供反应相  B、降低温度  C、提高压力  D、萃取醇酮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2、新鲜碱未参与的反应是（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A、过氧化物分解 B、醇脱氢 C、酸碱中和 D、酯的皂化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3、对皂化反应影响非主要因素的是（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A、温度   B、压力  C、碱度   D、环己烷含量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4、脱氢反应原料中对延长触媒使用寿命影响最大的是（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A、环己酮   B、环己醇   C、X油   D、轻质油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5、精馏工序在开车升温过程中，一定要遵循先（B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A、先升温后抽真空     B、先抽真空后升温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C、升温同时抽真空     D、开车稳定后抽真空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6、下列因素对氧化率有影响的是（A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A、烷循环量 B、新碱加料量 C、分解触媒浓度 D、油水相比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7、碱水不分层对工况最大的影响是（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A、分解收率下降         B、氧化副反应增多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C、尾气带料             D、烷一塔再沸器结渣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8、碱水不分层的处理方法正确的是（D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A、增大分解催化剂量   B、增大分解进水量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C、增大新碱加入量     D、增大水洗出水量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9、氧化釜尾气带料可以造成（ 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A、氧化釜压力上升    B、氧化釜压力下降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C、氧化釜进料温度高  C、氧化釜空气流量增加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10、不会造成烷一塔塔顶温度偏高的是（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A、回流过小         B、塔顶压力升高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C、组分发生变化     D、塔中物料含水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t xml:space="preserve">1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t xml:space="preserve">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氧化联锁的联校最终目的是（ B 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A.冷热烷泵停运。B.空气快速切断阀正确开关。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C.总管尾氧超高及时停车  D.氧化系统压力调节阀及时全开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对分解反应的影响非主要原因（C 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A.加入碱量B.烷循环量C.触媒含量D.分解压力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烷塔系统压力过高不会导致（A）。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A.蒸发量变大B.蒸发量变小C.釜温升高D.顶温升高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氧化尾氧的要求正确范围是（C）。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A.1-2%B.3-4%C.1.5—3%D.2-3.5%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对于氧化尾氧要求正确的是（D)。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A.控制的越低越好，利用效率越高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B.控制的越高越好，转化率低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C.没有具体要求，只要在安全范围内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D.控制在1.5-3%的范围内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离心泵的切换，停泵时不正确的处理方法是(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A.马上关闭冷却密封水B.关闭压力表手阀C.切断电源D.关闭泵的出口，入口阀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可以判断分解搅拌调停的现象有(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A.搅拌泵运行开关显示停B.循环碱流量加大C.分解压力上涨D,搅拌泵运行开关显示开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氧化釜尾气带料可以造成(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A.氧化釜压力上升B.氧化釜压力下降C.氧化釜进料温度高D.氧化釜空气流量增加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碱水不分层对工况最大的影响是( D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A.分解收率下降B氧化副反应增多C尾气带料D 烷一塔再沸器结渣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氧化进料中的醇酮含量高，经过氧化反应后（ 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A苯耗下降B碱耗下降C转化率升高D废碱量降低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氧化液位的波动会对氧化反应构成主要影响有（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A系统压力B反应停留时间C循环量D蒸气加热量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对于一台离心水泵来说，现在改为输送比水粘度大的液体，那么泵的扬程将___。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A，减小  B，增大   C，不变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泵对单位重量（1N）液体所能提供的有效能量称泵的_________。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a.功率    b.效率    c.扬程  d.有效功率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工业企业的生产车间和作业场所的工作地点的噪声不大于______。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A，65分贝 B，85分贝 C，75分贝 D，100分贝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过滤式防毒面具的药盒上,涂有褐色是预防(    )。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A.一氧化碳  B.氨气和硫化氢  C.有机化合物;  D.酸性气体.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选用压力表时,压力表的量程应为测量值的多少倍？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A、1.2    B、1.5   C、2      D、2.2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不适宜做调节流体流量及输送含颗粒物料的阀门是_______。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 旋塞阀    B.截止阀    C. 闸阀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在化工生产中，管子与阀门连接一般都采用___连接。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A，法兰 B，焊接 C，承插式 D，螺纹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在其它条件不变的情况下，增压气体反应的总压力，平衡将向气体分子数________的方向移动。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 增加    B.减少   C. 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气体的溶解度一般随（     ）的增加成正比例关系增大。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A、温度     B、体积      C、压力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答:C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有一台离心泵，原来以3000转/分的转速转动，现在改为2000转/分，那么泵的流量为原来的____。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A，2/3    B，1/2  C，不变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列管式换热器中，管子的排列一般有直列和错列两种，当传热面积一定时，采用____排列对流传热系数稍大。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A，直列   B，错列   C，无法确定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答:B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在化工生产中，设备里的热量主要不以___方式损失。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A，热传导  B，对流传热  C，辐射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不是塔检修的内容是（A）。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A.清扫管束和壳体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B.检查修理或更换塔盘板和内衬的腐蚀、变形和各部焊缝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C.检查修理或更换塔盘板和鼓泡元件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D.检查校验安全附件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不属于换热器检修内容的是（D）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A.清扫管束和壳体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B.管束焊口、胀口处理及单管更换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C.检查修复管箱、前后盖、大小浮头、接管及其密封面，更换垫片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D.检查校验安全附件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当尾氧偏高时，为降低尾氧，下列操作正确的是(  c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A降低氧化釜液位B降低温度C提高氧化釜液位D提高气量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离心泵的切换，停泵时不正确的处理方法是(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马上关闭冷却密封水B.关闭压力表手阀C.切断电源D.关闭泵的出口，入口阀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可以判断分解搅拌调停的现象有(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A.搅拌泵运行开关显示停B.循环碱流量加大C.分解压力上涨D,搅拌泵运行开关显示开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氧化釜尾气带料可以造成( A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A.氧化釜压力上升B.氧化釜压力下降C.氧化釜进料温度高D.氧化釜空气流量增加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氧化进料中的醇酮含量高，经过氧化反应后（ 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A苯耗下降B碱耗下降C转化率升高D废碱量降低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氧化液位的波动会对氧化反应构成主要影响有（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A系统压力B反应停留时间C循环量D蒸气加热量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对于一台离心水泵来说，现在改为输送比水粘度大的液体，那么泵的扬程将___。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A，减小  B，增大   C，不变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答:A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下列因素对氧化转化率有影响的是（ 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A烷循环量B新碱加料量C分解触媒浓度D 油水相比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烷大量带水造成（   B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烷水分离器液位下降很快 B烷水分离器液位上涨很快C 氧化系统压力下降D氧化反应温度上涨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下列不是造成氧化系统压力波动的是（ B）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氧化釜液位失真 B 烷循环量波动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 压力调节阀故障 D 氧化吸收塔塔盘堵塞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46、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烷塔进料带碱水对系统再沸器的影响有（   C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蒸汽耗量增加B 传热系数提高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 蒸汽压力上升D 蒸汽压力下降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47、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由于（D)引起氧化釜飞温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进氧化釜环己烷温度过高B 系统压力过高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C进氧化釜空气温度过高 D 进氧化釜环己烷中含酮醇过高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48、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下列不是影响氧化尾气吸收效果的有（A）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气量分配 B 粗醇酮中含水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 氨冷却器气氨压力 D 吸收液中含烷量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49、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在往烷塔中加水清洗的过程中，控制应注意（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A液位控制较高B加大回流C 水量不超过0.1    D 塔釜液位控制较低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氧化腐蚀出现漏点其周围会有（  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很重的酸味 B很重的芳香味  C 大量的物料跑出 D 着火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分解釜加水的主要目的是（ A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A、提供反应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无机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相  B、降低温度  C、提高压力  D、萃取醇酮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52、氧化尾气吸收原理是利用气体在吸收溶剂中的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C  ）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不同来达到吸收的目的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温度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挥发度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溶解度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黏度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53、自调阀的气开、气关型式选择是从工艺生产的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（B ）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要求考虑而定的。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方便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安全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节约仪表空气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稳定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54、单位质量的液体由泵入口输送到出口所获得的能量称为该泵的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效率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功率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气蚀余量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扬程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55、质量流量计是一种以测量流体流过的（A）为依据的流量计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质量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B、速度  C、容积    D、压差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56、加热脱氢导热油炉所用的燃料是 （C）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氢气   B、天然气   C、氢气和天然气   D、氮气和天然气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57、加氢催化剂成分主要是（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镍和铜粒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铜和锌粒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镍和锌粒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镍和铝粒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58、槽式液体分布器开多排孔的作用是 （C）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A、防止分布器漏液 B、蒸汽快速上升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C、防止分布器部分堵塞 D、美观好看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59、脱氢尾气引入苯加氢岗位，需要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B 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提高脱氢反应温度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开启脱氢压缩机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保持加氢系统低压力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D.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增大脱氢进料量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60、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精馏塔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淹塔的正确处理方法是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A、增加回流量    B、提高系统压力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C、降低回流量    D、减少再沸器加热蒸汽量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精馏塔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淹塔的正确处理方法是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A、增加回流量    B、提高系统压力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C、降低回流量    D、减少再沸器加热蒸汽量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62、判断机泵汽蚀现象之一的是 （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A、出口压力高 B、出口流量增大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C、振动异常大  D、地脚螺栓松动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63、发生水锤的现象有 （B）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管线压力高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B、设备管线振动大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C、设备操作压力升高  D、设备管线无异常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64、防爆膜爆破的现象有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压力下降，膜后管线温度升高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膜前压力不变，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膜后管线温度不变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膜前压力上升，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膜后管线温度上升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膜后压力下降，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膜后管线温度下降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65、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润滑油的三级过滤是指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润滑油出厂装桶时一级过滤，润滑油进润滑站点固定油桶时二级过滤，润滑油进润滑点时三级过滤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领油桶进润滑油站固定油桶一级过滤，固定油桶到油提壶二级过滤，油提壶到各注油点三级过滤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C、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润滑油站点固定油桶到油提壶一级过滤，油提壶到润滑点二级过滤，换油时三级过滤，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D、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领油桶进润滑油站固定油桶一级过滤，固定油桶到润滑油二级过滤，换油时三级过滤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66、物料流向不受安装方向限制的阀门是(  C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、截止阀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闸阀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、球阀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、蝶阀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24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67、氨压机J51001是螺杆压缩机，冷冻机油的作用是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C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）</w:t>
      </w:r>
    </w:p>
    <w:p>
      <w:pPr>
        <w:pStyle w:val="Normal"/>
        <w:rPr>
          <w:rStyle w:val="NormalCharacter"/>
          <w:szCs w:val="30"/>
          <w:sz w:val="30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A、润滑  B、冷却  C、润滑冷却  D、引导气氨进行压</w:t>
      </w:r>
      <w:r>
        <w:rPr>
          <w:rStyle w:val="NormalCharacter"/>
          <w:szCs w:val="30"/>
          <w:sz w:val="30"/>
          <w:kern w:val="2"/>
          <w:lang w:val="en-US" w:eastAsia="zh-CN" w:bidi="ar-SA"/>
        </w:rPr>
        <w:t xml:space="preserve">缩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68、正常情况下退空气的操作是（A）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A、缓慢逐步减少空气量，空气退出后氮气吹扫空气管线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B、迅速关闭空气快切阀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C、从最后一台氧化釜开始依次退出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D、停止冷烷后依次退出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69、脱氢氮气吹扫时不正确的操作是（D）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A、下料阀关闭   B、尾气排空阀打开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C、进蒸发器处的氮气阀门打开 D、打开蒸发器加热蒸汽阀门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70、塔釜液位控制要求正确的是（C）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A、控制在高液位比较好 B、控制在低液位比较好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C、控制在50%左右范围 D、控制在10%以下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71、对于氧化尾气含氧的正确要求是（D）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A、充分利用氧气，尾气含氧越低越好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B、保证低转化率副产物生成少，尾气含氧越高越好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C、不做具体要求，只要安全生产就行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D、控制在1.5%~3.0%之间的范围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72、化工装置用氮气置换有机气体是利用氮气的（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A、高压性  B、惰性  C、方便性  D。无毒性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73、下列不属于蒸汽正确分类的是（ D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A、高压蒸汽 B、副产蒸汽  C、饱和蒸汽  D、高效蒸汽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74、下面不属于仪表空气的作用是（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A、使电磁阀动作  B、使调节阀打开   C、使调节阀关闭   D、使气动快切阀动作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75、压力0.43Mpa的液氨沸点为（ D  ）K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A、253  B、233  C、293   D、273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废碱的颜色呈（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无色透明  B、黑色  C、黄色   D、黑褐色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尾气吸收塔的吸收剂粗醇酮经过氨蒸发器后温度会（ C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恒定  B、上升   C、下降   D、汽化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氨制冷系统中产生和输出冷量的设备是（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氨压机  B、氨蒸发器   C、氨冷器   D、节流阀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新建环己酮装置进行水联运所用的介质是（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  B、水   C、环己酮   D、酮醇混合液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氧化烷塔烷联运可以使装置（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生产出合格的混合液  B、升温达到通空气条件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建立分解水相   D、平衡物料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烷三塔回流槽退料使用的泵是（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冷烷泵   B、热烷泵   C、烷三塔回流泵   D、烷一二塔回流泵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82、精馏系统建立真空，向蒸汽喷射泵引蒸汽前应（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A、关闭间冷器的循环冷却水阀门   B、关闭排气阀门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C、打开吸气阀门    D、打开间冷器与水封槽的连通阀门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83、启动水环真空泵前应盘车、打开（  C  ），然后再启泵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A、进口阀  B、出口阀  C、引水阀   D、排水阀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84、分解所用催化剂是（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  B、Co（CH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4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  D、Co（CH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3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COO)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5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.4H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O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85、配置分解催化剂所用的溶剂是（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A、水  B、环己烷  C、环己酮  D、酮醇混合液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86、氧化尾气吸收塔补加的粗酮醇液含水会使（ D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A、尾气吸收塔顶温下降   B、塔釜含烷下降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C、尾气含烷下降   D、尾气含烷上升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87、对分解反应的影响非主要因素是（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A、加入碱量   B、环己烷循环量  C、催化剂加入量  D、分解压力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88、烷三效精馏系统的压力要求（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A、依次递增  B、依次递减  C、压力相等  D、一塔高、二塔三塔相等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89、烷塔系统压力过高不会导致下列哪些情况发生（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A、蒸发量变大  B、蒸发量变小  C、釜温升高  D、顶温升高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90、废碱分离系统相界位的正确要求是（ C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A、50%以上   B、10%以下    C、20%~30%   D、越低越好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脱氢反应原料中对延长催化剂使用寿命影响最大的是（ C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环己酮  B、环己醇   C、X油  D、轻质油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92、轻塔顶质量的要求之一是（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塔顶含酮＞75%  B、塔顶含轻＞75%  C、塔顶含醇＞75%  D、塔顶含X油＞75%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93、正常情况下轻塔顶出料成分含量最多的是（ A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轻质油  B、环己酮  C、环己醇   D、X油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正常情况下酮塔顶出来的合格产品中不应该含有（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1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轻质油  B、环己酮  C、环己醇   D、X油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精馏工序在开车升温过程中遵守的原则是（ 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先升温后抽真空 B、先抽真空后四位  C、升温同时抽真空  D、开车稳定后抽真空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酮顶产品不合格时，需将塔顶出料切至（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环己醇槽  B、粗酮醇槽  C、环己烷槽  D、废碱槽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隔膜式计量泵计量异常，精度降低的原因是（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1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润滑油量不够  B、调节手柄设定到超过100%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单向阀内漏  D、隔膜破裂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下列对蒸汽喷射泵工作过程不正确的描述项是（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绝热膨胀阶段  B、混合阶段  C、压缩阶段  D、排放阶段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输送高温介质的离心泵一般没有配冷却水管的部位是（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轴承箱  B、泵体  C、电机 D、轴封处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1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下列对机泵冷却水作用不正确的描述是（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降低轴承温度  B、降低填料函温度，改善机械密封的使用条件，延长其使用寿命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C、带走从轴封渗漏出来的少量液体，并传导出摩擦热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D、降低泵承温度，延长其使用寿命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101、用泵本身产生的压差或密封腔内泵送装置产生的压差，使被密封介质形成闭合回路实现冲洗是指（  B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A、循环冲洗  B、自冲洗  C、注入式冲洗  D、外冲洗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102、机泵试车前轴承箱润滑油按规定加至视镜处（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A、1/4位置  B、1/3位置  C、1/2位置  D、2/3位置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环己酮装置最常用的阻火器是（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2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石棉板阻火器  B、波形散热式阻火器  C、金属网阻火器  D、砾石阻火器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转动设备备用时超过（  B  ）必须盘车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A、12   B、24   C、36   D、8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转动设备的转动轴上装有配件，在重力长期作用下会使轴变形，经常（  A  ）可以改变轴的受力方向，使轴的弯曲变形最小。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盘车  B、备用  C、弯曲  D、变形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压力容器和压力管道上常用的一种泄压保护装置是（  C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截止阀  B、调节阀  C、安全阀  D、止回阀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下列对搅拌作用的描述不正确的是（  B 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使反应物混合均匀，温度均匀  B、降低反应物浓度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防止爆沸   D、加快反应速度，缩短反应时间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安全阀的整定压力范围一般是工作压力的（  A  ）倍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A、1.05~1.1  B、1.1~1.25  C、1.05~1.25   D、1.0~1.2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倒泵操作中错误的做法是（  D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检查备用泵后，开启备用泵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降低原来运行泵的负荷，相应提高运行备用泵的负荷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停运原来运行泵，备用泵开至工艺要求负荷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8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直接停运行泵，再开备用泵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0" w:firstLineChars="0"/>
        <w:spacing w:line="360" w:lineRule="auto"/>
        <w:jc w:val="both"/>
        <w:textAlignment w:val="baseline"/>
        <w:numPr>
          <w:ilvl w:val="0"/>
          <w:numId w:val="2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屏蔽泵水夹套的主要作用是（  A  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29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保护电机端不超温  B、冷却作用  C、密封作用  D、保护转子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三、简答题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如何判断苯汽化器积苯？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答：在其它操作条件不变的情况下，反应器温度突然升高。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原因：在蒸汽压力下降的条件下，苯汽化器内温度降低，造成苯汽化不完全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，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液相积累于苯汽化器内，达到一定程度，由氢苯混合器瞬间带入前加氢反应器内造成‘飞温’现象。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简述氢苯比对反应的影响。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及氢反应理论上氢/苯摩尔比为3:1，反应物浓度越大，有利于向生成物（环己烷）方向进行。实际生产中，为了使反应更完全，提高转化率，往往采用使氢气过量的方法。提高氢气用量也有利于移走反应热和移出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但氢苯比过大，会造成气流速度大，减少了反应物在催化剂层的停留时间，使反应不完全，同时也增加了氢气的消耗，另外氢气中带走的环己烷也增多。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氢苯比小，会造成反应不完全，将苯带入环己烷中，造成产品质量不合格。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简述反应温度对加氢反应的影响。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根据所用的催化剂不同，苯加氢反应温度也有所不同，本装置所用的催化剂最佳使用温度为130～200℃，温度过低，反应速度慢，同样的催化剂层和同样的接触时间下，反应不完全；温度过高，副反应增多还会影响催化剂的使用寿命，温度高于220℃时，就易生成副产物甲基环戊烷，而且苯在高温下容易分解成氢和胶状物质。温度超过260℃时，会烧坏催化剂，使其粉碎而失去活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原料纯度及毒物的影响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对加氢反应的影响。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原料中硫的存在对催化剂影响很的大，它与金属镍生成稳定的硫化镍，造成催化剂永久性中毒；为了确保催化剂活性和装置操作人员的安全，必须严格控制氢气中的CO含量，CO含量过高，一则会造成催化剂中毒，二则易在低温下生成易暴的危及操作人员生命的碳化镍，同时，催化剂对苯及氢气中的氧、氯、CO2等也非常敏感，也会使催化剂中毒生成氧化镍、氯化镍等，但CO、CO</w:t>
      </w:r>
      <w:r>
        <w:rPr>
          <w:rStyle w:val="NormalCharacter"/>
          <w:vertAlign w:val="subscript"/>
          <w:szCs w:val="24"/>
          <w:sz w:val="24"/>
          <w:kern w:val="2"/>
          <w:lang w:val="en-US" w:eastAsia="zh-CN" w:bidi="ar-SA"/>
          <w:rFonts w:hAnsi="宋体"/>
        </w:rPr>
        <w:t xml:space="preserve">2</w:t>
      </w: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等的中毒系临时性中毒，在氢气流中，在一定的温度下，还可使镍还原，重新恢复活性。氯会造成催化剂永久性中毒，对催化剂的毒害作用要比硫化物更大。液态水也会使催化剂短时间失活，因此必须及时排除原料中的水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hAnsi="宋体"/>
        </w:rPr>
        <w:t xml:space="preserve">5、简述吸收塔顶部温度高低对生产造成的影响。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一般情况下吸收塔温度越低吸收效果越好，但吸收塔顶部温度不宜过低，因为环己烷的凝固点在5.5-6.5摄氏度，温度过低使环己烷结晶凝固，形成挂壁，容易堵塞管道。温度高，不利于环己烷的吸收，造成吸收塔顶部尾气含烷偏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6氧化尾气含氧偏高的原因有哪些？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反应温度低。可能是由于设定温度低；蒸汽压力低；疏水器堵塞和自调阀损坏导致。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热交换塔塔釜带水，原料不吸氧造成。带水原因：S-401分离效果差；C-402塔顶温度低；E-701窜漏或洗塔加水过多造成V-701带水。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在线分析仪带液，分析数据不准确。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气液比不当，由于开车时自由基含量少，反应慢，通入贫氧量大，氧气吸收不完全。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空气分布器堵塞，空气分布不均匀，减少空气的滞留时间，不能和物料充分接触反应，空气中氧气不能充分吸收转化造成尾气含氧偏高。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气液比失调，空气量偏大，超出反应所需的气液比。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无催化剂，原始开车未加入引发所需的适量醇酮。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氧化系统杂质多，如含苯、含轻质物多等引起含氧高。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7、为什么氧化反应器从R-411—416输入的空气量越来越多？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在R-411中，为环己烷初步氧化阶段，产生的自由基较少，吸氧反应缓慢，所需通入的空气量较少，随着反应的进行，产生的自由基越来越多，吸氧反应越来越快，所需的空气量逐步增加，到R-416，由于R-416的容积较R411-415大，吸收的氧气明显增多，所以R-416的空气量的供给也就最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8、S-603废碱分离器有机相进口管线加入工艺水的目的是什么？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分离器管线加入工艺水的目的是水洗分离后有机相中钠离子，因为钠离子是后系统醇酮缩合的催化剂，在高位条件下酮、醇浓度增高，醇酮在钠离子的存在下缩合加快，必须将钠离子控制的越低越好，所以选用水洗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9、S-606/607废碱分离带碱的影响有哪些？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原因：再沸器加热蒸汽量过大，废碱分离器底部温度高，造成带碱蒸发。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废碱分离带碱会将碱液带入工艺水系统，对盐萃取塔和水洗有影响，使钠离子难以被吸收。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有机相带碱，使碱液进入烷一塔塔釜，造成再沸器E-701堵塞，经泵P-607进入烷三塔下部，造成烷三塔再沸器E-704堵塞，影响正常生产。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1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含碱工艺水进入污水处理系统，会增加污水处理系统的负荷。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10、工艺水系统操作不稳定给工艺造成的影响有哪些？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系统内工艺水由水封槽泵P-812提供，分别送往废碱分离器S-606\607、废碱分离器S-603水洗,、醇酮萃取塔C-604、盐萃取塔C-602、催化剂槽V-405及第二氧化物换热器E-407。水泵的扬程190米，最大流量30m³/h，在各用水点调节工艺水流量时，要稳调、微调，如果工艺中一点调节幅度突然增加，负责洗涤钠离子的通往C-602、S-603、S-606/607的工艺水量会变少，造成洗涤不完全，将钠离子带入后续精馏系统，造成醇酮的缩合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hanging="465" w:left="465"/>
        <w:spacing w:line="360" w:lineRule="auto"/>
        <w:jc w:val="both"/>
        <w:textAlignment w:val="baseline"/>
        <w:numPr>
          <w:ilvl w:val="0"/>
          <w:numId w:val="32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环己烷纯度对反应的影响？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环己烷中存在的杂质，将影响反应的正常进行，这些杂质包括苯、酮、醇、水及庚烷等。1、苯进入氧化系统，在有醇酮的条件下会加速苯的氧化生产焦油。此外苯还有能仰止环己烷氧化的的作用，因此一定要严格控制环己烷中苯的含量。2、反应介质中醇酮进一步氧化，则转变为酸，并且醇酮比环己烷更容易氧化，因此要按规定严格控制蒸馏工序流出液中的醇酮含量。醇、酮也是环己烷氧化的引发剂，少量酮醇存在可以缩短反应的诱导期。3、水分对环己烷氧化反应也有很大的影响，在氧化系统中控制水蒸气的分压对减少结渣，非常重要，水分过多还影响氧化系统的压力。水分离不完全还会与氧化反应中产生的酸形成酸水，对设备腐蚀非常严重。4、环己烷中的庚烷也要严格控制，因为庚酮能与环己酮形成共沸物而带到己内酰胺产品中，会影响到以内酰胺的挥发性碱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12、轻塔含轻组分高的原因？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答：原料中轻组分高；真空度偏低或真空度不稳或忽高忽低；进料量大；塔釜液位过高；塔釜温度低；填料或分布器堵，分离效果降低。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13、醇塔顶含X油高的原因有哪些？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答：醇塔塔顶温度高；回流比小；真空度不稳；进料突然增大或超负荷；塔釜温度高；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14、如何向装置区引入中、低压蒸汽？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答：在引蒸汽过程中，首先要将各蒸汽总管的倒淋阀打开，缓慢开进界区总阀两、三扣进行暖管，当倒淋阀有蒸汽排出后，再缓慢开界区阀几扣，当倒淋阀排出的全是蒸汽后将倒淋阀关小，全开界区总阀，最后将倒淋阀关闭。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15、加氢催化剂还原注意事项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①升温和降温需要均匀，避免温升超高</w:t>
      </w:r>
      <w:r>
        <w:rPr>
          <w:rStyle w:val="NormalCharacter"/>
          <w:sz w:val="24"/>
          <w:kern w:val="2"/>
          <w:lang w:val="en-US" w:eastAsia="zh-CN" w:bidi="ar-SA"/>
        </w:rPr>
        <w:t xml:space="preserve">5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</w:t>
      </w:r>
      <w:r>
        <w:rPr>
          <w:rStyle w:val="NormalCharacter"/>
          <w:sz w:val="24"/>
          <w:kern w:val="2"/>
          <w:lang w:val="en-US" w:eastAsia="zh-CN" w:bidi="ar-SA"/>
        </w:rPr>
        <w:t xml:space="preserve">/min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的波动。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left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②整个催化剂床层温差；轴向</w:t>
      </w:r>
      <w:r>
        <w:rPr>
          <w:rStyle w:val="NormalCharacter"/>
          <w:sz w:val="24"/>
          <w:kern w:val="2"/>
          <w:lang w:val="en-US" w:eastAsia="zh-CN" w:bidi="ar-SA"/>
        </w:rPr>
        <w:t xml:space="preserve">≤20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℃、径向</w:t>
      </w:r>
      <w:r>
        <w:rPr>
          <w:rStyle w:val="NormalCharacter"/>
          <w:sz w:val="24"/>
          <w:kern w:val="2"/>
          <w:lang w:val="en-US" w:eastAsia="zh-CN" w:bidi="ar-SA"/>
        </w:rPr>
        <w:t xml:space="preserve">≤10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℃；如有超出温差的趋势，应加大气体空速来消除温差；在空速无法加大的情况下，采取恒温措施，消除温差后再继续升温。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③如中下部催化剂达不到还原时间要求，则应适当延长时间，也可以适当提高入口，但入口最高温度不大于</w:t>
      </w:r>
      <w:r>
        <w:rPr>
          <w:rStyle w:val="NormalCharacter"/>
          <w:sz w:val="24"/>
          <w:kern w:val="2"/>
          <w:lang w:val="en-US" w:eastAsia="zh-CN" w:bidi="ar-SA"/>
        </w:rPr>
        <w:t xml:space="preserve">260</w:t>
      </w: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℃。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</w:rPr>
        <w:t xml:space="preserve">④必须配备有高纯氮等惰性气体保护起源，以便在出现异常现象时及时通入操作系统，保护催化剂。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1、简述题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1、简述加氢反应温度突然升高的原因及处理办法。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反应器管间液位低或假液面。处理：加大注水量，排除假液面。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加苯量突然增大。  处理：适当减少加料量。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苯加热器、苯蒸发器内积苯。 处理：加大蒸汽量，逐步消除积苯。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3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氢气含氧高，或有空气进入。 处理：提高氢气纯度，杜绝空气进入。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2、简述环己烷凝固点底的原因及处理办法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原因：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触媒活性小。  处理：活化或更换触媒。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苯或环己烷带水。 处理：收苯前放水，系统查漏。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氢苯比小，反应不完全。处理：增大氢苯比。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反应温度偏低。 处理：适当提高反应温度。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反应温度过高，副产物增多。处理：降低反应温度。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4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苯中含硫高，触媒中毒。 处理：防止不合格苯进入，活化或更新触媒。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3、通过此图分析氧化反应转化率为什么要控制在3.5%左右。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righ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pict>
          <v:group id="_x0000_s1026" style="width:225.0pt;height:126.8pt;mso-position-horizontal-relative:char;mso-position-vertical-relative:line;" coordorigin="0,0" coordsize="4500,2536">
            <v:shapetype id="_x0000_t75" coordsize="21600,21600" o:spt="75" filled="f" stroked="f">
              <v:stroke joinstyle="miter"/>
              <v:path/>
              <o:lock v:ext="edit" aspectratio="t"/>
            </v:shapetype>
            <v:shape id="_x0000_s1027" type="#_x0000_t75" style="position:absolute;width:4500;height:2536;mso-position-horizontal-relative:margin;mso-position-vertical-relative:margin;" filled="f" stroked="f" coordsize="21600,21600">
              <v:stroke linestyle="single"/>
            </v:shape>
            <v:shape id="_x0000_s1028" type="#_x0000_t202" style="position:absolute;left:1800;top:2028;width:720;height:468;mso-position-horizontal-relative:margin;mso-position-vertical-relative:margin;" fillcolor="#FFFFFF" strokecolor="#FFFFFF" coordsize="21600,21600">
              <v:stroke linestyle="single"/>
              <v:textbox>
                <w:txbxContent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t xml:space="preserve">100</w:t>
                    </w:r>
                  </w:p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</w:r>
                  </w:p>
                </w:txbxContent>
              </v:textbox>
            </v:shape>
            <v:shape id="_x0000_s1029" type="#_x0000_t202" style="position:absolute;left:1080;top:2028;width:540;height:468;mso-position-horizontal-relative:margin;mso-position-vertical-relative:margin;" fillcolor="#FFFFFF" strokecolor="#FFFFFF" coordsize="21600,21600">
              <v:stroke linestyle="single"/>
              <v:textbox>
                <w:txbxContent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t xml:space="preserve">50</w:t>
                    </w:r>
                  </w:p>
                  <w:p>
                    <w:pPr>
                      <w:pStyle w:val="Normal"/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  <w:spacing w:line="240" w:lineRule="auto"/>
                      <w:jc w:val="both"/>
                      <w:textAlignment w:val="baseline"/>
                    </w:pPr>
                    <w:r>
                      <w:rPr>
                        <w:rStyle w:val="NormalCharacter"/>
                        <w:sz w:val="21"/>
                        <w:kern w:val="2"/>
                        <w:lang w:val="en-US" w:eastAsia="zh-CN" w:bidi="ar-SA"/>
                      </w:rPr>
                    </w:r>
                  </w:p>
                </w:txbxContent>
              </v:textbox>
            </v:shape>
            <v:group id="_x0000_s1030" style="position:absolute;width:4500;height:2536;mso-position-horizontal-relative:margin;mso-position-vertical-relative:margin;" coordorigin="0,0" coordsize="4500,2536">
              <v:shape id="_x0000_s1031" type="#_x0000_t202" style="position:absolute;left:1080;top:468;width:540;height:376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醇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32" type="#_x0000_t202" style="position:absolute;left:3194;top:630;width:435;height:502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酯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33" type="#_x0000_t202" style="position:absolute;top:271;width:581;height:755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 style="layout-flow:vertical;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含量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type id="_x0000_t20" coordsize="21600,21600" o:spt="20">
                <v:stroke joinstyle="miter"/>
                <v:path/>
              </v:shapetype>
              <v:line id="_x0000_s1034" type="#_x0000_t20" style="position:absolute;flip:y;mso-position-horizontal-relative:margin;mso-position-vertical-relative:margin;" from="581,0" to="582,2032" filled="f" coordsize="21600,21600">
                <v:stroke linestyle="single" endarrow="block"/>
              </v:line>
              <v:line id="_x0000_s1035" type="#_x0000_t20" style="position:absolute;flip:y;mso-position-horizontal-relative:margin;mso-position-vertical-relative:margin;" from="581,2028" to="3420,2032" filled="f" coordsize="21600,21600">
                <v:stroke linestyle="single" endarrow="block"/>
              </v:line>
              <v:shape id="_x0000_s1036" type="#_x0000_t202" style="position:absolute;left:2758;top:2158;width:1202;height:378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时间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37" style="position:absolute;left:581;top:900;width:2613;height:1132;mso-position-horizontal-relative:margin;mso-position-vertical-relative:margin;" path="m0,1248c825,1196,1650,1144,2160,936c2670,728,2910,156,3060,0e" filled="f" coordsize="3060,1248">
                <v:stroke linestyle="single"/>
              </v:shape>
              <v:shape id="_x0000_s1038" style="position:absolute;left:581;top:649;width:2467;height:1383;mso-position-horizontal-relative:margin;mso-position-vertical-relative:margin;" path="m0,1404c570,1365,1140,1326,1620,1092c2100,858,2670,182,2880,0e" filled="f" coordsize="2880,1404">
                <v:stroke linestyle="single"/>
              </v:shape>
              <v:shape id="_x0000_s1039" type="#_x0000_t202" style="position:absolute;left:3048;top:252;width:291;height:378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酸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40" type="#_x0000_t202" style="position:absolute;left:2340;top:312;width:511;height:378;mso-position-horizontal-relative:margin;mso-position-vertical-relative:margin;" strokecolor="#FFFFFF" filled="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酮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  <v:shape id="_x0000_s1041" type="#_x0000_t202" style="position:absolute;left:3339;top:1510;width:1161;height:377;mso-position-horizontal-relative:margin;mso-position-vertical-relative:margin;" fillcolor="#FFFFFF" strokecolor="#FFFFFF" coordsize="21600,21600">
                <v:stroke linestyle="single"/>
                <v:textbox inset="5.8319685039370075pt,2.9159842519685037pt,5.8319685039370075pt,2.9159842519685037pt">
                  <w:txbxContent>
                    <w:p>
                      <w:pPr>
                        <w:pStyle w:val="Normal"/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0"/>
                          <w:kern w:val="2"/>
                          <w:lang w:val="en-US" w:eastAsia="zh-CN" w:bidi="ar-SA"/>
                        </w:rPr>
                        <w:t xml:space="preserve">过氧化物</w:t>
                      </w:r>
                    </w:p>
                    <w:p>
                      <w:pPr>
                        <w:pStyle w:val="Normal"/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  <w:spacing w:line="240" w:lineRule="auto"/>
                        <w:jc w:val="both"/>
                        <w:textAlignment w:val="baseline"/>
                      </w:pPr>
                      <w:r>
                        <w:rPr>
                          <w:rStyle w:val="NormalCharacter"/>
                          <w:sz w:val="21"/>
                          <w:kern w:val="2"/>
                          <w:lang w:val="en-US" w:eastAsia="zh-CN" w:bidi="ar-SA"/>
                        </w:rPr>
                      </w:r>
                    </w:p>
                  </w:txbxContent>
                </v:textbox>
              </v:shape>
            </v:group>
            <v:shape id="_x0000_s1042" style="position:absolute;left:540;top:624;width:2160;height:1430;v-text-anchor:top;mso-position-horizontal-relative:margin;mso-position-vertical-relative:margin;" fillcolor="#FFFFFF" path="m0,1430c270,897,540,364,900,182c1260,0,1950,312,2160,338e" filled="f" coordsize="2160,1430">
              <v:shadow color="#808080"/>
              <v:stroke linestyle="single"/>
              <v:fill opacity2="65536f" color2="#FFFFFF" angle="0.0" focus="0%" type="solid" opacity="65536f" TAG_angle="0.0"/>
            </v:shape>
            <v:shape id="_x0000_s1043" style="position:absolute;left:540;top:546;width:2160;height:1482;v-text-anchor:top;mso-position-horizontal-relative:margin;mso-position-vertical-relative:margin;" fillcolor="#FFFFFF" path="m0,1482c450,975,900,468,1260,234c1620,0,2010,104,2160,78e" filled="f" coordsize="2160,1482">
              <v:shadow color="#808080"/>
              <v:stroke linestyle="single"/>
              <v:fill opacity2="65536f" color2="#FFFFFF" angle="0.0" focus="0%" type="solid" opacity="65536f" TAG_angle="0.0"/>
            </v:shape>
            <v:line id="_x0000_s1044" type="#_x0000_t20" style="position:absolute;mso-position-horizontal-relative:margin;mso-position-vertical-relative:margin;" from="1440,1940" to="1441,2096" filled="f" coordsize="21600,21600">
              <v:stroke linestyle="single"/>
            </v:line>
            <v:line id="_x0000_s1045" type="#_x0000_t20" style="position:absolute;mso-position-horizontal-relative:margin;mso-position-vertical-relative:margin;" from="2160,1957" to="2161,2113" filled="f" coordsize="21600,21600">
              <v:stroke linestyle="single"/>
            </v:line>
            <v:shape id="_x0000_s1046" style="position:absolute;left:540;top:1846;width:2700;height:182;v-text-anchor:top;mso-position-horizontal-relative:margin;mso-position-vertical-relative:margin;" fillcolor="#FFFFFF" path="m0,182c225,117,450,52,900,26c1350,0,2025,13,2700,26e" filled="f" coordsize="2700,182">
              <v:shadow color="#808080"/>
              <v:stroke linestyle="single"/>
              <v:fill opacity2="65536f" color2="#FFFFFF" angle="0.0" focus="0%" type="solid" opacity="65536f" TAG_angle="0.0"/>
            </v:shape>
          </v:group>
        </w:pict>
      </w:r>
      <w:r>
        <w:rPr>
          <w:rStyle w:val="NormalCharacter"/>
          <w:szCs w:val="24"/>
          <w:sz w:val="24"/>
          <w:kern w:val="2"/>
          <w:lang w:val="en-US" w:eastAsia="zh-CN" w:bidi="ar-SA"/>
        </w:rPr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right="48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氧化反应最大特点是低转化率，大循环量。开始反应后，最初产生的分子态产物是过氧化物，然后才是醇、酮及酸和酯。随着转化率的不断升高，醇、酮上升的幅度较大，过氧化物的含量几乎不变，而酸、酯类上升较慢。当达到一定的转化率时，酸和酯类含量迅速上升，此时有用组分收率就开始下降。在无催化氧化条件下，转化率增加时，环己烷的收率就下降，这个时候，转化率升高1%，环己烷的收率下降4%，综合收率、能耗、投资等各项指标，转化率应控制在3.5%左右最为经济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4、分析造成氧化、分解和分离系统的消耗增加的因素有哪些，如何控制。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（影响氧化和分解的因素）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环己烷原料纯度的影响，例如环己烷含醇、酮和水较多，水和氧化反应中的产生的酸形成酸水腐蚀设备，缩短设备的适用寿命，醇酮在强酸的作用下发生缩合，使整个系统的收率下降，成本升高。控制：环己烷应预先分出其中所夹带的水分，由尾气带出进行有效分离。严格控制烷精馏过程中流出液的醇、酮含量，控制好蒸发温度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转化率的影响。环己烷氧化反应最大的特点是低转化率，大循环量。转化率升高1%，环己烷的收率就下降4%，造成环己烷的消耗增加。控制：3.5-4.5%之间最为经济。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氧化过程中，空气量过剩，造成未转化的氧气跟尾气一起排掉，带走热量增加，增加消耗。控制：实际的控制过程中为避免出现贫氧现象，允许反应器尾气中有小百分比的氧气，通常控制在1-3%。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热交换塔塔釜温度低，造成E-402氧化进料加热器蒸汽量增加，造成蒸汽的浪费。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分解过程中碱的控制，减量过低氧化物分解不完全；碱度过高，会使环己酮、环己醇生成二聚物而产生过多的副产物，从而增加整个系统的消耗。控制：碱度应控制在3-3.8%之间。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分解温度高在碱的作用下会促使酮、醇的缩合，消耗增加。措施：将温度控制在95±2°之间。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分解搅拌的影响。搅拌速度低不利于有机物的反应和萃取，搅拌速度高，由于扩散微滴更细，有机物与无机相分离就更加困难，带到后系统造成酮醇在高温条件下，产生严重的缩合，收率降低，消耗增加。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420"/>
        </w:tabs>
        <w:snapToGrid w:val="0"/>
        <w:ind w:hanging="420" w:left="420"/>
        <w:spacing w:line="360" w:lineRule="auto"/>
        <w:jc w:val="both"/>
        <w:textAlignment w:val="baseline"/>
        <w:numPr>
          <w:ilvl w:val="0"/>
          <w:numId w:val="35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盐的浓度的影响，盐的浓度直接影响无机相的黏度，从而影响过氧化物的分解影响有机相和无机相之间的传质速度，盐的浓度高有利于分离，但对醇、酮返回有机相不理，盐的浓度低对于分解后醇酮返回有机相有利。所以，盐的浓度控制不好最终会影响分解反应和分离，使收率下降，消耗升高。措施：远的浓度应控制在25-28%之间最好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360"/>
        </w:tabs>
        <w:snapToGrid w:val="0"/>
        <w:ind w:hanging="360" w:left="360"/>
        <w:spacing w:line="360" w:lineRule="auto"/>
        <w:jc w:val="both"/>
        <w:textAlignment w:val="baseline"/>
        <w:numPr>
          <w:ilvl w:val="0"/>
          <w:numId w:val="3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全厂停电后高压单元如何操作？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（1）首先切断空气，中控将各氧化釜进空气管线上切断阀关闭，即XV-51411、XV-51412、XV-51413、XV-51414、XV-51415、XV-51416，通知外操将FV-51431、FV-51432、FV-51433、FV-51434、FV-51435、FV-51436、HV51401前后闸阀关闭，同时联系空氮站关闭空压机出口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注：切断空气时必须快速关闭各氧化釜上空气管线的切断阀，防止高压系统的氧化液倒出系统。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（2）关闭PV-51501的前后闸阀。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（3）关闭FV-51401、TV-51405、FV-51726的前后闸阀。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（4）关闭LV-51405、LV-51410、LV5-51413的前后闸阀，同时关闭TV-51430及其前后闸阀。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（5）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关闭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E-51701/E-51704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的蒸汽闸阀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（5）关闭所有在线分析仪球阀，关闭冷凝器至R51420的阀门。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（6）关闭各进料系统阀，包括水、碱、催化剂等。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（7）关闭P51417的密封油阀门、进出口阀和回路闸阀。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（8）关闭泵P51404、P51405、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P-51701/02/05/08/09/04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的出口阀，将电源按钮打到“停”的位置。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（9）关闭所有搅拌器的密封水阀，将电源按钮打到“停”的位置。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（10）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停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K-51701,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关闭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K-51701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的进出口阀，关闭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K-51701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到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V-51702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的下料阀。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（11）关闭氨压机进出口阀门，能量档位负荷归零。</w:t>
      </w:r>
    </w:p>
    <w:p>
      <w:pPr>
        <w:pStyle w:val="Normal"/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snapToGrid w:val="0"/>
        <w:ind w:left="360"/>
        <w:spacing w:line="360" w:lineRule="auto"/>
        <w:jc w:val="both"/>
        <w:textAlignment w:val="baseline"/>
      </w:pP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（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12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）注意各塔的压力，如果超压打开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/>
        </w:rPr>
        <w:t xml:space="preserve">XV-51704</w:t>
      </w:r>
      <w:r>
        <w:rPr>
          <w:rStyle w:val="NormalCharacter"/>
          <w:bCs/>
          <w:szCs w:val="24"/>
          <w:sz w:val="24"/>
          <w:kern w:val="2"/>
          <w:lang w:val="en-US" w:eastAsia="zh-CN" w:bidi="ar-SA"/>
          <w:rFonts w:cs="Times New Roman" w:hAnsi="宋体"/>
        </w:rPr>
        <w:t xml:space="preserve">排往火炬系统。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360" w:firstLineChars="15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（13）中控仔细巡检DCS画面，发现不正常状况及时和现场联系，防止超温超压和物料泄漏。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num" w:pos="360"/>
        </w:tabs>
        <w:snapToGrid w:val="0"/>
        <w:ind w:hanging="360" w:left="360"/>
        <w:spacing w:line="360" w:lineRule="auto"/>
        <w:jc w:val="both"/>
        <w:textAlignment w:val="baseline"/>
        <w:numPr>
          <w:ilvl w:val="0"/>
          <w:numId w:val="36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全厂</w:t>
      </w:r>
      <w:r>
        <w:rPr>
          <w:rStyle w:val="NormalCharacter"/>
          <w:szCs w:val="24"/>
          <w:sz w:val="24"/>
          <w:kern w:val="2"/>
          <w:lang w:val="en-US" w:eastAsia="zh-CN" w:bidi="ar-SA"/>
          <w:color w:val="FF0000"/>
        </w:rPr>
        <w:t xml:space="preserve">停蒸汽后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低压单元如何操作？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（1）手动关闭干燥塔液位调节阀LIC51802，停泵P51802，防止烷水超标的粗醇酮进入T51802。手动关闭FIC51801，关进E51801蒸汽。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（2）联系高压烷塔装置停止向皂化槽出料。手动关闭FIC51652和FIC51651，停化槽V51601加新碱和工艺水，停止皂化槽搅拌器AGV51601运转。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（3）手动关闭FIC51630，停止向V51602供烷。联系高压氧化装置停止C51501向混合槽V51602出料。手动关闭混合槽液位调节阀LICA51620，停泵P51602。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（4）手动关闭FIC51654，停止向C51602加工艺水，手动关闭FIC51653，停泵P51603，停止向高压氧化装置送新鲜碱。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（5）废水汽提系统停进料。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（6）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手动关闭LICA51807，停止向酮塔C51803出料，手动关闭轻塔C51802进料调节阀FIC51802，手动关闭FIC51803，关进E51802蒸汽，LICA51809投手动，逐渐减少回流量，当V-801液位稳定时，可停回流泵P51805；手动关闭LICA51829，现场将环己酮下料改下T51802，手动关闭E51806蒸汽供给阀FIC51826，手动关闭LIC51827，停塔釜出料，手动调节FIC51827，逐渐减小回流量保持液位LT51829稳定，待V-51802液位稳定后，可停回流泵P51808；</w:t>
      </w:r>
      <w:r>
        <w:rPr>
          <w:rStyle w:val="NormalCharacter"/>
          <w:sz w:val="24"/>
          <w:kern w:val="2"/>
          <w:lang w:val="en-US" w:eastAsia="zh-CN" w:bidi="ar-SA"/>
          <w:rFonts w:ascii="宋体" w:hAnsi="宋体"/>
        </w:rPr>
        <w:t xml:space="preserve">（1）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手动关闭LICA51833，停止塔顶出料,并将环己醇下料改下T51802，手动关闭E51812蒸汽供给阀FIC51852，手动关闭进E51817导热油供给阀FIC51829，手动关闭FIC51853，停塔釜出料，手动调节FIC51855，维持回流槽V51803液位恒定，直到塔顶无馏出物，V51803液位开始下降时，关闭FIC51855。由于停蒸汽，真空装置已停止运行，现场关闭各蒸汽喷射器蒸汽供给管线上的截止阀。并且关闭各塔气体冷却器未凝气体去X51801/5802/5803的连通阀，各精馏塔保持真空状态。（如果停汽时间较长，向C51802、C51803、C51804充低压氮）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（7）停蒸汽后因干燥塔没有热源需停P51813，停止向脱氢系统进料，通氮气系统带料。长时间停蒸汽按停车处理</w:t>
      </w:r>
    </w:p>
    <w:p>
      <w:pPr>
        <w:pStyle w:val="Normal"/>
        <w:rPr>
          <w:rStyle w:val="NormalCharacter"/>
          <w:sz w:val="24"/>
          <w:kern w:val="2"/>
          <w:lang w:val="en-US" w:eastAsia="zh-CN" w:bidi="ar-SA"/>
          <w:color w:val="000000"/>
        </w:rPr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 w:val="24"/>
          <w:kern w:val="2"/>
          <w:lang w:val="en-US" w:eastAsia="zh-CN" w:bidi="ar-SA"/>
          <w:rFonts w:hAnsi="宋体"/>
          <w:color w:val="000000"/>
        </w:rPr>
        <w:t xml:space="preserve">（8）停止苯加料，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通氮气或氢气</w:t>
      </w:r>
      <w:r>
        <w:rPr>
          <w:rStyle w:val="NormalCharacter"/>
          <w:sz w:val="24"/>
          <w:kern w:val="2"/>
          <w:lang w:val="en-US" w:eastAsia="zh-CN" w:bidi="ar-SA"/>
          <w:rFonts w:hAnsi="宋体"/>
          <w:color w:val="000000"/>
        </w:rPr>
        <w:t xml:space="preserve">系统带料</w:t>
      </w:r>
      <w:r>
        <w:rPr>
          <w:rStyle w:val="NormalCharacter"/>
          <w:sz w:val="24"/>
          <w:kern w:val="2"/>
          <w:lang w:val="en-US" w:eastAsia="zh-CN" w:bidi="ar-SA"/>
          <w:color w:val="000000"/>
        </w:rPr>
        <w:t xml:space="preserve">，</w:t>
      </w:r>
      <w:r>
        <w:rPr>
          <w:rStyle w:val="NormalCharacter"/>
          <w:sz w:val="24"/>
          <w:kern w:val="2"/>
          <w:lang w:val="en-US" w:eastAsia="zh-CN" w:bidi="ar-SA"/>
          <w:rFonts w:hAnsi="宋体"/>
          <w:color w:val="000000"/>
        </w:rPr>
        <w:t xml:space="preserve">其余按正常停车处理</w:t>
      </w:r>
      <w:r>
        <w:rPr>
          <w:rStyle w:val="NormalCharacter"/>
          <w:sz w:val="24"/>
          <w:kern w:val="2"/>
          <w:lang w:val="en-US" w:eastAsia="zh-CN" w:bidi="ar-SA"/>
          <w:color w:val="000000"/>
        </w:rPr>
        <w:t xml:space="preserve">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、 屏蔽泵的启动操作步骤？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 检查泵是否送电，仪表是否好用，冷却水是否打开，放净阀是否关闭。2 开进口阀充液，开排气阀3把泵内气体排净，直至有成股液体流出，4 启动泵开关，当泵压力达到正常时缓开出口阀，5 注意观察TRG表是否正常，根据电流情况，调节出口阀到何时开度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8、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尾气含氧量偏高的原因有哪些？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答：（1）反应温度低。（2）C-402塔釡中带水，导致氧化吸氧速度减慢。（3）气液比失调。（4）氧化反应器空气分配不当。（5）气管分布器有堵。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9、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烷二塔顶压力升高的原因有哪些？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答；氧化进料中不凝气体多，烷三塔釜液位太低，塔内物料含水，排气系统有问题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10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、氧化液中含酸酯较高的原因？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napToGrid w:val="0"/>
        <w:ind w:firstLine="523" w:firstLineChars="218"/>
        <w:spacing w:line="400" w:lineRule="exact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答：（1）反应温度偏高。（2）加料减少。（3）转化率偏高。（4）进料环己烷中含醇酮。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11、为什么精馏塔要求泡点进料？进料温度高和低对塔操作有何影响？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泡点是指液体混合物在一定压力下开始沸腾的温度，饱和的液体就处于泡点状态。精馏塔泡点进料不会破坏塔内所建立起的平衡。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当进料温度高时，进料液体在进入塔内瞬间闪蒸汽化，使塔内蒸汽量和气速增加，即减少了精馏段的理论板数，结果使得塔顶产物重组分含量增加；如果进料温度低时，进料液体在进入塔内会迅速下降，即减少提馏段理论板数，使塔底馏分轻组分含量增加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12、氧化尾气在线监测分析小屋样气带液原因是什么？如何处理？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样气冷却器换热效果差；停车时清洗换热器；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样气流量大；减少样气流量；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样气压力与1#分解釜压力压差小；提高压差；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 w:left="280" w:firstLineChars="0"/>
        <w:spacing w:line="360" w:lineRule="auto"/>
        <w:jc w:val="both"/>
        <w:textAlignment w:val="baseline"/>
        <w:numPr>
          <w:ilvl w:val="0"/>
          <w:numId w:val="37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伴热蒸汽开度大；减小伴热蒸汽量。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13、为什么要控制冷烷和热烷中的酮醇含量？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leftChars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酮醇对于环己烷空气氧化是引发剂，冷烷和热烷是氧化工序加料环己烷，如果加料环己烷中酮醇含量超标（≥0.1%），会导致氧化反应温度上升，酸酯等副产物增加，由于反应温度升高，使气相环己烷中也会带出较多酮醇量进入直接热交换塔、洗涤塔，再次返回氧化反应器，恶性循环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14、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简述氢苯比对反应的影响。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按氢苯比</w:t>
      </w: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4:1计算，氢气量1500Nm3/h应该加苯多少kg/h？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firstLine="480" w:firstLineChars="20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苯及氢反应理论上氢/苯摩尔比为3:1，反应物浓度越大，有利于向生成物（环己烷）方向进行。实际生产中，为了使反应更完全，提高转化率，往往采用使氢气过量的方法。提高氢气用量也有利于移走反应热和移出产物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但氢苯比过大，会造成气流速度大，减少了反应物在催化剂层的停留时间，使反应不完全，同时也增加了氢气的消耗，另外氢气中带走的环己烷也增多。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ind w:firstLine="480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氢苯比小，会造成反应不完全，将苯带入环己烷中，造成产品质量不合格。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snapToGrid w:val="0"/>
        <w:ind w:firstLine="1502" w:firstLineChars="626"/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H2                         C6H6           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             4                            1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snapToGrid w:val="0"/>
        <w:spacing w:line="360" w:lineRule="auto"/>
        <w:jc w:val="both"/>
        <w:textAlignment w:val="baseline"/>
        <w:numPr>
          <w:ilvl w:val="0"/>
          <w:numId w:val="0"/>
        </w:numPr>
      </w:pPr>
      <w:r>
        <w:rPr>
          <w:rStyle w:val="NormalCharacter"/>
          <w:szCs w:val="32"/>
          <w:sz w:val="32"/>
          <w:kern w:val="2"/>
          <w:lang w:val="en-US" w:eastAsia="zh-CN" w:bidi="ar-SA"/>
        </w:rPr>
        <w:t xml:space="preserve">      </w:t>
      </w: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t xml:space="preserve">  1500*1000/22.4          X/78*0.001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snapToGrid w:val="0"/>
        <w:ind w:firstLine="840" w:firstLineChars="300"/>
        <w:spacing w:line="400" w:lineRule="exact"/>
        <w:jc w:val="both"/>
        <w:textAlignment w:val="baseline"/>
      </w:pP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  <w:rFonts w:ascii="宋体" w:hAnsi="宋体"/>
        </w:rPr>
        <w:t xml:space="preserve">4*</w:t>
      </w: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t xml:space="preserve"> X/78*0.001=1* 1500*1000/22.4 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snapToGrid w:val="0"/>
        <w:ind w:firstLine="890" w:firstLineChars="318"/>
        <w:spacing w:line="400" w:lineRule="exact"/>
        <w:jc w:val="both"/>
        <w:textAlignment w:val="baseline"/>
      </w:pP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</w:rPr>
        <w:t xml:space="preserve">X=1305.8kg/h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  <w:rFonts w:ascii="宋体" w:hAnsi="宋体"/>
        </w:rPr>
        <w:snapToGrid w:val="0"/>
        <w:ind w:firstLine="610" w:firstLineChars="218"/>
        <w:spacing w:line="400" w:lineRule="exact"/>
        <w:jc w:val="both"/>
        <w:textAlignment w:val="baseline"/>
      </w:pPr>
      <w:r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  <w:rFonts w:ascii="宋体" w:hAnsi="宋体"/>
        </w:rPr>
      </w:r>
    </w:p>
    <w:sectPr>
      <w:vAlign w:val="top"/>
      <w:type w:val="nextPage"/>
      <w:headerReference w:type="default" r:id="rId3"/>
      <w:footerReference w:type="default" r:id="rId4"/>
      <w:pgSz w:h="16838" w:w="11906" w:orient="portrait"/>
      <w:pgMar w:gutter="0" w:header="851" w:top="1418" w:bottom="1418" w:footer="992" w:left="1418" w:right="1418"/>
      <w:lnNumType w:countBy="0"/>
      <w:paperSrc w:first="0" w:other="0"/>
      <w:cols w:space="720" w:num="1"/>
      <w:docGrid w:charSpace="0" w:linePitch="312" w:type="lines"/>
    </w:sectPr>
  </w:body>
</w:document>
</file>

<file path=treport/opRecord.xml>p_0(0_0);
</file>