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FF" w:rsidRDefault="007775FA" w:rsidP="007775FA">
      <w:pPr>
        <w:jc w:val="center"/>
      </w:pPr>
      <w:r>
        <w:rPr>
          <w:rFonts w:hint="eastAsia"/>
        </w:rPr>
        <w:t xml:space="preserve">실험 </w:t>
      </w:r>
      <w:r>
        <w:t xml:space="preserve">9 </w:t>
      </w:r>
      <w:r>
        <w:rPr>
          <w:rFonts w:hint="eastAsia"/>
        </w:rPr>
        <w:t>보고서</w:t>
      </w:r>
    </w:p>
    <w:p w:rsidR="007775FA" w:rsidRDefault="007775FA" w:rsidP="007775FA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7775FA" w:rsidRDefault="007775FA" w:rsidP="007775F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목적</w:t>
      </w:r>
    </w:p>
    <w:p w:rsidR="007775FA" w:rsidRDefault="007775FA" w:rsidP="007775FA">
      <w:pPr>
        <w:pStyle w:val="a3"/>
        <w:ind w:leftChars="0" w:left="760"/>
        <w:jc w:val="left"/>
      </w:pPr>
      <w:r>
        <w:rPr>
          <w:rFonts w:hint="eastAsia"/>
        </w:rPr>
        <w:t xml:space="preserve">입력과 응답 사이의 진폭 비와 </w:t>
      </w:r>
      <w:proofErr w:type="spellStart"/>
      <w:r>
        <w:rPr>
          <w:rFonts w:hint="eastAsia"/>
        </w:rPr>
        <w:t>위상차는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주파수마다</w:t>
      </w:r>
      <w:proofErr w:type="spellEnd"/>
      <w:r>
        <w:rPr>
          <w:rFonts w:hint="eastAsia"/>
        </w:rPr>
        <w:t xml:space="preserve"> 다르게 나타나게 된다.</w:t>
      </w:r>
      <w:r>
        <w:t xml:space="preserve"> </w:t>
      </w:r>
      <w:r>
        <w:rPr>
          <w:rFonts w:hint="eastAsia"/>
        </w:rPr>
        <w:t>그렇기에 주파수에 따라 회로 응답이 변화하는 양상을 확인하고,</w:t>
      </w:r>
      <w:r>
        <w:t xml:space="preserve"> </w:t>
      </w:r>
      <w:proofErr w:type="spellStart"/>
      <w:r>
        <w:rPr>
          <w:rFonts w:hint="eastAsia"/>
        </w:rPr>
        <w:t>페이저와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임피던스를</w:t>
      </w:r>
      <w:proofErr w:type="spellEnd"/>
      <w:r>
        <w:rPr>
          <w:rFonts w:hint="eastAsia"/>
        </w:rPr>
        <w:t xml:space="preserve"> 이용해 분석한다.</w:t>
      </w:r>
      <w:r>
        <w:t xml:space="preserve"> </w:t>
      </w:r>
      <w:proofErr w:type="spellStart"/>
      <w:r>
        <w:rPr>
          <w:rFonts w:hint="eastAsia"/>
        </w:rPr>
        <w:t>정현파</w:t>
      </w:r>
      <w:proofErr w:type="spellEnd"/>
      <w:r>
        <w:rPr>
          <w:rFonts w:hint="eastAsia"/>
        </w:rPr>
        <w:t xml:space="preserve"> 전원을 입력으로 받는 </w:t>
      </w:r>
      <w:r>
        <w:t>RC</w:t>
      </w:r>
      <w:r>
        <w:rPr>
          <w:rFonts w:hint="eastAsia"/>
        </w:rPr>
        <w:t>회로,</w:t>
      </w:r>
      <w:r>
        <w:t xml:space="preserve"> RL</w:t>
      </w:r>
      <w:r>
        <w:rPr>
          <w:rFonts w:hint="eastAsia"/>
        </w:rPr>
        <w:t>회로,</w:t>
      </w:r>
      <w:r>
        <w:t xml:space="preserve"> RLC </w:t>
      </w:r>
      <w:r>
        <w:rPr>
          <w:rFonts w:hint="eastAsia"/>
        </w:rPr>
        <w:t>직렬 공진 회로의 회로망 함수를 계산하고,</w:t>
      </w:r>
      <w:r>
        <w:t xml:space="preserve"> </w:t>
      </w:r>
      <w:r>
        <w:rPr>
          <w:rFonts w:hint="eastAsia"/>
        </w:rPr>
        <w:t>실험을 진행해 각 회로의 보드 플롯을 작성하고자 한다.</w:t>
      </w:r>
    </w:p>
    <w:p w:rsidR="007775FA" w:rsidRDefault="007775FA" w:rsidP="007775FA">
      <w:pPr>
        <w:pStyle w:val="a3"/>
        <w:ind w:leftChars="0" w:left="760"/>
        <w:jc w:val="left"/>
      </w:pPr>
    </w:p>
    <w:p w:rsidR="007775FA" w:rsidRDefault="007775FA" w:rsidP="007775F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배경 이론</w:t>
      </w:r>
    </w:p>
    <w:p w:rsidR="007775FA" w:rsidRDefault="007775FA" w:rsidP="007775FA">
      <w:pPr>
        <w:pStyle w:val="a3"/>
        <w:ind w:leftChars="0" w:left="760"/>
        <w:jc w:val="left"/>
      </w:pPr>
      <w:r>
        <w:rPr>
          <w:rFonts w:hint="eastAsia"/>
        </w:rPr>
        <w:t xml:space="preserve">회로의 입력과 출력을 </w:t>
      </w:r>
      <w:proofErr w:type="spellStart"/>
      <w:r>
        <w:rPr>
          <w:rFonts w:hint="eastAsia"/>
        </w:rPr>
        <w:t>페이저로</w:t>
      </w:r>
      <w:proofErr w:type="spellEnd"/>
      <w:r>
        <w:rPr>
          <w:rFonts w:hint="eastAsia"/>
        </w:rPr>
        <w:t xml:space="preserve"> 각각 </w:t>
      </w:r>
      <w:r>
        <w:t>X(w), Y(w)</w:t>
      </w:r>
      <w:r>
        <w:rPr>
          <w:rFonts w:hint="eastAsia"/>
        </w:rPr>
        <w:t>로 나타낼 때,</w:t>
      </w:r>
      <w:r>
        <w:t xml:space="preserve"> </w:t>
      </w:r>
      <w:r>
        <w:rPr>
          <w:rFonts w:hint="eastAsia"/>
        </w:rPr>
        <w:t xml:space="preserve">이들의 비 </w:t>
      </w:r>
      <w:r>
        <w:t xml:space="preserve">H(w)=Y(w)/X(w)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 회로의 회로망 함수라고 부른다.</w:t>
      </w:r>
      <w:r>
        <w:t xml:space="preserve"> |H(w)| </w:t>
      </w:r>
      <w:r>
        <w:rPr>
          <w:rFonts w:hint="eastAsia"/>
        </w:rPr>
        <w:t>은 입력과 출력의 진폭 비로,</w:t>
      </w:r>
      <w:r>
        <w:t xml:space="preserve"> </w:t>
      </w:r>
      <w:r>
        <w:rPr>
          <w:rFonts w:hint="eastAsia"/>
        </w:rPr>
        <w:t xml:space="preserve">이 회로의 </w:t>
      </w:r>
      <w:r>
        <w:t xml:space="preserve">gain </w:t>
      </w:r>
      <w:r>
        <w:rPr>
          <w:rFonts w:hint="eastAsia"/>
        </w:rPr>
        <w:t>이라고 한다.</w:t>
      </w:r>
      <w:r>
        <w:t xml:space="preserve"> H(w)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위상각은</w:t>
      </w:r>
      <w:proofErr w:type="spellEnd"/>
      <w:r>
        <w:rPr>
          <w:rFonts w:hint="eastAsia"/>
        </w:rPr>
        <w:t xml:space="preserve"> 입력과 출력의 </w:t>
      </w:r>
      <w:proofErr w:type="spellStart"/>
      <w:r>
        <w:rPr>
          <w:rFonts w:hint="eastAsia"/>
        </w:rPr>
        <w:t>위상차를</w:t>
      </w:r>
      <w:proofErr w:type="spellEnd"/>
      <w:r>
        <w:rPr>
          <w:rFonts w:hint="eastAsia"/>
        </w:rPr>
        <w:t xml:space="preserve"> 나타내며,</w:t>
      </w:r>
      <w:r>
        <w:t xml:space="preserve"> </w:t>
      </w:r>
      <w:r>
        <w:rPr>
          <w:rFonts w:hint="eastAsia"/>
        </w:rPr>
        <w:t xml:space="preserve">이를 이 회로의 </w:t>
      </w:r>
      <w:r>
        <w:t xml:space="preserve">phase shift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부른다.</w:t>
      </w:r>
    </w:p>
    <w:p w:rsidR="007775FA" w:rsidRDefault="007775FA" w:rsidP="007775FA">
      <w:pPr>
        <w:pStyle w:val="a3"/>
        <w:ind w:leftChars="0" w:left="760"/>
        <w:jc w:val="left"/>
      </w:pPr>
      <w:r>
        <w:rPr>
          <w:rFonts w:hint="eastAsia"/>
        </w:rPr>
        <w:t xml:space="preserve">보드 플롯은 주파수에 따른 회로의 </w:t>
      </w:r>
      <w:r>
        <w:t xml:space="preserve">gain </w:t>
      </w:r>
      <w:r>
        <w:rPr>
          <w:rFonts w:hint="eastAsia"/>
        </w:rPr>
        <w:t xml:space="preserve">과 </w:t>
      </w:r>
      <w:r>
        <w:t xml:space="preserve">phase shift </w:t>
      </w:r>
      <w:r>
        <w:rPr>
          <w:rFonts w:hint="eastAsia"/>
        </w:rPr>
        <w:t>를 도식화한 그래프로,</w:t>
      </w:r>
      <w:r>
        <w:t xml:space="preserve"> </w:t>
      </w:r>
      <w:r>
        <w:rPr>
          <w:rFonts w:hint="eastAsia"/>
        </w:rPr>
        <w:t>각각 보드 크기 플롯과 보드 위상 플롯이라고 부른다.</w:t>
      </w:r>
      <w:r>
        <w:t xml:space="preserve"> </w:t>
      </w:r>
      <w:r>
        <w:rPr>
          <w:rFonts w:hint="eastAsia"/>
        </w:rPr>
        <w:t xml:space="preserve">가로축은 주파수를 </w:t>
      </w:r>
      <w:r>
        <w:t xml:space="preserve">log scale </w:t>
      </w:r>
      <w:r>
        <w:rPr>
          <w:rFonts w:hint="eastAsia"/>
        </w:rPr>
        <w:t>로 나타내며,</w:t>
      </w:r>
      <w:r>
        <w:t xml:space="preserve"> </w:t>
      </w:r>
      <w:r>
        <w:rPr>
          <w:rFonts w:hint="eastAsia"/>
        </w:rPr>
        <w:t xml:space="preserve">회로망 함수를 </w:t>
      </w:r>
      <w:r>
        <w:t>H</w:t>
      </w:r>
      <w:r>
        <w:rPr>
          <w:rFonts w:hint="eastAsia"/>
        </w:rPr>
        <w:t xml:space="preserve">로 표기할 때 세로축은 크기 플롯의 경우 </w:t>
      </w:r>
      <w:r>
        <w:t>20logH</w:t>
      </w:r>
      <w:r>
        <w:rPr>
          <w:rFonts w:hint="eastAsia"/>
        </w:rPr>
        <w:t xml:space="preserve">로서 </w:t>
      </w:r>
      <w:r>
        <w:t>log scale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위상 플롯의 경우 </w:t>
      </w:r>
      <w:r>
        <w:t>phi</w:t>
      </w:r>
      <w:r>
        <w:rPr>
          <w:rFonts w:hint="eastAsia"/>
        </w:rPr>
        <w:t xml:space="preserve">을 </w:t>
      </w:r>
      <w:r>
        <w:t>linear scale</w:t>
      </w:r>
      <w:r>
        <w:rPr>
          <w:rFonts w:hint="eastAsia"/>
        </w:rPr>
        <w:t>로 나타낸다.</w:t>
      </w:r>
    </w:p>
    <w:p w:rsidR="007775FA" w:rsidRDefault="007775FA" w:rsidP="007775FA">
      <w:pPr>
        <w:pStyle w:val="a3"/>
        <w:ind w:leftChars="0" w:left="760"/>
        <w:jc w:val="left"/>
      </w:pPr>
      <w:r>
        <w:rPr>
          <w:rFonts w:hint="eastAsia"/>
        </w:rPr>
        <w:t xml:space="preserve">특정한 </w:t>
      </w:r>
      <w:r>
        <w:t>w</w:t>
      </w:r>
      <w:r>
        <w:rPr>
          <w:rFonts w:hint="eastAsia"/>
        </w:rPr>
        <w:t xml:space="preserve">값을 기준으로 </w:t>
      </w:r>
      <w:r>
        <w:t>w</w:t>
      </w:r>
      <w:r>
        <w:rPr>
          <w:rFonts w:hint="eastAsia"/>
        </w:rPr>
        <w:t xml:space="preserve">에 의존하는 양상이 달라지게 되는데 그 </w:t>
      </w:r>
      <w:r>
        <w:t>w</w:t>
      </w:r>
      <w:r>
        <w:rPr>
          <w:rFonts w:hint="eastAsia"/>
        </w:rPr>
        <w:t xml:space="preserve">를 코너 주파수 또는 절점 </w:t>
      </w:r>
      <w:proofErr w:type="spellStart"/>
      <w:r>
        <w:rPr>
          <w:rFonts w:hint="eastAsia"/>
        </w:rPr>
        <w:t>주파수라고</w:t>
      </w:r>
      <w:proofErr w:type="spellEnd"/>
      <w:r>
        <w:rPr>
          <w:rFonts w:hint="eastAsia"/>
        </w:rPr>
        <w:t xml:space="preserve"> 하며 이것은 보드 크기 플롯을 </w:t>
      </w:r>
      <w:r>
        <w:t xml:space="preserve">asymptotic </w:t>
      </w:r>
      <w:r>
        <w:rPr>
          <w:rFonts w:hint="eastAsia"/>
        </w:rPr>
        <w:t>하게 나타낼 때 두 점근선이 만나는 교점의 주파수이다.</w:t>
      </w:r>
      <w:r>
        <w:t xml:space="preserve"> </w:t>
      </w:r>
      <w:r>
        <w:rPr>
          <w:rFonts w:hint="eastAsia"/>
        </w:rPr>
        <w:t xml:space="preserve">한편 </w:t>
      </w:r>
      <w:r>
        <w:t>|H(w)|</w:t>
      </w:r>
      <w:r>
        <w:rPr>
          <w:rFonts w:hint="eastAsia"/>
        </w:rPr>
        <w:t xml:space="preserve">가 최댓값의 </w:t>
      </w:r>
      <w:r>
        <w:t>1/</w:t>
      </w:r>
      <w:r>
        <w:rPr>
          <w:rFonts w:hint="eastAsia"/>
        </w:rPr>
        <w:t>루트2</w:t>
      </w:r>
      <w:r>
        <w:t xml:space="preserve"> </w:t>
      </w:r>
      <w:r>
        <w:rPr>
          <w:rFonts w:hint="eastAsia"/>
        </w:rPr>
        <w:t xml:space="preserve">배가 되므로 이를 </w:t>
      </w:r>
      <w:proofErr w:type="spellStart"/>
      <w:r>
        <w:rPr>
          <w:rFonts w:hint="eastAsia"/>
        </w:rPr>
        <w:t>반전력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주파수라고</w:t>
      </w:r>
      <w:proofErr w:type="spellEnd"/>
      <w:r>
        <w:rPr>
          <w:rFonts w:hint="eastAsia"/>
        </w:rPr>
        <w:t xml:space="preserve"> 부르기도 한다.</w:t>
      </w:r>
    </w:p>
    <w:p w:rsidR="007775FA" w:rsidRDefault="007775FA" w:rsidP="007775FA">
      <w:pPr>
        <w:pStyle w:val="a3"/>
        <w:ind w:leftChars="0" w:left="760"/>
        <w:jc w:val="left"/>
      </w:pPr>
    </w:p>
    <w:p w:rsidR="007775FA" w:rsidRDefault="007775FA" w:rsidP="007775FA">
      <w:pPr>
        <w:pStyle w:val="a3"/>
        <w:ind w:leftChars="0" w:left="760"/>
        <w:jc w:val="left"/>
      </w:pPr>
      <w:r>
        <w:rPr>
          <w:rFonts w:hint="eastAsia"/>
        </w:rPr>
        <w:t>참고 문헌</w:t>
      </w:r>
    </w:p>
    <w:p w:rsidR="007775FA" w:rsidRDefault="007775FA" w:rsidP="007775FA">
      <w:pPr>
        <w:ind w:firstLine="760"/>
        <w:jc w:val="left"/>
      </w:pP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C.</w:t>
      </w:r>
      <w:r>
        <w:t xml:space="preserve"> </w:t>
      </w:r>
      <w:proofErr w:type="spellStart"/>
      <w:r>
        <w:rPr>
          <w:rFonts w:hint="eastAsia"/>
        </w:rPr>
        <w:t>Dorf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James</w:t>
      </w:r>
      <w:r>
        <w:t xml:space="preserve"> </w:t>
      </w:r>
      <w:r>
        <w:rPr>
          <w:rFonts w:hint="eastAsia"/>
        </w:rPr>
        <w:t>A.</w:t>
      </w:r>
      <w:r>
        <w:t xml:space="preserve"> </w:t>
      </w:r>
      <w:proofErr w:type="spellStart"/>
      <w:r>
        <w:rPr>
          <w:rFonts w:hint="eastAsia"/>
        </w:rPr>
        <w:t>Svobada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"Introduction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Electric</w:t>
      </w:r>
      <w:r>
        <w:t xml:space="preserve"> </w:t>
      </w:r>
      <w:r>
        <w:rPr>
          <w:rFonts w:hint="eastAsia"/>
        </w:rPr>
        <w:t>Circuits,</w:t>
      </w:r>
      <w:r>
        <w:t xml:space="preserve">” </w:t>
      </w:r>
      <w:r>
        <w:rPr>
          <w:rFonts w:hint="eastAsia"/>
        </w:rPr>
        <w:t>John</w:t>
      </w:r>
      <w:r>
        <w:t xml:space="preserve"> </w:t>
      </w:r>
      <w:r>
        <w:rPr>
          <w:rFonts w:hint="eastAsia"/>
        </w:rPr>
        <w:t>Wiley</w:t>
      </w:r>
      <w:r>
        <w:t xml:space="preserve"> </w:t>
      </w:r>
      <w:r>
        <w:rPr>
          <w:rFonts w:hint="eastAsia"/>
        </w:rPr>
        <w:t>&amp; Sons,</w:t>
      </w:r>
      <w:r>
        <w:t xml:space="preserve"> </w:t>
      </w:r>
      <w:r>
        <w:rPr>
          <w:rFonts w:hint="eastAsia"/>
        </w:rPr>
        <w:t>2013.</w:t>
      </w:r>
      <w:bookmarkStart w:id="0" w:name="_GoBack"/>
      <w:bookmarkEnd w:id="0"/>
    </w:p>
    <w:p w:rsidR="007775FA" w:rsidRPr="007775FA" w:rsidRDefault="007775FA" w:rsidP="007775FA">
      <w:pPr>
        <w:pStyle w:val="a3"/>
        <w:ind w:leftChars="0" w:left="760"/>
        <w:jc w:val="left"/>
        <w:rPr>
          <w:rFonts w:hint="eastAsia"/>
        </w:rPr>
      </w:pPr>
    </w:p>
    <w:sectPr w:rsidR="007775FA" w:rsidRPr="00777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B1140"/>
    <w:multiLevelType w:val="hybridMultilevel"/>
    <w:tmpl w:val="7AEC4D6A"/>
    <w:lvl w:ilvl="0" w:tplc="A8BA66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D1"/>
    <w:rsid w:val="004A1CD1"/>
    <w:rsid w:val="007775FA"/>
    <w:rsid w:val="00EB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9429"/>
  <w15:chartTrackingRefBased/>
  <w15:docId w15:val="{D5BE0A3D-11A5-4ECD-B1E6-B120183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5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2</cp:revision>
  <dcterms:created xsi:type="dcterms:W3CDTF">2022-06-15T14:20:00Z</dcterms:created>
  <dcterms:modified xsi:type="dcterms:W3CDTF">2022-06-15T14:30:00Z</dcterms:modified>
</cp:coreProperties>
</file>