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227630" w14:textId="77777777" w:rsidR="005B022D" w:rsidRDefault="00000000">
      <w:pPr>
        <w:jc w:val="center"/>
      </w:pPr>
      <w:r>
        <w:rPr>
          <w:b/>
          <w:sz w:val="40"/>
        </w:rPr>
        <w:t>Day 19 — Password Cracking (Ethical Auditing &amp; Defense)</w:t>
      </w:r>
    </w:p>
    <w:p w14:paraId="751D0B71" w14:textId="77777777" w:rsidR="005B022D" w:rsidRDefault="00000000">
      <w:r>
        <w:rPr>
          <w:rFonts w:eastAsia="Times New Roman"/>
          <w:sz w:val="22"/>
        </w:rPr>
        <w:t>This guide is intended solely for lawful security auditing, education, and red‑team exercises on systems you own or are explicitly authorized to test. Do not attempt any activity without written permission and a defined scope. Misuse can be illegal and harmful.</w:t>
      </w:r>
    </w:p>
    <w:p w14:paraId="764CDF90" w14:textId="77777777" w:rsidR="005B022D" w:rsidRDefault="005B022D"/>
    <w:p w14:paraId="7E299EB4" w14:textId="77777777" w:rsidR="005B022D" w:rsidRDefault="00000000">
      <w:pPr>
        <w:pStyle w:val="Heading1"/>
      </w:pPr>
      <w:r>
        <w:rPr>
          <w:rFonts w:ascii="Times New Roman" w:eastAsia="Times New Roman" w:hAnsi="Times New Roman"/>
        </w:rPr>
        <w:t>1. Key Concepts</w:t>
      </w:r>
    </w:p>
    <w:p w14:paraId="1DBA6849" w14:textId="77777777" w:rsidR="005B022D" w:rsidRDefault="00000000">
      <w:pPr>
        <w:pStyle w:val="Heading2"/>
      </w:pPr>
      <w:r>
        <w:rPr>
          <w:rFonts w:ascii="Times New Roman" w:eastAsia="Times New Roman" w:hAnsi="Times New Roman"/>
          <w:sz w:val="24"/>
        </w:rPr>
        <w:t>1.1 Password</w:t>
      </w:r>
    </w:p>
    <w:p w14:paraId="133F8CF7" w14:textId="77777777" w:rsidR="005B022D" w:rsidRDefault="00000000">
      <w:r>
        <w:rPr>
          <w:rFonts w:eastAsia="Times New Roman"/>
        </w:rPr>
        <w:t>A password is a secret string used to authenticate a user and control access to systems, accounts, or data.</w:t>
      </w:r>
    </w:p>
    <w:p w14:paraId="080FAE69" w14:textId="77777777" w:rsidR="005B022D" w:rsidRDefault="00000000">
      <w:pPr>
        <w:pStyle w:val="Heading2"/>
      </w:pPr>
      <w:r>
        <w:rPr>
          <w:rFonts w:ascii="Times New Roman" w:eastAsia="Times New Roman" w:hAnsi="Times New Roman"/>
          <w:sz w:val="24"/>
        </w:rPr>
        <w:t>1.2 Hash</w:t>
      </w:r>
    </w:p>
    <w:p w14:paraId="5CA29AFB" w14:textId="77777777" w:rsidR="005B022D" w:rsidRDefault="00000000">
      <w:r>
        <w:rPr>
          <w:rFonts w:eastAsia="Times New Roman"/>
        </w:rPr>
        <w:t>A hash is the output of a one‑way mathematical function that maps input data (e.g., a password) to a fixed‑length value. It is designed to be computationally infeasible to invert (derive the original input from the hash). Key properties include determinism, preimage resistance, and collision resistance.</w:t>
      </w:r>
    </w:p>
    <w:p w14:paraId="652068CC" w14:textId="77777777" w:rsidR="005B022D" w:rsidRDefault="00000000">
      <w:pPr>
        <w:pStyle w:val="Heading1"/>
      </w:pPr>
      <w:r>
        <w:rPr>
          <w:rFonts w:ascii="Times New Roman" w:eastAsia="Times New Roman" w:hAnsi="Times New Roman"/>
        </w:rPr>
        <w:t>2. Hashing vs. Encryption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80"/>
        <w:gridCol w:w="2880"/>
        <w:gridCol w:w="2880"/>
      </w:tblGrid>
      <w:tr w:rsidR="005B022D" w14:paraId="59E8F07D" w14:textId="77777777" w:rsidTr="001404D3">
        <w:trPr>
          <w:jc w:val="center"/>
        </w:trPr>
        <w:tc>
          <w:tcPr>
            <w:tcW w:w="2880" w:type="dxa"/>
          </w:tcPr>
          <w:p w14:paraId="27613D3E" w14:textId="77777777" w:rsidR="005B022D" w:rsidRDefault="00000000">
            <w:r>
              <w:rPr>
                <w:rFonts w:eastAsia="Times New Roman"/>
                <w:b/>
              </w:rPr>
              <w:t>Aspect</w:t>
            </w:r>
          </w:p>
        </w:tc>
        <w:tc>
          <w:tcPr>
            <w:tcW w:w="2880" w:type="dxa"/>
          </w:tcPr>
          <w:p w14:paraId="587732E9" w14:textId="77777777" w:rsidR="005B022D" w:rsidRDefault="00000000">
            <w:r>
              <w:rPr>
                <w:rFonts w:eastAsia="Times New Roman"/>
                <w:b/>
              </w:rPr>
              <w:t>Hashing</w:t>
            </w:r>
          </w:p>
        </w:tc>
        <w:tc>
          <w:tcPr>
            <w:tcW w:w="2880" w:type="dxa"/>
          </w:tcPr>
          <w:p w14:paraId="6FE9081B" w14:textId="77777777" w:rsidR="005B022D" w:rsidRDefault="00000000">
            <w:r>
              <w:rPr>
                <w:rFonts w:eastAsia="Times New Roman"/>
                <w:b/>
              </w:rPr>
              <w:t>Encryption</w:t>
            </w:r>
          </w:p>
        </w:tc>
      </w:tr>
      <w:tr w:rsidR="005B022D" w14:paraId="54092FCE" w14:textId="77777777" w:rsidTr="001404D3">
        <w:trPr>
          <w:jc w:val="center"/>
        </w:trPr>
        <w:tc>
          <w:tcPr>
            <w:tcW w:w="2880" w:type="dxa"/>
          </w:tcPr>
          <w:p w14:paraId="585ECED7" w14:textId="77777777" w:rsidR="005B022D" w:rsidRDefault="00000000">
            <w:r>
              <w:rPr>
                <w:rFonts w:eastAsia="Times New Roman"/>
                <w:sz w:val="22"/>
              </w:rPr>
              <w:t>Process</w:t>
            </w:r>
          </w:p>
        </w:tc>
        <w:tc>
          <w:tcPr>
            <w:tcW w:w="2880" w:type="dxa"/>
          </w:tcPr>
          <w:p w14:paraId="4831E95E" w14:textId="77777777" w:rsidR="005B022D" w:rsidRDefault="00000000">
            <w:r>
              <w:rPr>
                <w:rFonts w:eastAsia="Times New Roman"/>
                <w:sz w:val="22"/>
              </w:rPr>
              <w:t>Transforms input into a fixed‑length digest using a one‑way function.</w:t>
            </w:r>
          </w:p>
        </w:tc>
        <w:tc>
          <w:tcPr>
            <w:tcW w:w="2880" w:type="dxa"/>
          </w:tcPr>
          <w:p w14:paraId="3DD29E21" w14:textId="77777777" w:rsidR="005B022D" w:rsidRDefault="00000000">
            <w:r>
              <w:rPr>
                <w:rFonts w:eastAsia="Times New Roman"/>
                <w:sz w:val="22"/>
              </w:rPr>
              <w:t>Transforms plaintext into ciphertext using a reversible algorithm and a key.</w:t>
            </w:r>
          </w:p>
        </w:tc>
      </w:tr>
      <w:tr w:rsidR="005B022D" w14:paraId="4071518E" w14:textId="77777777" w:rsidTr="001404D3">
        <w:trPr>
          <w:jc w:val="center"/>
        </w:trPr>
        <w:tc>
          <w:tcPr>
            <w:tcW w:w="2880" w:type="dxa"/>
          </w:tcPr>
          <w:p w14:paraId="7F7BC72D" w14:textId="77777777" w:rsidR="005B022D" w:rsidRDefault="00000000">
            <w:r>
              <w:rPr>
                <w:rFonts w:eastAsia="Times New Roman"/>
                <w:sz w:val="22"/>
              </w:rPr>
              <w:t>Primary Purpose</w:t>
            </w:r>
          </w:p>
        </w:tc>
        <w:tc>
          <w:tcPr>
            <w:tcW w:w="2880" w:type="dxa"/>
          </w:tcPr>
          <w:p w14:paraId="4A950547" w14:textId="77777777" w:rsidR="005B022D" w:rsidRDefault="00000000">
            <w:r>
              <w:rPr>
                <w:rFonts w:eastAsia="Times New Roman"/>
                <w:sz w:val="22"/>
              </w:rPr>
              <w:t>Integrity verification, password storage (with salts/KDFs).</w:t>
            </w:r>
          </w:p>
        </w:tc>
        <w:tc>
          <w:tcPr>
            <w:tcW w:w="2880" w:type="dxa"/>
          </w:tcPr>
          <w:p w14:paraId="51F85F6A" w14:textId="77777777" w:rsidR="005B022D" w:rsidRDefault="00000000">
            <w:r>
              <w:rPr>
                <w:rFonts w:eastAsia="Times New Roman"/>
                <w:sz w:val="22"/>
              </w:rPr>
              <w:t>Confidentiality of data during storage or transit.</w:t>
            </w:r>
          </w:p>
        </w:tc>
      </w:tr>
      <w:tr w:rsidR="005B022D" w14:paraId="07924407" w14:textId="77777777" w:rsidTr="001404D3">
        <w:trPr>
          <w:jc w:val="center"/>
        </w:trPr>
        <w:tc>
          <w:tcPr>
            <w:tcW w:w="2880" w:type="dxa"/>
          </w:tcPr>
          <w:p w14:paraId="56528B94" w14:textId="77777777" w:rsidR="005B022D" w:rsidRDefault="00000000">
            <w:r>
              <w:rPr>
                <w:rFonts w:eastAsia="Times New Roman"/>
                <w:sz w:val="22"/>
              </w:rPr>
              <w:t>Direction</w:t>
            </w:r>
          </w:p>
        </w:tc>
        <w:tc>
          <w:tcPr>
            <w:tcW w:w="2880" w:type="dxa"/>
          </w:tcPr>
          <w:p w14:paraId="37C1822F" w14:textId="77777777" w:rsidR="005B022D" w:rsidRDefault="00000000">
            <w:r>
              <w:rPr>
                <w:rFonts w:eastAsia="Times New Roman"/>
                <w:sz w:val="22"/>
              </w:rPr>
              <w:t>One‑way (non‑reversible).</w:t>
            </w:r>
          </w:p>
        </w:tc>
        <w:tc>
          <w:tcPr>
            <w:tcW w:w="2880" w:type="dxa"/>
          </w:tcPr>
          <w:p w14:paraId="15AC219D" w14:textId="77777777" w:rsidR="005B022D" w:rsidRDefault="00000000">
            <w:r>
              <w:rPr>
                <w:rFonts w:eastAsia="Times New Roman"/>
                <w:sz w:val="22"/>
              </w:rPr>
              <w:t>Two‑way (decryptable with the correct key).</w:t>
            </w:r>
          </w:p>
        </w:tc>
      </w:tr>
      <w:tr w:rsidR="005B022D" w14:paraId="6FD5D444" w14:textId="77777777" w:rsidTr="001404D3">
        <w:trPr>
          <w:jc w:val="center"/>
        </w:trPr>
        <w:tc>
          <w:tcPr>
            <w:tcW w:w="2880" w:type="dxa"/>
          </w:tcPr>
          <w:p w14:paraId="114878AB" w14:textId="77777777" w:rsidR="005B022D" w:rsidRDefault="00000000">
            <w:r>
              <w:rPr>
                <w:rFonts w:eastAsia="Times New Roman"/>
                <w:sz w:val="22"/>
              </w:rPr>
              <w:t>Key Required</w:t>
            </w:r>
          </w:p>
        </w:tc>
        <w:tc>
          <w:tcPr>
            <w:tcW w:w="2880" w:type="dxa"/>
          </w:tcPr>
          <w:p w14:paraId="2449ED79" w14:textId="77777777" w:rsidR="005B022D" w:rsidRDefault="00000000">
            <w:r>
              <w:rPr>
                <w:rFonts w:eastAsia="Times New Roman"/>
                <w:sz w:val="22"/>
              </w:rPr>
              <w:t>No key for basic hashing; modern password storage uses salts and KDF parameters.</w:t>
            </w:r>
          </w:p>
        </w:tc>
        <w:tc>
          <w:tcPr>
            <w:tcW w:w="2880" w:type="dxa"/>
          </w:tcPr>
          <w:p w14:paraId="4327FB05" w14:textId="77777777" w:rsidR="005B022D" w:rsidRDefault="00000000">
            <w:r>
              <w:rPr>
                <w:rFonts w:eastAsia="Times New Roman"/>
                <w:sz w:val="22"/>
              </w:rPr>
              <w:t>Yes—symmetric keys or public/private key pairs.</w:t>
            </w:r>
          </w:p>
        </w:tc>
      </w:tr>
      <w:tr w:rsidR="005B022D" w14:paraId="0C4467D0" w14:textId="77777777" w:rsidTr="001404D3">
        <w:trPr>
          <w:jc w:val="center"/>
        </w:trPr>
        <w:tc>
          <w:tcPr>
            <w:tcW w:w="2880" w:type="dxa"/>
          </w:tcPr>
          <w:p w14:paraId="793D32A8" w14:textId="77777777" w:rsidR="005B022D" w:rsidRDefault="00000000">
            <w:r>
              <w:rPr>
                <w:rFonts w:eastAsia="Times New Roman"/>
                <w:sz w:val="22"/>
              </w:rPr>
              <w:t>Output Form</w:t>
            </w:r>
          </w:p>
        </w:tc>
        <w:tc>
          <w:tcPr>
            <w:tcW w:w="2880" w:type="dxa"/>
          </w:tcPr>
          <w:p w14:paraId="3BCD3DE9" w14:textId="77777777" w:rsidR="005B022D" w:rsidRDefault="00000000">
            <w:r>
              <w:rPr>
                <w:rFonts w:eastAsia="Times New Roman"/>
                <w:sz w:val="22"/>
              </w:rPr>
              <w:t>Fixed‑length hash (digest).</w:t>
            </w:r>
          </w:p>
        </w:tc>
        <w:tc>
          <w:tcPr>
            <w:tcW w:w="2880" w:type="dxa"/>
          </w:tcPr>
          <w:p w14:paraId="4BCCD641" w14:textId="77777777" w:rsidR="005B022D" w:rsidRDefault="00000000">
            <w:r>
              <w:rPr>
                <w:rFonts w:eastAsia="Times New Roman"/>
                <w:sz w:val="22"/>
              </w:rPr>
              <w:t>Ciphertext similar in size to input (often larger).</w:t>
            </w:r>
          </w:p>
        </w:tc>
      </w:tr>
      <w:tr w:rsidR="005B022D" w14:paraId="42EDDBE1" w14:textId="77777777" w:rsidTr="001404D3">
        <w:trPr>
          <w:jc w:val="center"/>
        </w:trPr>
        <w:tc>
          <w:tcPr>
            <w:tcW w:w="2880" w:type="dxa"/>
          </w:tcPr>
          <w:p w14:paraId="374F5521" w14:textId="77777777" w:rsidR="005B022D" w:rsidRDefault="00000000">
            <w:r>
              <w:rPr>
                <w:rFonts w:eastAsia="Times New Roman"/>
                <w:sz w:val="22"/>
              </w:rPr>
              <w:lastRenderedPageBreak/>
              <w:t>Typical Use Cases</w:t>
            </w:r>
          </w:p>
        </w:tc>
        <w:tc>
          <w:tcPr>
            <w:tcW w:w="2880" w:type="dxa"/>
          </w:tcPr>
          <w:p w14:paraId="7981A029" w14:textId="77777777" w:rsidR="005B022D" w:rsidRDefault="00000000">
            <w:r>
              <w:rPr>
                <w:rFonts w:eastAsia="Times New Roman"/>
                <w:sz w:val="22"/>
              </w:rPr>
              <w:t>Password storage, integrity checks, digital signatures (within MAC schemes).</w:t>
            </w:r>
          </w:p>
        </w:tc>
        <w:tc>
          <w:tcPr>
            <w:tcW w:w="2880" w:type="dxa"/>
          </w:tcPr>
          <w:p w14:paraId="7CEA488A" w14:textId="77777777" w:rsidR="005B022D" w:rsidRDefault="00000000">
            <w:r>
              <w:rPr>
                <w:rFonts w:eastAsia="Times New Roman"/>
                <w:sz w:val="22"/>
              </w:rPr>
              <w:t>Secure messaging, file/database encryption, TLS/HTTPS.</w:t>
            </w:r>
          </w:p>
        </w:tc>
      </w:tr>
      <w:tr w:rsidR="005B022D" w14:paraId="6947767D" w14:textId="77777777" w:rsidTr="001404D3">
        <w:trPr>
          <w:jc w:val="center"/>
        </w:trPr>
        <w:tc>
          <w:tcPr>
            <w:tcW w:w="2880" w:type="dxa"/>
          </w:tcPr>
          <w:p w14:paraId="3A19296B" w14:textId="77777777" w:rsidR="005B022D" w:rsidRDefault="00000000">
            <w:r>
              <w:rPr>
                <w:rFonts w:eastAsia="Times New Roman"/>
                <w:sz w:val="22"/>
              </w:rPr>
              <w:t>Examples</w:t>
            </w:r>
          </w:p>
        </w:tc>
        <w:tc>
          <w:tcPr>
            <w:tcW w:w="2880" w:type="dxa"/>
          </w:tcPr>
          <w:p w14:paraId="7256D02D" w14:textId="77777777" w:rsidR="005B022D" w:rsidRDefault="00000000">
            <w:r>
              <w:rPr>
                <w:rFonts w:eastAsia="Times New Roman"/>
                <w:sz w:val="22"/>
              </w:rPr>
              <w:t>SHA‑256, SHA‑3, BLAKE2, bcrypt, scrypt, Argon2.</w:t>
            </w:r>
          </w:p>
        </w:tc>
        <w:tc>
          <w:tcPr>
            <w:tcW w:w="2880" w:type="dxa"/>
          </w:tcPr>
          <w:p w14:paraId="077D342E" w14:textId="77777777" w:rsidR="005B022D" w:rsidRDefault="00000000">
            <w:r>
              <w:rPr>
                <w:rFonts w:eastAsia="Times New Roman"/>
                <w:sz w:val="22"/>
              </w:rPr>
              <w:t>AES, ChaCha20, RSA, ECC.</w:t>
            </w:r>
          </w:p>
        </w:tc>
      </w:tr>
      <w:tr w:rsidR="005B022D" w14:paraId="7CEAF1B5" w14:textId="77777777" w:rsidTr="001404D3">
        <w:trPr>
          <w:jc w:val="center"/>
        </w:trPr>
        <w:tc>
          <w:tcPr>
            <w:tcW w:w="2880" w:type="dxa"/>
          </w:tcPr>
          <w:p w14:paraId="759998EF" w14:textId="77777777" w:rsidR="005B022D" w:rsidRDefault="00000000">
            <w:r>
              <w:rPr>
                <w:rFonts w:eastAsia="Times New Roman"/>
                <w:sz w:val="22"/>
              </w:rPr>
              <w:t>Reversibility</w:t>
            </w:r>
          </w:p>
        </w:tc>
        <w:tc>
          <w:tcPr>
            <w:tcW w:w="2880" w:type="dxa"/>
          </w:tcPr>
          <w:p w14:paraId="208D0EE0" w14:textId="77777777" w:rsidR="005B022D" w:rsidRDefault="00000000">
            <w:r>
              <w:rPr>
                <w:rFonts w:eastAsia="Times New Roman"/>
                <w:sz w:val="22"/>
              </w:rPr>
              <w:t>Infeasible to reverse; guessing attempts compare candidate → hash.</w:t>
            </w:r>
          </w:p>
        </w:tc>
        <w:tc>
          <w:tcPr>
            <w:tcW w:w="2880" w:type="dxa"/>
          </w:tcPr>
          <w:p w14:paraId="5E805933" w14:textId="77777777" w:rsidR="005B022D" w:rsidRDefault="00000000">
            <w:r>
              <w:rPr>
                <w:rFonts w:eastAsia="Times New Roman"/>
                <w:sz w:val="22"/>
              </w:rPr>
              <w:t>Decryption restores original plaintext with key.</w:t>
            </w:r>
          </w:p>
        </w:tc>
      </w:tr>
      <w:tr w:rsidR="005B022D" w14:paraId="6C90D2C6" w14:textId="77777777" w:rsidTr="001404D3">
        <w:trPr>
          <w:jc w:val="center"/>
        </w:trPr>
        <w:tc>
          <w:tcPr>
            <w:tcW w:w="2880" w:type="dxa"/>
          </w:tcPr>
          <w:p w14:paraId="5C47BA71" w14:textId="77777777" w:rsidR="005B022D" w:rsidRDefault="00000000">
            <w:r>
              <w:rPr>
                <w:rFonts w:eastAsia="Times New Roman"/>
                <w:sz w:val="22"/>
              </w:rPr>
              <w:t>Security Considerations</w:t>
            </w:r>
          </w:p>
        </w:tc>
        <w:tc>
          <w:tcPr>
            <w:tcW w:w="2880" w:type="dxa"/>
          </w:tcPr>
          <w:p w14:paraId="46C86D79" w14:textId="77777777" w:rsidR="005B022D" w:rsidRDefault="00000000">
            <w:r>
              <w:rPr>
                <w:rFonts w:eastAsia="Times New Roman"/>
                <w:sz w:val="22"/>
              </w:rPr>
              <w:t>Use salts and slow KDFs (bcrypt/scrypt/Argon2) to resist cracking.</w:t>
            </w:r>
          </w:p>
        </w:tc>
        <w:tc>
          <w:tcPr>
            <w:tcW w:w="2880" w:type="dxa"/>
          </w:tcPr>
          <w:p w14:paraId="121C8E6E" w14:textId="77777777" w:rsidR="005B022D" w:rsidRDefault="00000000">
            <w:r>
              <w:rPr>
                <w:rFonts w:eastAsia="Times New Roman"/>
                <w:sz w:val="22"/>
              </w:rPr>
              <w:t>Protect keys; use authenticated modes (e.g., AEAD) and rotate keys.</w:t>
            </w:r>
          </w:p>
        </w:tc>
      </w:tr>
    </w:tbl>
    <w:p w14:paraId="0AF2D458" w14:textId="77777777" w:rsidR="005B022D" w:rsidRDefault="005B022D"/>
    <w:p w14:paraId="20C8E25A" w14:textId="77777777" w:rsidR="005B022D" w:rsidRDefault="00000000">
      <w:pPr>
        <w:pStyle w:val="Heading1"/>
      </w:pPr>
      <w:r>
        <w:rPr>
          <w:rFonts w:ascii="Times New Roman" w:eastAsia="Times New Roman" w:hAnsi="Times New Roman"/>
        </w:rPr>
        <w:t>3. What is Password Cracking?</w:t>
      </w:r>
    </w:p>
    <w:p w14:paraId="55A05AE1" w14:textId="77777777" w:rsidR="005B022D" w:rsidRDefault="00000000">
      <w:r>
        <w:rPr>
          <w:rFonts w:eastAsia="Times New Roman"/>
        </w:rPr>
        <w:t>Password cracking is the process of attempting to recover the original password from stored representations (hashes). In an ethical auditing context, this helps assess the strength of password policies and storage practices. Common techniques include dictionary, brute‑force, mask, and hybrid attacks. GPU acceleration can dramatically speed up guessing, which is why modern defenses rely on slow, memory‑hard KDFs.</w:t>
      </w:r>
    </w:p>
    <w:p w14:paraId="03CB4ED2" w14:textId="77777777" w:rsidR="005B022D" w:rsidRDefault="00000000">
      <w:pPr>
        <w:pStyle w:val="Heading1"/>
      </w:pPr>
      <w:r>
        <w:rPr>
          <w:rFonts w:ascii="Times New Roman" w:eastAsia="Times New Roman" w:hAnsi="Times New Roman"/>
        </w:rPr>
        <w:t>4. Ethical Audit Workflow (High‑Level)</w:t>
      </w:r>
    </w:p>
    <w:p w14:paraId="299B830A" w14:textId="77777777" w:rsidR="005B022D" w:rsidRDefault="00000000">
      <w:pPr>
        <w:pStyle w:val="ListNumber"/>
      </w:pPr>
      <w:r>
        <w:t>Define scope and obtain written authorization.</w:t>
      </w:r>
      <w:r>
        <w:br/>
        <w:t>Inventory and classify password data within scope; never remove or exfiltrate sensitive data.</w:t>
      </w:r>
      <w:r>
        <w:br/>
        <w:t>Identify hash/KDF types and parameters (e.g., salt, iteration count).</w:t>
      </w:r>
      <w:r>
        <w:br/>
        <w:t>Prepare test data and approved wordlists in a secure environment.</w:t>
      </w:r>
      <w:r>
        <w:br/>
        <w:t>Run controlled audits; record parameters, durations, and findings.</w:t>
      </w:r>
      <w:r>
        <w:br/>
        <w:t>Report defensively: recommend stronger KDFs, password length, MFA, and rate-limiting.</w:t>
      </w:r>
      <w:r>
        <w:br/>
      </w:r>
    </w:p>
    <w:p w14:paraId="4DFEEBAD" w14:textId="77777777" w:rsidR="005B022D" w:rsidRDefault="00000000">
      <w:pPr>
        <w:pStyle w:val="Heading1"/>
      </w:pPr>
      <w:r>
        <w:rPr>
          <w:rFonts w:ascii="Times New Roman" w:eastAsia="Times New Roman" w:hAnsi="Times New Roman"/>
        </w:rPr>
        <w:t>5. Tool Overviews (High‑Level)</w:t>
      </w:r>
    </w:p>
    <w:p w14:paraId="47A42BE8" w14:textId="77777777" w:rsidR="005B022D" w:rsidRDefault="00000000">
      <w:pPr>
        <w:pStyle w:val="Heading2"/>
      </w:pPr>
      <w:r>
        <w:rPr>
          <w:rFonts w:ascii="Times New Roman" w:eastAsia="Times New Roman" w:hAnsi="Times New Roman"/>
          <w:sz w:val="24"/>
        </w:rPr>
        <w:t>5.1 Hashcat (GPU‑accelerated)</w:t>
      </w:r>
    </w:p>
    <w:p w14:paraId="003537E1" w14:textId="77777777" w:rsidR="005B022D" w:rsidRDefault="00000000">
      <w:r>
        <w:rPr>
          <w:rFonts w:eastAsia="Times New Roman"/>
        </w:rPr>
        <w:t>Hashcat is a GPU‑accelerated password auditing tool. It supports many hash types and attack modes. It benefits from discrete GPUs and may not run or may be very slow without one.</w:t>
      </w:r>
    </w:p>
    <w:p w14:paraId="14AD68FD" w14:textId="77777777" w:rsidR="005B022D" w:rsidRDefault="00000000">
      <w:r>
        <w:rPr>
          <w:rFonts w:eastAsia="Times New Roman"/>
          <w:sz w:val="22"/>
        </w:rPr>
        <w:lastRenderedPageBreak/>
        <w:t>Note: If your system lacks a supported GPU, you may encounter errors or poor performance. Consider CPU‑based auditing or use a lab with compatible hardware.</w:t>
      </w:r>
    </w:p>
    <w:p w14:paraId="5BA178DE" w14:textId="77777777" w:rsidR="005B022D" w:rsidRDefault="00000000">
      <w:r>
        <w:rPr>
          <w:rFonts w:eastAsia="Times New Roman"/>
        </w:rPr>
        <w:t>Generic pattern for a dictionary attack (non‑executable template):</w:t>
      </w:r>
    </w:p>
    <w:p w14:paraId="5CA6C561" w14:textId="77777777" w:rsidR="005B022D" w:rsidRDefault="00000000">
      <w:pPr>
        <w:ind w:left="360"/>
      </w:pPr>
      <w:r>
        <w:rPr>
          <w:rStyle w:val="Code"/>
        </w:rPr>
        <w:t>hashcat -a &lt;ATTACK_MODE&gt; -m &lt;HASH_MODE&gt; &lt;HASH_FILE&gt; &lt;WORDLIST&gt;</w:t>
      </w:r>
    </w:p>
    <w:p w14:paraId="04EEF967" w14:textId="77777777" w:rsidR="005B022D" w:rsidRDefault="00000000">
      <w:r>
        <w:rPr>
          <w:rFonts w:eastAsia="Times New Roman"/>
        </w:rPr>
        <w:t>Where:</w:t>
      </w:r>
      <w:r>
        <w:rPr>
          <w:rFonts w:eastAsia="Times New Roman"/>
        </w:rPr>
        <w:br/>
        <w:t>• &lt;ATTACK_MODE&gt; is typically 0 for a straight dictionary mode.</w:t>
      </w:r>
      <w:r>
        <w:rPr>
          <w:rFonts w:eastAsia="Times New Roman"/>
        </w:rPr>
        <w:br/>
        <w:t>• &lt;HASH_MODE&gt; identifies the hash/KDF type (consult the tool’s help to locate the correct mode).</w:t>
      </w:r>
      <w:r>
        <w:rPr>
          <w:rFonts w:eastAsia="Times New Roman"/>
        </w:rPr>
        <w:br/>
        <w:t>• &lt;HASH_FILE&gt; is a text file containing hashes in the expected format.</w:t>
      </w:r>
      <w:r>
        <w:rPr>
          <w:rFonts w:eastAsia="Times New Roman"/>
        </w:rPr>
        <w:br/>
        <w:t>• &lt;WORDLIST&gt; is an approved dictionary of candidate passwords.</w:t>
      </w:r>
      <w:r>
        <w:rPr>
          <w:rFonts w:eastAsia="Times New Roman"/>
        </w:rPr>
        <w:br/>
      </w:r>
    </w:p>
    <w:p w14:paraId="5EE28BC1" w14:textId="77777777" w:rsidR="005B022D" w:rsidRDefault="00000000">
      <w:r>
        <w:rPr>
          <w:rFonts w:eastAsia="Times New Roman"/>
        </w:rPr>
        <w:t>To look up supported modes, use the built‑in help and search for your target format (do not guess):</w:t>
      </w:r>
    </w:p>
    <w:p w14:paraId="341852D1" w14:textId="77777777" w:rsidR="005B022D" w:rsidRDefault="00000000">
      <w:pPr>
        <w:ind w:left="360"/>
      </w:pPr>
      <w:r>
        <w:rPr>
          <w:rStyle w:val="Code"/>
        </w:rPr>
        <w:t>hashcat --help</w:t>
      </w:r>
      <w:r>
        <w:rPr>
          <w:rStyle w:val="Code"/>
        </w:rPr>
        <w:br/>
        <w:t># (Search within the help output for the relevant hash/KDF type.)</w:t>
      </w:r>
    </w:p>
    <w:p w14:paraId="242DDE64" w14:textId="77777777" w:rsidR="005B022D" w:rsidRDefault="00000000">
      <w:r>
        <w:rPr>
          <w:rFonts w:eastAsia="Times New Roman"/>
        </w:rPr>
        <w:t>Online lookup services can sometimes identify trivial hashes. Never upload proprietary or sensitive hashes to third‑party sites.</w:t>
      </w:r>
    </w:p>
    <w:p w14:paraId="0EB95A3A" w14:textId="77777777" w:rsidR="005B022D" w:rsidRDefault="00000000">
      <w:pPr>
        <w:pStyle w:val="Heading2"/>
      </w:pPr>
      <w:r>
        <w:rPr>
          <w:rFonts w:ascii="Times New Roman" w:eastAsia="Times New Roman" w:hAnsi="Times New Roman"/>
          <w:sz w:val="24"/>
        </w:rPr>
        <w:t>5.2 John the Ripper (CPU‑based)</w:t>
      </w:r>
    </w:p>
    <w:p w14:paraId="77C729E0" w14:textId="77777777" w:rsidR="005B022D" w:rsidRDefault="00000000">
      <w:r>
        <w:rPr>
          <w:rFonts w:eastAsia="Times New Roman"/>
        </w:rPr>
        <w:t>John the Ripper (JtR) is a CPU‑focused auditing tool with broad format support. It provides various cracking modes and integrates format‑specific ‘*2john’ utilities to extract hash material from files.</w:t>
      </w:r>
    </w:p>
    <w:p w14:paraId="2E9E692B" w14:textId="77777777" w:rsidR="005B022D" w:rsidRDefault="00000000">
      <w:r>
        <w:rPr>
          <w:rFonts w:eastAsia="Times New Roman"/>
        </w:rPr>
        <w:t>Generic pattern for a dictionary mode audit (non‑executable template):</w:t>
      </w:r>
    </w:p>
    <w:p w14:paraId="0E355497" w14:textId="77777777" w:rsidR="005B022D" w:rsidRDefault="00000000">
      <w:pPr>
        <w:ind w:left="360"/>
      </w:pPr>
      <w:r>
        <w:rPr>
          <w:rStyle w:val="Code"/>
        </w:rPr>
        <w:t>john &lt;HASH_FILE&gt; --format=&lt;FORMAT_NAME&gt; --wordlist=&lt;WORDLIST&gt;</w:t>
      </w:r>
    </w:p>
    <w:p w14:paraId="2EFAE0A6" w14:textId="77777777" w:rsidR="005B022D" w:rsidRDefault="00000000">
      <w:r>
        <w:rPr>
          <w:rFonts w:eastAsia="Times New Roman"/>
        </w:rPr>
        <w:t>• &lt;FORMAT_NAME&gt; specifies the hash algorithm (check JtR help for valid options).</w:t>
      </w:r>
      <w:r>
        <w:rPr>
          <w:rFonts w:eastAsia="Times New Roman"/>
        </w:rPr>
        <w:br/>
        <w:t>• &lt;WORDLIST&gt; points to the approved candidate list.</w:t>
      </w:r>
      <w:r>
        <w:rPr>
          <w:rFonts w:eastAsia="Times New Roman"/>
        </w:rPr>
        <w:br/>
        <w:t>Use `john --help` to review available formats and options.</w:t>
      </w:r>
    </w:p>
    <w:p w14:paraId="69891832" w14:textId="77777777" w:rsidR="005B022D" w:rsidRDefault="00000000">
      <w:pPr>
        <w:pStyle w:val="Heading1"/>
      </w:pPr>
      <w:r>
        <w:rPr>
          <w:rFonts w:ascii="Times New Roman" w:eastAsia="Times New Roman" w:hAnsi="Times New Roman"/>
        </w:rPr>
        <w:t>6. Format‑Specific Extractors (*2john Utilities)</w:t>
      </w:r>
    </w:p>
    <w:p w14:paraId="4B72127A" w14:textId="77777777" w:rsidR="005B022D" w:rsidRDefault="00000000">
      <w:r>
        <w:rPr>
          <w:rFonts w:eastAsia="Times New Roman"/>
        </w:rPr>
        <w:t>Many file types store credentials indirectly. The *2john utilities transform these files into hash representations suitable for auditing.</w:t>
      </w:r>
    </w:p>
    <w:p w14:paraId="723BA3C4" w14:textId="77777777" w:rsidR="005B022D" w:rsidRDefault="00000000">
      <w:pPr>
        <w:pStyle w:val="Heading2"/>
      </w:pPr>
      <w:r>
        <w:rPr>
          <w:rFonts w:ascii="Times New Roman" w:eastAsia="Times New Roman" w:hAnsi="Times New Roman"/>
          <w:sz w:val="24"/>
        </w:rPr>
        <w:t>6.1 ZIP Archives → zip2john</w:t>
      </w:r>
    </w:p>
    <w:p w14:paraId="7506810C" w14:textId="77777777" w:rsidR="005B022D" w:rsidRDefault="00000000">
      <w:r>
        <w:rPr>
          <w:rFonts w:eastAsia="Times New Roman"/>
        </w:rPr>
        <w:t>Concept: Convert a password‑protected ZIP into a hash line that an auditing tool can evaluate.</w:t>
      </w:r>
    </w:p>
    <w:p w14:paraId="1591AA77" w14:textId="77777777" w:rsidR="005B022D" w:rsidRDefault="00000000">
      <w:pPr>
        <w:ind w:left="360"/>
      </w:pPr>
      <w:r>
        <w:rPr>
          <w:rStyle w:val="Code"/>
        </w:rPr>
        <w:lastRenderedPageBreak/>
        <w:t>zip2john &lt;ZIP_FILE&gt; &gt; &lt;HASH_FILE&gt;</w:t>
      </w:r>
    </w:p>
    <w:p w14:paraId="10454983" w14:textId="77777777" w:rsidR="005B022D" w:rsidRDefault="00000000">
      <w:r>
        <w:rPr>
          <w:rFonts w:eastAsia="Times New Roman"/>
          <w:sz w:val="22"/>
        </w:rPr>
        <w:t>Note: Only process files that are in scope and that you have authorization to assess.</w:t>
      </w:r>
    </w:p>
    <w:p w14:paraId="4D21D57F" w14:textId="77777777" w:rsidR="005B022D" w:rsidRDefault="00000000">
      <w:pPr>
        <w:pStyle w:val="Heading2"/>
      </w:pPr>
      <w:r>
        <w:rPr>
          <w:rFonts w:ascii="Times New Roman" w:eastAsia="Times New Roman" w:hAnsi="Times New Roman"/>
          <w:sz w:val="24"/>
        </w:rPr>
        <w:t>6.2 SSH Private Keys → ssh2john</w:t>
      </w:r>
    </w:p>
    <w:p w14:paraId="260837BD" w14:textId="77777777" w:rsidR="005B022D" w:rsidRDefault="00000000">
      <w:r>
        <w:rPr>
          <w:rFonts w:eastAsia="Times New Roman"/>
        </w:rPr>
        <w:t>Concept: Convert an encrypted SSH private key (e.g., id_rsa) into a hash for auditing the passphrase’s strength.</w:t>
      </w:r>
    </w:p>
    <w:p w14:paraId="244F15E5" w14:textId="77777777" w:rsidR="005B022D" w:rsidRDefault="00000000">
      <w:pPr>
        <w:ind w:left="360"/>
      </w:pPr>
      <w:r>
        <w:rPr>
          <w:rStyle w:val="Code"/>
        </w:rPr>
        <w:t>ssh2john &lt;SSH_PRIVATE_KEY&gt; &gt; &lt;HASH_FILE&gt;</w:t>
      </w:r>
    </w:p>
    <w:p w14:paraId="0907A991" w14:textId="77777777" w:rsidR="005B022D" w:rsidRDefault="00000000">
      <w:pPr>
        <w:pStyle w:val="Heading2"/>
      </w:pPr>
      <w:r>
        <w:rPr>
          <w:rFonts w:ascii="Times New Roman" w:eastAsia="Times New Roman" w:hAnsi="Times New Roman"/>
          <w:sz w:val="24"/>
        </w:rPr>
        <w:t>6.3 KeePass Databases (.kdbx) → keepass2john</w:t>
      </w:r>
    </w:p>
    <w:p w14:paraId="0600DC12" w14:textId="77777777" w:rsidR="005B022D" w:rsidRDefault="00000000">
      <w:r>
        <w:rPr>
          <w:rFonts w:eastAsia="Times New Roman"/>
        </w:rPr>
        <w:t>Concept: KeePass uses strong encryption with a composite master key. The database file (.kdbx) can be transformed into a hash representation for auditing the master passphrase.</w:t>
      </w:r>
    </w:p>
    <w:p w14:paraId="6A076173" w14:textId="77777777" w:rsidR="005B022D" w:rsidRDefault="00000000">
      <w:pPr>
        <w:ind w:left="360"/>
      </w:pPr>
      <w:r>
        <w:rPr>
          <w:rStyle w:val="Code"/>
        </w:rPr>
        <w:t>keepass2john &lt;KDBX_FILE&gt; &gt; &lt;HASH_FILE&gt;</w:t>
      </w:r>
    </w:p>
    <w:p w14:paraId="38325A7C" w14:textId="77777777" w:rsidR="005B022D" w:rsidRDefault="00000000">
      <w:r>
        <w:rPr>
          <w:rFonts w:eastAsia="Times New Roman"/>
          <w:sz w:val="22"/>
        </w:rPr>
        <w:t>Note: Never upload .kdbx files to third‑party sites. Handle them in a secure lab environment only.</w:t>
      </w:r>
    </w:p>
    <w:p w14:paraId="7EC61B7D" w14:textId="77777777" w:rsidR="005B022D" w:rsidRDefault="00000000">
      <w:pPr>
        <w:pStyle w:val="Heading1"/>
      </w:pPr>
      <w:r>
        <w:rPr>
          <w:rFonts w:ascii="Times New Roman" w:eastAsia="Times New Roman" w:hAnsi="Times New Roman"/>
        </w:rPr>
        <w:t>7. Hash Identification (High‑Level)</w:t>
      </w:r>
    </w:p>
    <w:p w14:paraId="11197F74" w14:textId="77777777" w:rsidR="005B022D" w:rsidRDefault="00000000">
      <w:r>
        <w:rPr>
          <w:rFonts w:eastAsia="Times New Roman"/>
        </w:rPr>
        <w:t>Before auditing, identify the hash/KDF type to avoid false results. Utilities exist that can suggest likely formats based on hash shape. However, the most reliable method is consulting system/application documentation or configuration to determine exactly how passwords are stored.</w:t>
      </w:r>
    </w:p>
    <w:p w14:paraId="1A3B2E21" w14:textId="77777777" w:rsidR="005B022D" w:rsidRDefault="00000000">
      <w:pPr>
        <w:ind w:left="360"/>
      </w:pPr>
      <w:r>
        <w:rPr>
          <w:rStyle w:val="Code"/>
        </w:rPr>
        <w:t># Concept: run a hash identification utility, paste a hash, review suggested formats.</w:t>
      </w:r>
      <w:r>
        <w:rPr>
          <w:rStyle w:val="Code"/>
        </w:rPr>
        <w:br/>
        <w:t># Always verify using official documentation.</w:t>
      </w:r>
    </w:p>
    <w:p w14:paraId="6B65692C" w14:textId="77777777" w:rsidR="005B022D" w:rsidRDefault="00000000">
      <w:pPr>
        <w:pStyle w:val="Heading1"/>
      </w:pPr>
      <w:r>
        <w:rPr>
          <w:rFonts w:ascii="Times New Roman" w:eastAsia="Times New Roman" w:hAnsi="Times New Roman"/>
        </w:rPr>
        <w:t>8. Defensive Recommendations</w:t>
      </w:r>
    </w:p>
    <w:p w14:paraId="2C80BE3D" w14:textId="77777777" w:rsidR="005B022D" w:rsidRDefault="00000000">
      <w:pPr>
        <w:pStyle w:val="ListBullet"/>
      </w:pPr>
      <w:r>
        <w:t>Use modern, slow, memory‑hard KDFs for password storage (e.g., Argon2, scrypt, or bcrypt with strong parameters).</w:t>
      </w:r>
    </w:p>
    <w:p w14:paraId="620EEA5F" w14:textId="77777777" w:rsidR="005B022D" w:rsidRDefault="00000000">
      <w:pPr>
        <w:pStyle w:val="ListBullet"/>
      </w:pPr>
      <w:r>
        <w:t>Require long, unique passphrases; deploy password managers for users.</w:t>
      </w:r>
    </w:p>
    <w:p w14:paraId="714231E6" w14:textId="77777777" w:rsidR="005B022D" w:rsidRDefault="00000000">
      <w:pPr>
        <w:pStyle w:val="ListBullet"/>
      </w:pPr>
      <w:r>
        <w:t>Enforce MFA for privileged and remote access.</w:t>
      </w:r>
    </w:p>
    <w:p w14:paraId="13813A45" w14:textId="77777777" w:rsidR="005B022D" w:rsidRDefault="00000000">
      <w:pPr>
        <w:pStyle w:val="ListBullet"/>
      </w:pPr>
      <w:r>
        <w:t>Implement lockouts, rate‑limits, and monitoring on authentication endpoints.</w:t>
      </w:r>
    </w:p>
    <w:p w14:paraId="5FA52A54" w14:textId="77777777" w:rsidR="005B022D" w:rsidRDefault="00000000">
      <w:pPr>
        <w:pStyle w:val="ListBullet"/>
      </w:pPr>
      <w:r>
        <w:t>Salt every password; consider an application‑level ‘pepper’ stored separately from the database.</w:t>
      </w:r>
    </w:p>
    <w:p w14:paraId="5E55BA5F" w14:textId="77777777" w:rsidR="005B022D" w:rsidRDefault="00000000">
      <w:pPr>
        <w:pStyle w:val="ListBullet"/>
      </w:pPr>
      <w:r>
        <w:t>Disable legacy protocols where possible and segment/monitor authentication infrastructure.</w:t>
      </w:r>
    </w:p>
    <w:p w14:paraId="19DBB0E5" w14:textId="77777777" w:rsidR="005B022D" w:rsidRDefault="00000000">
      <w:pPr>
        <w:pStyle w:val="ListBullet"/>
      </w:pPr>
      <w:r>
        <w:t>Regularly audit password policies and educate users on phishing and reuse risks.</w:t>
      </w:r>
    </w:p>
    <w:p w14:paraId="1C1E07A0" w14:textId="77777777" w:rsidR="005B022D" w:rsidRDefault="00000000">
      <w:pPr>
        <w:pStyle w:val="Heading1"/>
      </w:pPr>
      <w:r>
        <w:rPr>
          <w:rFonts w:ascii="Times New Roman" w:eastAsia="Times New Roman" w:hAnsi="Times New Roman"/>
        </w:rPr>
        <w:lastRenderedPageBreak/>
        <w:t>9. Reporting &amp; Ethics</w:t>
      </w:r>
    </w:p>
    <w:p w14:paraId="47175513" w14:textId="77777777" w:rsidR="005B022D" w:rsidRDefault="00000000">
      <w:r>
        <w:rPr>
          <w:rFonts w:eastAsia="Times New Roman"/>
        </w:rPr>
        <w:t>Document scope, methods, parameters, and time/cost settings. Record only what is necessary, protect sensitive data, and disclose findings responsibly. Provide clear, prioritized remediation steps and tracking for follow‑up.</w:t>
      </w:r>
    </w:p>
    <w:sectPr w:rsidR="005B022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84184171">
    <w:abstractNumId w:val="8"/>
  </w:num>
  <w:num w:numId="2" w16cid:durableId="2115663811">
    <w:abstractNumId w:val="6"/>
  </w:num>
  <w:num w:numId="3" w16cid:durableId="1809933140">
    <w:abstractNumId w:val="5"/>
  </w:num>
  <w:num w:numId="4" w16cid:durableId="276179478">
    <w:abstractNumId w:val="4"/>
  </w:num>
  <w:num w:numId="5" w16cid:durableId="786847961">
    <w:abstractNumId w:val="7"/>
  </w:num>
  <w:num w:numId="6" w16cid:durableId="32077377">
    <w:abstractNumId w:val="3"/>
  </w:num>
  <w:num w:numId="7" w16cid:durableId="2054881403">
    <w:abstractNumId w:val="2"/>
  </w:num>
  <w:num w:numId="8" w16cid:durableId="1058045459">
    <w:abstractNumId w:val="1"/>
  </w:num>
  <w:num w:numId="9" w16cid:durableId="19604100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404D3"/>
    <w:rsid w:val="0015074B"/>
    <w:rsid w:val="0029639D"/>
    <w:rsid w:val="00326F90"/>
    <w:rsid w:val="005B022D"/>
    <w:rsid w:val="0065035A"/>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90F2AA5"/>
  <w14:defaultImageDpi w14:val="300"/>
  <w15:docId w15:val="{CF152B69-C6A5-4ADB-B01E-763AF27537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Times New Roman" w:hAnsi="Times New Roman"/>
      <w:sz w:val="24"/>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Code">
    <w:name w:val="Code"/>
    <w:rPr>
      <w:rFonts w:ascii="Courier New" w:hAnsi="Courier New"/>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1021</Words>
  <Characters>5820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6828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22-NTU-CS-1200</cp:lastModifiedBy>
  <cp:revision>2</cp:revision>
  <dcterms:created xsi:type="dcterms:W3CDTF">2013-12-23T23:15:00Z</dcterms:created>
  <dcterms:modified xsi:type="dcterms:W3CDTF">2025-08-19T17:03:00Z</dcterms:modified>
  <cp:category/>
</cp:coreProperties>
</file>