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1430" w14:textId="77777777" w:rsidR="001F5AF4" w:rsidRDefault="00000000">
      <w:pPr>
        <w:spacing w:before="1200" w:after="400"/>
        <w:jc w:val="center"/>
      </w:pPr>
      <w:r>
        <w:rPr>
          <w:b/>
          <w:bCs/>
          <w:sz w:val="56"/>
          <w:szCs w:val="56"/>
        </w:rPr>
        <w:t>Penetration Testing Report</w:t>
      </w:r>
    </w:p>
    <w:p w14:paraId="1B9550C7" w14:textId="77777777" w:rsidR="001F5AF4" w:rsidRDefault="00000000">
      <w:pPr>
        <w:spacing w:after="200"/>
        <w:jc w:val="center"/>
      </w:pPr>
      <w:r>
        <w:rPr>
          <w:sz w:val="32"/>
          <w:szCs w:val="32"/>
        </w:rPr>
        <w:t>Ethical Hacking and Intrusion Detection</w:t>
      </w:r>
    </w:p>
    <w:p w14:paraId="4A48A5E1" w14:textId="77777777" w:rsidR="001F5AF4" w:rsidRDefault="001F5AF4">
      <w:pPr>
        <w:spacing w:after="600"/>
        <w:jc w:val="center"/>
        <w:rPr>
          <w:i/>
          <w:iCs/>
          <w:sz w:val="26"/>
          <w:szCs w:val="26"/>
        </w:rPr>
      </w:pPr>
    </w:p>
    <w:p w14:paraId="60107C6E" w14:textId="77777777" w:rsidR="001F5AF4" w:rsidRDefault="00000000">
      <w:pPr>
        <w:spacing w:after="100"/>
        <w:jc w:val="center"/>
      </w:pPr>
      <w:r>
        <w:rPr>
          <w:sz w:val="24"/>
          <w:szCs w:val="24"/>
        </w:rPr>
        <w:t>Methodology: Penetration Testing Execution Standard (PTES)</w:t>
      </w:r>
    </w:p>
    <w:p w14:paraId="7382840A" w14:textId="77777777" w:rsidR="001F5AF4" w:rsidRDefault="00000000">
      <w:pPr>
        <w:spacing w:after="800"/>
        <w:jc w:val="center"/>
      </w:pPr>
      <w:r>
        <w:rPr>
          <w:sz w:val="24"/>
          <w:szCs w:val="24"/>
        </w:rPr>
        <w:t>Targets: TryHackMe — Command Injection / File Inclusion &amp; Path Traversal</w:t>
      </w:r>
    </w:p>
    <w:p w14:paraId="71106C0A" w14:textId="77777777" w:rsidR="001F5AF4" w:rsidRDefault="00000000">
      <w:pPr>
        <w:spacing w:after="100"/>
        <w:jc w:val="center"/>
      </w:pPr>
      <w:r>
        <w:t>Junaid Rehman</w:t>
      </w:r>
    </w:p>
    <w:p w14:paraId="1E0DB7F1" w14:textId="77777777" w:rsidR="001F5AF4" w:rsidRDefault="001F5AF4">
      <w:pPr>
        <w:spacing w:after="100"/>
        <w:jc w:val="center"/>
      </w:pPr>
    </w:p>
    <w:p w14:paraId="0F565938" w14:textId="77777777" w:rsidR="001F5AF4" w:rsidRDefault="00000000">
      <w:r>
        <w:br w:type="page"/>
      </w:r>
    </w:p>
    <w:p w14:paraId="7EA96373" w14:textId="77777777" w:rsidR="001F5AF4" w:rsidRDefault="00000000">
      <w:pPr>
        <w:pStyle w:val="Heading1"/>
        <w:spacing w:before="0"/>
      </w:pPr>
      <w:r>
        <w:lastRenderedPageBreak/>
        <w:t>1. Management Summary</w:t>
      </w:r>
    </w:p>
    <w:p w14:paraId="43593620" w14:textId="77777777" w:rsidR="001F5AF4" w:rsidRDefault="00000000">
      <w:pPr>
        <w:spacing w:after="120"/>
      </w:pPr>
      <w:r>
        <w:t>This report describes a security review of two web applications. Both were tested for common weaknesses that attackers use to break into web-facing systems.</w:t>
      </w:r>
    </w:p>
    <w:p w14:paraId="507E537F" w14:textId="77777777" w:rsidR="001F5AF4" w:rsidRDefault="00000000">
      <w:pPr>
        <w:spacing w:after="120"/>
      </w:pPr>
      <w:r>
        <w:t>Both applications were exploitable.</w:t>
      </w:r>
    </w:p>
    <w:p w14:paraId="1956223B" w14:textId="77777777" w:rsidR="001F5AF4" w:rsidRDefault="00000000">
      <w:pPr>
        <w:spacing w:after="120"/>
      </w:pPr>
      <w:r>
        <w:t>The first application, a network diagnostic tool, allowed an attacker to run any command on the underlying server simply by typing it into the input box. The second application allowed an attacker to read sensitive files from the server, including the system's user account list. In both cases the attacker did not need a username, a password, or any prior access — they only needed to be able to reach the website.</w:t>
      </w:r>
    </w:p>
    <w:p w14:paraId="186BE4E9" w14:textId="77777777" w:rsidR="001F5AF4" w:rsidRDefault="00000000">
      <w:pPr>
        <w:spacing w:after="120"/>
      </w:pPr>
      <w:r>
        <w:t>The root cause in both cases was the same: the applications trusted whatever the user typed and passed it on to powerful parts of the server without checking it first. Fixing this is straightforward and well understood. Concrete recommendations are listed in Section 6.</w:t>
      </w:r>
    </w:p>
    <w:p w14:paraId="7E399050" w14:textId="77777777" w:rsidR="001F5AF4" w:rsidRDefault="00000000">
      <w:pPr>
        <w:pStyle w:val="Heading1"/>
      </w:pPr>
      <w:r>
        <w:t>2. Technical Summary</w:t>
      </w:r>
    </w:p>
    <w:p w14:paraId="01624CD2" w14:textId="77777777" w:rsidR="001F5AF4" w:rsidRDefault="00000000">
      <w:pPr>
        <w:spacing w:after="120"/>
      </w:pPr>
      <w:r>
        <w:t>Two TryHackMe targets were tested under PTES. Both were single-host web applications, and both turned out to be exploitable.</w:t>
      </w:r>
    </w:p>
    <w:p w14:paraId="3329BC3A" w14:textId="77777777" w:rsidR="001F5AF4" w:rsidRDefault="00000000">
      <w:pPr>
        <w:spacing w:after="160"/>
      </w:pPr>
      <w:r>
        <w:t xml:space="preserve">Room 1 ran "DiagnoseIT", a small web tool that pings whatever IP address you give it. The </w:t>
      </w:r>
      <w:r>
        <w:rPr>
          <w:rFonts w:ascii="Courier New" w:eastAsia="Courier New" w:hAnsi="Courier New" w:cs="Courier New"/>
        </w:rPr>
        <w:t>address</w:t>
      </w:r>
      <w:r>
        <w:t xml:space="preserve"> parameter was concatenated straight into a shell command, so adding a semicolon and a second command was enough to run anything as the </w:t>
      </w:r>
      <w:r>
        <w:rPr>
          <w:rFonts w:ascii="Courier New" w:eastAsia="Courier New" w:hAnsi="Courier New" w:cs="Courier New"/>
        </w:rPr>
        <w:t>www-data</w:t>
      </w:r>
      <w:r>
        <w:t xml:space="preserve"> user. This is OS Command Injection (CWE-78). I confirmed it with </w:t>
      </w:r>
      <w:r>
        <w:rPr>
          <w:rFonts w:ascii="Courier New" w:eastAsia="Courier New" w:hAnsi="Courier New" w:cs="Courier New"/>
        </w:rPr>
        <w:t>id</w:t>
      </w:r>
      <w:r>
        <w:t xml:space="preserve">, then escalated to read </w:t>
      </w:r>
      <w:r>
        <w:rPr>
          <w:rFonts w:ascii="Courier New" w:eastAsia="Courier New" w:hAnsi="Courier New" w:cs="Courier New"/>
        </w:rPr>
        <w:t>/etc/passwd</w:t>
      </w:r>
      <w:r>
        <w:t xml:space="preserve"> and the room flag at </w:t>
      </w:r>
      <w:r>
        <w:rPr>
          <w:rFonts w:ascii="Courier New" w:eastAsia="Courier New" w:hAnsi="Courier New" w:cs="Courier New"/>
        </w:rPr>
        <w:t>/home/tryhackme/flag.txt</w:t>
      </w:r>
      <w:r>
        <w:t>.</w:t>
      </w:r>
    </w:p>
    <w:p w14:paraId="6326CFCA" w14:textId="77777777" w:rsidR="001F5AF4" w:rsidRDefault="00000000">
      <w:pPr>
        <w:spacing w:after="160"/>
      </w:pPr>
      <w:r>
        <w:t xml:space="preserve">Room 2 ran "FilePath Lab" and exposed two related issues. The </w:t>
      </w:r>
      <w:r>
        <w:rPr>
          <w:rFonts w:ascii="Courier New" w:eastAsia="Courier New" w:hAnsi="Courier New" w:cs="Courier New"/>
        </w:rPr>
        <w:t>/lfi.php</w:t>
      </w:r>
      <w:r>
        <w:t xml:space="preserve"> endpoint did filter input, rejecting traversal sequences and absolute paths to anything outside </w:t>
      </w:r>
      <w:r>
        <w:rPr>
          <w:rFonts w:ascii="Courier New" w:eastAsia="Courier New" w:hAnsi="Courier New" w:cs="Courier New"/>
        </w:rPr>
        <w:t>/var/www/html/</w:t>
      </w:r>
      <w:r>
        <w:t xml:space="preserve">. A second endpoint, </w:t>
      </w:r>
      <w:r>
        <w:rPr>
          <w:rFonts w:ascii="Courier New" w:eastAsia="Courier New" w:hAnsi="Courier New" w:cs="Courier New"/>
        </w:rPr>
        <w:t>/playground.php</w:t>
      </w:r>
      <w:r>
        <w:t xml:space="preserve">, used the same </w:t>
      </w:r>
      <w:r>
        <w:rPr>
          <w:rFonts w:ascii="Courier New" w:eastAsia="Courier New" w:hAnsi="Courier New" w:cs="Courier New"/>
        </w:rPr>
        <w:t>page</w:t>
      </w:r>
      <w:r>
        <w:t xml:space="preserve"> parameter but applied no such filter. From there, the </w:t>
      </w:r>
      <w:r>
        <w:rPr>
          <w:rFonts w:ascii="Courier New" w:eastAsia="Courier New" w:hAnsi="Courier New" w:cs="Courier New"/>
        </w:rPr>
        <w:t>php://filter</w:t>
      </w:r>
      <w:r>
        <w:t xml:space="preserve"> wrapper was used to read </w:t>
      </w:r>
      <w:r>
        <w:rPr>
          <w:rFonts w:ascii="Courier New" w:eastAsia="Courier New" w:hAnsi="Courier New" w:cs="Courier New"/>
        </w:rPr>
        <w:t>/etc/passwd</w:t>
      </w:r>
      <w:r>
        <w:t xml:space="preserve"> as base64. The </w:t>
      </w:r>
      <w:r>
        <w:rPr>
          <w:rFonts w:ascii="Courier New" w:eastAsia="Courier New" w:hAnsi="Courier New" w:cs="Courier New"/>
        </w:rPr>
        <w:t>data://</w:t>
      </w:r>
      <w:r>
        <w:t xml:space="preserve"> wrapper would have escalated to remote code execution, but I didn't exercise it.</w:t>
      </w:r>
    </w:p>
    <w:p w14:paraId="62FE721A" w14:textId="77777777" w:rsidR="001F5AF4" w:rsidRDefault="001F5AF4">
      <w:pPr>
        <w:spacing w:before="120" w:after="80"/>
      </w:pPr>
    </w:p>
    <w:tbl>
      <w:tblPr>
        <w:tblStyle w:val="a"/>
        <w:tblW w:w="8999" w:type="dxa"/>
        <w:tblInd w:w="-120" w:type="dxa"/>
        <w:tblLayout w:type="fixed"/>
        <w:tblLook w:val="0000" w:firstRow="0" w:lastRow="0" w:firstColumn="0" w:lastColumn="0" w:noHBand="0" w:noVBand="0"/>
      </w:tblPr>
      <w:tblGrid>
        <w:gridCol w:w="2250"/>
        <w:gridCol w:w="2250"/>
        <w:gridCol w:w="2250"/>
        <w:gridCol w:w="2249"/>
      </w:tblGrid>
      <w:tr w:rsidR="001F5AF4" w14:paraId="7C369025" w14:textId="77777777">
        <w:tc>
          <w:tcPr>
            <w:tcW w:w="2250" w:type="dxa"/>
            <w:tcBorders>
              <w:top w:val="single" w:sz="4" w:space="0" w:color="999999"/>
              <w:left w:val="single" w:sz="4" w:space="0" w:color="999999"/>
              <w:bottom w:val="single" w:sz="4" w:space="0" w:color="999999"/>
              <w:right w:val="single" w:sz="4" w:space="0" w:color="999999"/>
            </w:tcBorders>
            <w:shd w:val="clear" w:color="auto" w:fill="D5E8F0"/>
          </w:tcPr>
          <w:p w14:paraId="566C3F63" w14:textId="77777777" w:rsidR="001F5AF4" w:rsidRDefault="00000000">
            <w:r>
              <w:rPr>
                <w:b/>
                <w:bCs/>
                <w:sz w:val="20"/>
                <w:szCs w:val="20"/>
              </w:rPr>
              <w:t>Finding</w:t>
            </w:r>
          </w:p>
        </w:tc>
        <w:tc>
          <w:tcPr>
            <w:tcW w:w="2250" w:type="dxa"/>
            <w:tcBorders>
              <w:top w:val="single" w:sz="4" w:space="0" w:color="999999"/>
              <w:left w:val="single" w:sz="4" w:space="0" w:color="999999"/>
              <w:bottom w:val="single" w:sz="4" w:space="0" w:color="999999"/>
              <w:right w:val="single" w:sz="4" w:space="0" w:color="999999"/>
            </w:tcBorders>
            <w:shd w:val="clear" w:color="auto" w:fill="D5E8F0"/>
          </w:tcPr>
          <w:p w14:paraId="11C8A10B" w14:textId="77777777" w:rsidR="001F5AF4" w:rsidRDefault="00000000">
            <w:r>
              <w:rPr>
                <w:b/>
                <w:bCs/>
                <w:sz w:val="20"/>
                <w:szCs w:val="20"/>
              </w:rPr>
              <w:t>CWE</w:t>
            </w:r>
          </w:p>
        </w:tc>
        <w:tc>
          <w:tcPr>
            <w:tcW w:w="2250" w:type="dxa"/>
            <w:tcBorders>
              <w:top w:val="single" w:sz="4" w:space="0" w:color="999999"/>
              <w:left w:val="single" w:sz="4" w:space="0" w:color="999999"/>
              <w:bottom w:val="single" w:sz="4" w:space="0" w:color="999999"/>
              <w:right w:val="single" w:sz="4" w:space="0" w:color="999999"/>
            </w:tcBorders>
            <w:shd w:val="clear" w:color="auto" w:fill="D5E8F0"/>
          </w:tcPr>
          <w:p w14:paraId="58D6E1EF" w14:textId="77777777" w:rsidR="001F5AF4" w:rsidRDefault="00000000">
            <w:r>
              <w:rPr>
                <w:b/>
                <w:bCs/>
                <w:sz w:val="20"/>
                <w:szCs w:val="20"/>
              </w:rPr>
              <w:t>CVSS v3.1</w:t>
            </w:r>
          </w:p>
        </w:tc>
        <w:tc>
          <w:tcPr>
            <w:tcW w:w="2249" w:type="dxa"/>
            <w:tcBorders>
              <w:top w:val="single" w:sz="4" w:space="0" w:color="999999"/>
              <w:left w:val="single" w:sz="4" w:space="0" w:color="999999"/>
              <w:bottom w:val="single" w:sz="4" w:space="0" w:color="999999"/>
              <w:right w:val="single" w:sz="4" w:space="0" w:color="999999"/>
            </w:tcBorders>
            <w:shd w:val="clear" w:color="auto" w:fill="D5E8F0"/>
          </w:tcPr>
          <w:p w14:paraId="46A67DD8" w14:textId="77777777" w:rsidR="001F5AF4" w:rsidRDefault="00000000">
            <w:r>
              <w:rPr>
                <w:b/>
                <w:bCs/>
                <w:sz w:val="20"/>
                <w:szCs w:val="20"/>
              </w:rPr>
              <w:t>Severity</w:t>
            </w:r>
          </w:p>
        </w:tc>
      </w:tr>
      <w:tr w:rsidR="001F5AF4" w14:paraId="6CE9C5C4" w14:textId="77777777">
        <w:tc>
          <w:tcPr>
            <w:tcW w:w="2250" w:type="dxa"/>
            <w:tcBorders>
              <w:top w:val="single" w:sz="4" w:space="0" w:color="999999"/>
              <w:left w:val="single" w:sz="4" w:space="0" w:color="999999"/>
              <w:bottom w:val="single" w:sz="4" w:space="0" w:color="999999"/>
              <w:right w:val="single" w:sz="4" w:space="0" w:color="999999"/>
            </w:tcBorders>
          </w:tcPr>
          <w:p w14:paraId="5444E2FC" w14:textId="77777777" w:rsidR="001F5AF4" w:rsidRDefault="00000000">
            <w:r>
              <w:rPr>
                <w:sz w:val="20"/>
                <w:szCs w:val="20"/>
              </w:rPr>
              <w:t>OS Command Injection</w:t>
            </w:r>
          </w:p>
        </w:tc>
        <w:tc>
          <w:tcPr>
            <w:tcW w:w="2250" w:type="dxa"/>
            <w:tcBorders>
              <w:top w:val="single" w:sz="4" w:space="0" w:color="999999"/>
              <w:left w:val="single" w:sz="4" w:space="0" w:color="999999"/>
              <w:bottom w:val="single" w:sz="4" w:space="0" w:color="999999"/>
              <w:right w:val="single" w:sz="4" w:space="0" w:color="999999"/>
            </w:tcBorders>
          </w:tcPr>
          <w:p w14:paraId="71C4CE03" w14:textId="77777777" w:rsidR="001F5AF4" w:rsidRDefault="00000000">
            <w:r>
              <w:rPr>
                <w:sz w:val="20"/>
                <w:szCs w:val="20"/>
              </w:rPr>
              <w:t>CWE-78</w:t>
            </w:r>
          </w:p>
        </w:tc>
        <w:tc>
          <w:tcPr>
            <w:tcW w:w="2250" w:type="dxa"/>
            <w:tcBorders>
              <w:top w:val="single" w:sz="4" w:space="0" w:color="999999"/>
              <w:left w:val="single" w:sz="4" w:space="0" w:color="999999"/>
              <w:bottom w:val="single" w:sz="4" w:space="0" w:color="999999"/>
              <w:right w:val="single" w:sz="4" w:space="0" w:color="999999"/>
            </w:tcBorders>
          </w:tcPr>
          <w:p w14:paraId="26203B95" w14:textId="77777777" w:rsidR="001F5AF4" w:rsidRDefault="00000000">
            <w:r>
              <w:rPr>
                <w:sz w:val="20"/>
                <w:szCs w:val="20"/>
              </w:rPr>
              <w:t>9.8</w:t>
            </w:r>
          </w:p>
        </w:tc>
        <w:tc>
          <w:tcPr>
            <w:tcW w:w="2249" w:type="dxa"/>
            <w:tcBorders>
              <w:top w:val="single" w:sz="4" w:space="0" w:color="999999"/>
              <w:left w:val="single" w:sz="4" w:space="0" w:color="999999"/>
              <w:bottom w:val="single" w:sz="4" w:space="0" w:color="999999"/>
              <w:right w:val="single" w:sz="4" w:space="0" w:color="999999"/>
            </w:tcBorders>
          </w:tcPr>
          <w:p w14:paraId="3D9A8B96" w14:textId="77777777" w:rsidR="001F5AF4" w:rsidRDefault="00000000">
            <w:r>
              <w:rPr>
                <w:sz w:val="20"/>
                <w:szCs w:val="20"/>
              </w:rPr>
              <w:t>Critical</w:t>
            </w:r>
          </w:p>
        </w:tc>
      </w:tr>
      <w:tr w:rsidR="001F5AF4" w14:paraId="74CC08E8" w14:textId="77777777">
        <w:tc>
          <w:tcPr>
            <w:tcW w:w="2250" w:type="dxa"/>
            <w:tcBorders>
              <w:top w:val="single" w:sz="4" w:space="0" w:color="999999"/>
              <w:left w:val="single" w:sz="4" w:space="0" w:color="999999"/>
              <w:bottom w:val="single" w:sz="4" w:space="0" w:color="999999"/>
              <w:right w:val="single" w:sz="4" w:space="0" w:color="999999"/>
            </w:tcBorders>
          </w:tcPr>
          <w:p w14:paraId="5F54ECF5" w14:textId="77777777" w:rsidR="001F5AF4" w:rsidRDefault="00000000">
            <w:r>
              <w:rPr>
                <w:sz w:val="20"/>
                <w:szCs w:val="20"/>
              </w:rPr>
              <w:t>Local File Inclusion</w:t>
            </w:r>
          </w:p>
        </w:tc>
        <w:tc>
          <w:tcPr>
            <w:tcW w:w="2250" w:type="dxa"/>
            <w:tcBorders>
              <w:top w:val="single" w:sz="4" w:space="0" w:color="999999"/>
              <w:left w:val="single" w:sz="4" w:space="0" w:color="999999"/>
              <w:bottom w:val="single" w:sz="4" w:space="0" w:color="999999"/>
              <w:right w:val="single" w:sz="4" w:space="0" w:color="999999"/>
            </w:tcBorders>
          </w:tcPr>
          <w:p w14:paraId="58135D7A" w14:textId="77777777" w:rsidR="001F5AF4" w:rsidRDefault="00000000">
            <w:r>
              <w:rPr>
                <w:sz w:val="20"/>
                <w:szCs w:val="20"/>
              </w:rPr>
              <w:t>CWE-98</w:t>
            </w:r>
          </w:p>
        </w:tc>
        <w:tc>
          <w:tcPr>
            <w:tcW w:w="2250" w:type="dxa"/>
            <w:tcBorders>
              <w:top w:val="single" w:sz="4" w:space="0" w:color="999999"/>
              <w:left w:val="single" w:sz="4" w:space="0" w:color="999999"/>
              <w:bottom w:val="single" w:sz="4" w:space="0" w:color="999999"/>
              <w:right w:val="single" w:sz="4" w:space="0" w:color="999999"/>
            </w:tcBorders>
          </w:tcPr>
          <w:p w14:paraId="79F5EF6D" w14:textId="77777777" w:rsidR="001F5AF4" w:rsidRDefault="00000000">
            <w:r>
              <w:rPr>
                <w:sz w:val="20"/>
                <w:szCs w:val="20"/>
              </w:rPr>
              <w:t>7.5</w:t>
            </w:r>
          </w:p>
        </w:tc>
        <w:tc>
          <w:tcPr>
            <w:tcW w:w="2249" w:type="dxa"/>
            <w:tcBorders>
              <w:top w:val="single" w:sz="4" w:space="0" w:color="999999"/>
              <w:left w:val="single" w:sz="4" w:space="0" w:color="999999"/>
              <w:bottom w:val="single" w:sz="4" w:space="0" w:color="999999"/>
              <w:right w:val="single" w:sz="4" w:space="0" w:color="999999"/>
            </w:tcBorders>
          </w:tcPr>
          <w:p w14:paraId="6AEF2E31" w14:textId="77777777" w:rsidR="001F5AF4" w:rsidRDefault="00000000">
            <w:r>
              <w:rPr>
                <w:sz w:val="20"/>
                <w:szCs w:val="20"/>
              </w:rPr>
              <w:t>High</w:t>
            </w:r>
          </w:p>
        </w:tc>
      </w:tr>
      <w:tr w:rsidR="001F5AF4" w14:paraId="6CFF09DD" w14:textId="77777777">
        <w:tc>
          <w:tcPr>
            <w:tcW w:w="2250" w:type="dxa"/>
            <w:tcBorders>
              <w:top w:val="single" w:sz="4" w:space="0" w:color="999999"/>
              <w:left w:val="single" w:sz="4" w:space="0" w:color="999999"/>
              <w:bottom w:val="single" w:sz="4" w:space="0" w:color="999999"/>
              <w:right w:val="single" w:sz="4" w:space="0" w:color="999999"/>
            </w:tcBorders>
          </w:tcPr>
          <w:p w14:paraId="527E96E7" w14:textId="77777777" w:rsidR="001F5AF4" w:rsidRDefault="00000000">
            <w:r>
              <w:rPr>
                <w:sz w:val="20"/>
                <w:szCs w:val="20"/>
              </w:rPr>
              <w:t>Path Traversal (defended)</w:t>
            </w:r>
          </w:p>
        </w:tc>
        <w:tc>
          <w:tcPr>
            <w:tcW w:w="2250" w:type="dxa"/>
            <w:tcBorders>
              <w:top w:val="single" w:sz="4" w:space="0" w:color="999999"/>
              <w:left w:val="single" w:sz="4" w:space="0" w:color="999999"/>
              <w:bottom w:val="single" w:sz="4" w:space="0" w:color="999999"/>
              <w:right w:val="single" w:sz="4" w:space="0" w:color="999999"/>
            </w:tcBorders>
          </w:tcPr>
          <w:p w14:paraId="5D70080A" w14:textId="77777777" w:rsidR="001F5AF4" w:rsidRDefault="00000000">
            <w:r>
              <w:rPr>
                <w:sz w:val="20"/>
                <w:szCs w:val="20"/>
              </w:rPr>
              <w:t>CWE-22</w:t>
            </w:r>
          </w:p>
        </w:tc>
        <w:tc>
          <w:tcPr>
            <w:tcW w:w="2250" w:type="dxa"/>
            <w:tcBorders>
              <w:top w:val="single" w:sz="4" w:space="0" w:color="999999"/>
              <w:left w:val="single" w:sz="4" w:space="0" w:color="999999"/>
              <w:bottom w:val="single" w:sz="4" w:space="0" w:color="999999"/>
              <w:right w:val="single" w:sz="4" w:space="0" w:color="999999"/>
            </w:tcBorders>
          </w:tcPr>
          <w:p w14:paraId="2DF14598" w14:textId="77777777" w:rsidR="001F5AF4" w:rsidRDefault="00000000">
            <w:r>
              <w:rPr>
                <w:sz w:val="20"/>
                <w:szCs w:val="20"/>
              </w:rPr>
              <w:t>N/A-Informational</w:t>
            </w:r>
          </w:p>
        </w:tc>
        <w:tc>
          <w:tcPr>
            <w:tcW w:w="2249" w:type="dxa"/>
            <w:tcBorders>
              <w:top w:val="single" w:sz="4" w:space="0" w:color="999999"/>
              <w:left w:val="single" w:sz="4" w:space="0" w:color="999999"/>
              <w:bottom w:val="single" w:sz="4" w:space="0" w:color="999999"/>
              <w:right w:val="single" w:sz="4" w:space="0" w:color="999999"/>
            </w:tcBorders>
          </w:tcPr>
          <w:p w14:paraId="1C07A985" w14:textId="77777777" w:rsidR="001F5AF4" w:rsidRDefault="00000000">
            <w:r>
              <w:rPr>
                <w:sz w:val="20"/>
                <w:szCs w:val="20"/>
              </w:rPr>
              <w:t>N/A Informational</w:t>
            </w:r>
          </w:p>
        </w:tc>
      </w:tr>
    </w:tbl>
    <w:p w14:paraId="0F2A461E" w14:textId="77777777" w:rsidR="001F5AF4" w:rsidRDefault="001F5AF4">
      <w:pPr>
        <w:spacing w:before="120"/>
      </w:pPr>
    </w:p>
    <w:p w14:paraId="63D0B6DA" w14:textId="77777777" w:rsidR="001F5AF4" w:rsidRDefault="00000000">
      <w:pPr>
        <w:pStyle w:val="Heading1"/>
      </w:pPr>
      <w:r>
        <w:t>3. Methodology</w:t>
      </w:r>
    </w:p>
    <w:p w14:paraId="5903ADBF" w14:textId="77777777" w:rsidR="001F5AF4" w:rsidRDefault="00000000">
      <w:pPr>
        <w:spacing w:after="160"/>
      </w:pPr>
      <w:r>
        <w:t xml:space="preserve">This engagement followed the </w:t>
      </w:r>
      <w:r>
        <w:rPr>
          <w:b/>
          <w:bCs/>
        </w:rPr>
        <w:t>Penetration Testing Execution Standard (PTES)</w:t>
      </w:r>
    </w:p>
    <w:p w14:paraId="7D2D6F72" w14:textId="77777777" w:rsidR="001F5AF4" w:rsidRDefault="00000000">
      <w:pPr>
        <w:spacing w:after="120"/>
      </w:pPr>
      <w:r>
        <w:t>The five PTES phases applied below define the structure of each engagement section in this report.</w:t>
      </w:r>
    </w:p>
    <w:p w14:paraId="53195A4E" w14:textId="77777777" w:rsidR="001F5AF4" w:rsidRDefault="00000000">
      <w:pPr>
        <w:pStyle w:val="Heading3"/>
      </w:pPr>
      <w:r>
        <w:lastRenderedPageBreak/>
        <w:t>3.1 Phase 1 — Reconnaissance / Intelligence Gathering</w:t>
      </w:r>
    </w:p>
    <w:p w14:paraId="0EAA3FC6" w14:textId="77777777" w:rsidR="001F5AF4" w:rsidRDefault="00000000">
      <w:pPr>
        <w:spacing w:after="160"/>
      </w:pPr>
      <w:r>
        <w:t xml:space="preserve">Active reconnaissance was used to confirm target reachability and gather initial host information. Passive intelligence (e.g. </w:t>
      </w:r>
      <w:r>
        <w:rPr>
          <w:rFonts w:ascii="Courier New" w:eastAsia="Courier New" w:hAnsi="Courier New" w:cs="Courier New"/>
        </w:rPr>
        <w:t>whois</w:t>
      </w:r>
      <w:r>
        <w:t xml:space="preserve">, </w:t>
      </w:r>
      <w:proofErr w:type="gramStart"/>
      <w:r>
        <w:rPr>
          <w:rFonts w:ascii="Courier New" w:eastAsia="Courier New" w:hAnsi="Courier New" w:cs="Courier New"/>
        </w:rPr>
        <w:t>theHarvester</w:t>
      </w:r>
      <w:proofErr w:type="gramEnd"/>
      <w:r>
        <w:t>) was scoped out as not applicable: both targets were single hosts on a closed lab network with IP addresses provided by the testing platform.</w:t>
      </w:r>
    </w:p>
    <w:p w14:paraId="345D55D0" w14:textId="77777777" w:rsidR="001F5AF4" w:rsidRDefault="00000000">
      <w:pPr>
        <w:pStyle w:val="Heading3"/>
      </w:pPr>
      <w:r>
        <w:t>3.2 Phase 2 — Scanning and Enumeration</w:t>
      </w:r>
    </w:p>
    <w:p w14:paraId="7BB1DFF4" w14:textId="77777777" w:rsidR="001F5AF4" w:rsidRDefault="00000000">
      <w:pPr>
        <w:spacing w:after="160"/>
      </w:pPr>
      <w:r>
        <w:t xml:space="preserve">Service discovery used </w:t>
      </w:r>
      <w:r>
        <w:rPr>
          <w:rFonts w:ascii="Courier New" w:eastAsia="Courier New" w:hAnsi="Courier New" w:cs="Courier New"/>
        </w:rPr>
        <w:t>nmap -sC -sV -p- -T4</w:t>
      </w:r>
      <w:r>
        <w:t xml:space="preserve"> in a single invocation, combining default-script scanning, version detection, and a full TCP port sweep. Combining flags reduces network noise and engagement time. For HTTP services, manual exploration of the application was used to map functionality and identify user-controllable input parameters.</w:t>
      </w:r>
    </w:p>
    <w:p w14:paraId="71E99A36" w14:textId="77777777" w:rsidR="001F5AF4" w:rsidRDefault="00000000">
      <w:pPr>
        <w:pStyle w:val="Heading3"/>
      </w:pPr>
      <w:r>
        <w:t>3.3 Phase 3 — Vulnerability Identification</w:t>
      </w:r>
    </w:p>
    <w:p w14:paraId="29CDEC26" w14:textId="77777777" w:rsidR="001F5AF4" w:rsidRDefault="00000000">
      <w:pPr>
        <w:spacing w:after="160"/>
      </w:pPr>
      <w:r>
        <w:t>Inputs and parameters identified during enumeration were assessed against the OWASP Top 10 (A03:2021 — Injection; A01:2021 — Broken Access Control) and the OWASP Web Security Testing Guide. Findings were cross-referenced with MITRE CWE entries: CWE-78 (OS Command Injection), CWE-22 (Path Traversal), and CWE-98 (Improper Control of Filename for Include/Require Statement).</w:t>
      </w:r>
    </w:p>
    <w:p w14:paraId="5BE9423F" w14:textId="77777777" w:rsidR="001F5AF4" w:rsidRDefault="00000000">
      <w:pPr>
        <w:pStyle w:val="Heading3"/>
      </w:pPr>
      <w:r>
        <w:t>3.4 Phase 4 — Exploitation</w:t>
      </w:r>
    </w:p>
    <w:p w14:paraId="1E9F5FED" w14:textId="77777777" w:rsidR="001F5AF4" w:rsidRDefault="00000000">
      <w:pPr>
        <w:spacing w:after="160"/>
      </w:pPr>
      <w:r>
        <w:t>Identified vulnerabilities were exploited manually using crafted payloads delivered via the browser address bar. Automated exploitation frameworks (</w:t>
      </w:r>
      <w:r>
        <w:rPr>
          <w:rFonts w:ascii="Courier New" w:eastAsia="Courier New" w:hAnsi="Courier New" w:cs="Courier New"/>
        </w:rPr>
        <w:t>metasploit</w:t>
      </w:r>
      <w:r>
        <w:t xml:space="preserve">, </w:t>
      </w:r>
      <w:r>
        <w:rPr>
          <w:rFonts w:ascii="Courier New" w:eastAsia="Courier New" w:hAnsi="Courier New" w:cs="Courier New"/>
        </w:rPr>
        <w:t>sqlmap</w:t>
      </w:r>
      <w:r>
        <w:t xml:space="preserve">, </w:t>
      </w:r>
      <w:r>
        <w:rPr>
          <w:rFonts w:ascii="Courier New" w:eastAsia="Courier New" w:hAnsi="Courier New" w:cs="Courier New"/>
        </w:rPr>
        <w:t>hydra</w:t>
      </w:r>
      <w:r>
        <w:t>)</w:t>
      </w:r>
      <w:r>
        <w:rPr>
          <w:rFonts w:ascii="Courier New" w:eastAsia="Courier New" w:hAnsi="Courier New" w:cs="Courier New"/>
        </w:rPr>
        <w:t xml:space="preserve"> were not used; manual exploitation provided clearer evidence of root cause and avoided the noise of automated tooling.</w:t>
      </w:r>
      <w:r>
        <w:t xml:space="preserve"> Each successful exploit was first verified with a benign command before any further actions.</w:t>
      </w:r>
    </w:p>
    <w:p w14:paraId="632FD64C" w14:textId="77777777" w:rsidR="001F5AF4" w:rsidRDefault="00000000">
      <w:pPr>
        <w:pStyle w:val="Heading3"/>
      </w:pPr>
      <w:r>
        <w:t>3.5 Phase 5 — Post-Exploitation</w:t>
      </w:r>
    </w:p>
    <w:p w14:paraId="3D3CFB39" w14:textId="77777777" w:rsidR="001F5AF4" w:rsidRDefault="00000000">
      <w:pPr>
        <w:spacing w:after="160"/>
      </w:pPr>
      <w:r>
        <w:t xml:space="preserve">Where exploitation yielded code execution or arbitrary file-read primitives, evidence of impact was demonstrated by reading sensitive files (e.g. </w:t>
      </w:r>
      <w:r>
        <w:rPr>
          <w:rFonts w:ascii="Courier New" w:eastAsia="Courier New" w:hAnsi="Courier New" w:cs="Courier New"/>
        </w:rPr>
        <w:t>/etc/passwd</w:t>
      </w:r>
      <w:r>
        <w:t>) and capturing flag files. No persistence mechanisms were established, in line with the scope of the engagement.</w:t>
      </w:r>
    </w:p>
    <w:p w14:paraId="677E9CD6" w14:textId="77777777" w:rsidR="001F5AF4" w:rsidRDefault="00000000">
      <w:pPr>
        <w:pStyle w:val="Heading3"/>
      </w:pPr>
      <w:r>
        <w:t>3.6 Tooling Summary</w:t>
      </w:r>
    </w:p>
    <w:p w14:paraId="7F53A37E" w14:textId="77777777" w:rsidR="001F5AF4" w:rsidRDefault="00000000">
      <w:pPr>
        <w:spacing w:after="80"/>
        <w:ind w:left="360" w:hanging="200"/>
      </w:pPr>
      <w:r>
        <w:rPr>
          <w:b/>
          <w:bCs/>
        </w:rPr>
        <w:t>• Nmap (7.80)</w:t>
      </w:r>
      <w:r>
        <w:t xml:space="preserve"> — Service and version enumeration; OS fingerprinting</w:t>
      </w:r>
    </w:p>
    <w:p w14:paraId="46B40C3D" w14:textId="77777777" w:rsidR="001F5AF4" w:rsidRDefault="00000000">
      <w:pPr>
        <w:spacing w:after="80"/>
        <w:ind w:left="360" w:hanging="200"/>
      </w:pPr>
      <w:r>
        <w:rPr>
          <w:b/>
          <w:bCs/>
        </w:rPr>
        <w:t>• Mozilla Firefox</w:t>
      </w:r>
      <w:r>
        <w:t xml:space="preserve"> — Manual web application enumeration; payload delivery via URL parameters</w:t>
      </w:r>
    </w:p>
    <w:p w14:paraId="0446568E" w14:textId="77777777" w:rsidR="001F5AF4" w:rsidRDefault="00000000">
      <w:pPr>
        <w:spacing w:after="80"/>
        <w:ind w:left="360" w:hanging="200"/>
      </w:pPr>
      <w:r>
        <w:rPr>
          <w:b/>
          <w:bCs/>
        </w:rPr>
        <w:t>• Linux shell (</w:t>
      </w:r>
      <w:proofErr w:type="gramStart"/>
      <w:r>
        <w:rPr>
          <w:b/>
          <w:bCs/>
        </w:rPr>
        <w:t>Bash)</w:t>
      </w:r>
      <w:r>
        <w:t xml:space="preserve"> —</w:t>
      </w:r>
      <w:proofErr w:type="gramEnd"/>
      <w:r>
        <w:t xml:space="preserve"> ICMP reachability testing; output handling</w:t>
      </w:r>
    </w:p>
    <w:p w14:paraId="197349A0" w14:textId="77777777" w:rsidR="001F5AF4" w:rsidRDefault="00000000">
      <w:pPr>
        <w:spacing w:after="80"/>
        <w:ind w:left="360" w:hanging="200"/>
      </w:pPr>
      <w:r>
        <w:rPr>
          <w:b/>
          <w:bCs/>
        </w:rPr>
        <w:t>• CyberChef</w:t>
      </w:r>
      <w:r>
        <w:t xml:space="preserve"> — Decoding base64-encoded outputs from PHP wrapper exploitation</w:t>
      </w:r>
    </w:p>
    <w:p w14:paraId="76DC2FE6" w14:textId="77777777" w:rsidR="001F5AF4" w:rsidRDefault="00000000">
      <w:pPr>
        <w:spacing w:after="80"/>
        <w:ind w:left="360" w:hanging="200"/>
      </w:pPr>
      <w:r>
        <w:rPr>
          <w:b/>
          <w:bCs/>
        </w:rPr>
        <w:t>• TryHackMe AttackBox</w:t>
      </w:r>
      <w:r>
        <w:t xml:space="preserve"> — Pre-configured Kali-flavoured testing environment</w:t>
      </w:r>
    </w:p>
    <w:p w14:paraId="78269445" w14:textId="77777777" w:rsidR="001F5AF4" w:rsidRDefault="00000000">
      <w:r>
        <w:br w:type="page"/>
      </w:r>
    </w:p>
    <w:p w14:paraId="7B1315DF" w14:textId="77777777" w:rsidR="001F5AF4" w:rsidRDefault="00000000">
      <w:pPr>
        <w:pStyle w:val="Heading1"/>
        <w:spacing w:before="0"/>
      </w:pPr>
      <w:r>
        <w:lastRenderedPageBreak/>
        <w:t>4. Engagement Findings — Room 1: Command Injection</w:t>
      </w:r>
    </w:p>
    <w:p w14:paraId="263B0120" w14:textId="77777777" w:rsidR="001F5AF4" w:rsidRDefault="00000000">
      <w:pPr>
        <w:pStyle w:val="Heading2"/>
      </w:pPr>
      <w:r>
        <w:t>4.1 Target Information</w:t>
      </w:r>
    </w:p>
    <w:p w14:paraId="40A6FEDE" w14:textId="77777777" w:rsidR="001F5AF4" w:rsidRDefault="00000000">
      <w:pPr>
        <w:spacing w:after="80"/>
        <w:ind w:left="360" w:hanging="200"/>
      </w:pPr>
      <w:r>
        <w:rPr>
          <w:b/>
          <w:bCs/>
        </w:rPr>
        <w:t xml:space="preserve">• TryHackMe Room: </w:t>
      </w:r>
      <w:r>
        <w:t>Command Injection</w:t>
      </w:r>
    </w:p>
    <w:p w14:paraId="618C671C" w14:textId="77777777" w:rsidR="001F5AF4" w:rsidRDefault="00000000">
      <w:pPr>
        <w:spacing w:after="80"/>
        <w:ind w:left="360" w:hanging="200"/>
      </w:pPr>
      <w:r>
        <w:rPr>
          <w:b/>
          <w:bCs/>
        </w:rPr>
        <w:t xml:space="preserve">• Target IP: </w:t>
      </w:r>
      <w:r>
        <w:t>10.82.184.160</w:t>
      </w:r>
    </w:p>
    <w:p w14:paraId="625C7C8E" w14:textId="77777777" w:rsidR="001F5AF4" w:rsidRDefault="00000000">
      <w:pPr>
        <w:spacing w:after="80"/>
        <w:ind w:left="360" w:hanging="200"/>
      </w:pPr>
      <w:r>
        <w:rPr>
          <w:b/>
          <w:bCs/>
        </w:rPr>
        <w:t xml:space="preserve">• Methodology: </w:t>
      </w:r>
      <w:r>
        <w:t>PTES (5 phases)</w:t>
      </w:r>
    </w:p>
    <w:p w14:paraId="11233632" w14:textId="77777777" w:rsidR="001F5AF4" w:rsidRDefault="00000000">
      <w:pPr>
        <w:pStyle w:val="Heading2"/>
      </w:pPr>
      <w:r>
        <w:t>4.2 Phase 1 — Reconnaissance</w:t>
      </w:r>
    </w:p>
    <w:p w14:paraId="0EE2D124" w14:textId="77777777" w:rsidR="001F5AF4" w:rsidRDefault="00000000">
      <w:pPr>
        <w:spacing w:after="160"/>
      </w:pPr>
      <w:r>
        <w:t>Initial reachability of the target was confirmed using ICMP echo. Three packets were transmitted with 0% loss and round-trip times under 1 ms, indicating a live host on the same internal network segment. The TTL value of 64 in the response is consistent with a Linux/Unix host (Windows hosts default to TTL=128), informing later assumptions about shell syntax and file paths.</w:t>
      </w:r>
    </w:p>
    <w:p w14:paraId="2E7E15AA" w14:textId="77777777" w:rsidR="001F5AF4" w:rsidRDefault="00000000">
      <w:pPr>
        <w:spacing w:before="180" w:after="80"/>
        <w:jc w:val="center"/>
      </w:pPr>
      <w:r>
        <w:rPr>
          <w:noProof/>
        </w:rPr>
        <w:drawing>
          <wp:inline distT="0" distB="0" distL="0" distR="0" wp14:anchorId="68125B68" wp14:editId="23498CC9">
            <wp:extent cx="5524500" cy="3429000"/>
            <wp:effectExtent l="0" t="0" r="0" b="0"/>
            <wp:docPr id="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
                    <a:srcRect/>
                    <a:stretch>
                      <a:fillRect/>
                    </a:stretch>
                  </pic:blipFill>
                  <pic:spPr>
                    <a:xfrm>
                      <a:off x="0" y="0"/>
                      <a:ext cx="5524500" cy="3429000"/>
                    </a:xfrm>
                    <a:prstGeom prst="rect">
                      <a:avLst/>
                    </a:prstGeom>
                    <a:ln/>
                  </pic:spPr>
                </pic:pic>
              </a:graphicData>
            </a:graphic>
          </wp:inline>
        </w:drawing>
      </w:r>
    </w:p>
    <w:p w14:paraId="3611EE74" w14:textId="77777777" w:rsidR="001F5AF4" w:rsidRDefault="00000000">
      <w:pPr>
        <w:spacing w:before="80" w:after="240"/>
        <w:jc w:val="center"/>
      </w:pPr>
      <w:r>
        <w:rPr>
          <w:i/>
          <w:iCs/>
          <w:sz w:val="20"/>
          <w:szCs w:val="20"/>
        </w:rPr>
        <w:t>Figure 1 — Target reachability confirmed via ICMP echo (3 packets, 0% loss, sub-millisecond RTT). Note: the IP shown (10.82.160.177) reflects a redeployment of the Room 1 machine following an earlier session timeout; the original deployment used 10.82.184.160 as referenced in subsequent figures. The vulnerability and methodology are identical across both deployments.</w:t>
      </w:r>
    </w:p>
    <w:p w14:paraId="68F5ADDB" w14:textId="77777777" w:rsidR="001F5AF4" w:rsidRDefault="00000000">
      <w:pPr>
        <w:pStyle w:val="Heading2"/>
      </w:pPr>
      <w:r>
        <w:t>4.3 Phase 2 — Scanning and Enumeration</w:t>
      </w:r>
    </w:p>
    <w:p w14:paraId="341BA2F8" w14:textId="77777777" w:rsidR="001F5AF4" w:rsidRDefault="00000000">
      <w:pPr>
        <w:spacing w:after="160"/>
      </w:pPr>
      <w:r>
        <w:t>A single Nmap invocation (</w:t>
      </w:r>
      <w:r>
        <w:rPr>
          <w:rFonts w:ascii="Courier New" w:eastAsia="Courier New" w:hAnsi="Courier New" w:cs="Courier New"/>
        </w:rPr>
        <w:t>nmap -sC -sV -p- -T4 -oN room1-nmap.txt 10.82.184.160</w:t>
      </w:r>
      <w:r>
        <w:t>) was used to enumerate all 65,535 TCP ports with version detection and default safe scripts. Two open ports were identified.</w:t>
      </w:r>
    </w:p>
    <w:p w14:paraId="2347D9F7" w14:textId="77777777" w:rsidR="001F5AF4" w:rsidRDefault="00000000">
      <w:pPr>
        <w:spacing w:before="180" w:after="80"/>
        <w:jc w:val="center"/>
      </w:pPr>
      <w:r>
        <w:rPr>
          <w:noProof/>
        </w:rPr>
        <w:lastRenderedPageBreak/>
        <w:drawing>
          <wp:inline distT="0" distB="0" distL="0" distR="0" wp14:anchorId="57AAB2FD" wp14:editId="4AA1880C">
            <wp:extent cx="5524500" cy="3429000"/>
            <wp:effectExtent l="0" t="0" r="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6"/>
                    <a:srcRect/>
                    <a:stretch>
                      <a:fillRect/>
                    </a:stretch>
                  </pic:blipFill>
                  <pic:spPr>
                    <a:xfrm>
                      <a:off x="0" y="0"/>
                      <a:ext cx="5524500" cy="3429000"/>
                    </a:xfrm>
                    <a:prstGeom prst="rect">
                      <a:avLst/>
                    </a:prstGeom>
                    <a:ln/>
                  </pic:spPr>
                </pic:pic>
              </a:graphicData>
            </a:graphic>
          </wp:inline>
        </w:drawing>
      </w:r>
    </w:p>
    <w:p w14:paraId="1681925A" w14:textId="77777777" w:rsidR="001F5AF4" w:rsidRDefault="00000000">
      <w:pPr>
        <w:spacing w:before="80" w:after="240"/>
        <w:jc w:val="center"/>
      </w:pPr>
      <w:r>
        <w:rPr>
          <w:i/>
          <w:iCs/>
          <w:sz w:val="20"/>
          <w:szCs w:val="20"/>
        </w:rPr>
        <w:t xml:space="preserve">Figure 2 — Service </w:t>
      </w:r>
      <w:proofErr w:type="gramStart"/>
      <w:r>
        <w:rPr>
          <w:i/>
          <w:iCs/>
          <w:sz w:val="20"/>
          <w:szCs w:val="20"/>
        </w:rPr>
        <w:t>enumeration scan</w:t>
      </w:r>
      <w:proofErr w:type="gramEnd"/>
      <w:r>
        <w:rPr>
          <w:i/>
          <w:iCs/>
          <w:sz w:val="20"/>
          <w:szCs w:val="20"/>
        </w:rPr>
        <w:t xml:space="preserve"> against 10.82.184.160. Nmap identified OpenSSH 8.2p1 on port 22 and Apache httpd 2.4.41 on port 80.</w:t>
      </w:r>
    </w:p>
    <w:p w14:paraId="03D85453" w14:textId="77777777" w:rsidR="001F5AF4" w:rsidRDefault="00000000">
      <w:pPr>
        <w:spacing w:after="160"/>
      </w:pPr>
      <w:r>
        <w:t xml:space="preserve">SSH was identified but not pursued: there was no indication of weak credentials and credential brute-forcing was outside the focus of the engagement. </w:t>
      </w:r>
    </w:p>
    <w:p w14:paraId="1D27AE86" w14:textId="77777777" w:rsidR="001F5AF4" w:rsidRDefault="00000000">
      <w:pPr>
        <w:spacing w:before="180" w:after="80"/>
        <w:jc w:val="center"/>
      </w:pPr>
      <w:r>
        <w:rPr>
          <w:noProof/>
        </w:rPr>
        <w:drawing>
          <wp:inline distT="0" distB="0" distL="0" distR="0" wp14:anchorId="31ED2308" wp14:editId="7165A83E">
            <wp:extent cx="5524500" cy="34290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5524500" cy="3429000"/>
                    </a:xfrm>
                    <a:prstGeom prst="rect">
                      <a:avLst/>
                    </a:prstGeom>
                    <a:ln/>
                  </pic:spPr>
                </pic:pic>
              </a:graphicData>
            </a:graphic>
          </wp:inline>
        </w:drawing>
      </w:r>
    </w:p>
    <w:p w14:paraId="165F1144" w14:textId="77777777" w:rsidR="001F5AF4" w:rsidRDefault="00000000">
      <w:pPr>
        <w:spacing w:before="80" w:after="240"/>
        <w:jc w:val="center"/>
      </w:pPr>
      <w:r>
        <w:rPr>
          <w:i/>
          <w:iCs/>
          <w:sz w:val="20"/>
          <w:szCs w:val="20"/>
        </w:rPr>
        <w:t>Figure 3 — Vulnerable web application identified at http://10.82.184.160. The 'DiagnoseIT' interface accepts an IP address as input and executes a network diagnostic command on the server.</w:t>
      </w:r>
    </w:p>
    <w:p w14:paraId="58261539" w14:textId="77777777" w:rsidR="001F5AF4" w:rsidRDefault="00000000">
      <w:pPr>
        <w:pStyle w:val="Heading2"/>
        <w:rPr>
          <w:rFonts w:ascii="Courier New" w:eastAsia="Courier New" w:hAnsi="Courier New" w:cs="Courier New"/>
        </w:rPr>
      </w:pPr>
      <w:r>
        <w:lastRenderedPageBreak/>
        <w:t>4.4 Phase 3 — Vulnerability Identification</w:t>
      </w:r>
    </w:p>
    <w:p w14:paraId="48091C66" w14:textId="4FA595EB" w:rsidR="001F5AF4" w:rsidRDefault="00000000">
      <w:pPr>
        <w:spacing w:after="160"/>
        <w:rPr>
          <w:rFonts w:ascii="Courier New" w:eastAsia="Courier New" w:hAnsi="Courier New" w:cs="Courier New"/>
        </w:rPr>
      </w:pPr>
      <w:r>
        <w:t xml:space="preserve">To establish baseline behaviour, the legitimate input 127.0.0.1 was submitted via the form. This invoked the underlying </w:t>
      </w:r>
      <w:r>
        <w:rPr>
          <w:rFonts w:ascii="Roboto Mono" w:eastAsia="Roboto Mono" w:hAnsi="Roboto Mono" w:cs="Roboto Mono"/>
          <w:color w:val="188038"/>
        </w:rPr>
        <w:t>ping</w:t>
      </w:r>
      <w:r>
        <w:t xml:space="preserve"> command and reflected the output back to the user, establishing normal application behaviour before injection was attempted.</w:t>
      </w:r>
    </w:p>
    <w:p w14:paraId="20935617" w14:textId="77777777" w:rsidR="001F5AF4" w:rsidRDefault="00000000">
      <w:pPr>
        <w:spacing w:before="180" w:after="80"/>
        <w:jc w:val="center"/>
      </w:pPr>
      <w:r>
        <w:rPr>
          <w:noProof/>
        </w:rPr>
        <w:drawing>
          <wp:inline distT="0" distB="0" distL="0" distR="0" wp14:anchorId="63F45785" wp14:editId="2FCE730B">
            <wp:extent cx="5524500" cy="34290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524500" cy="3429000"/>
                    </a:xfrm>
                    <a:prstGeom prst="rect">
                      <a:avLst/>
                    </a:prstGeom>
                    <a:ln/>
                  </pic:spPr>
                </pic:pic>
              </a:graphicData>
            </a:graphic>
          </wp:inline>
        </w:drawing>
      </w:r>
    </w:p>
    <w:p w14:paraId="4F5A6C73" w14:textId="77777777" w:rsidR="001F5AF4" w:rsidRDefault="00000000">
      <w:pPr>
        <w:spacing w:before="80" w:after="240"/>
        <w:jc w:val="center"/>
      </w:pPr>
      <w:r>
        <w:rPr>
          <w:i/>
          <w:iCs/>
          <w:sz w:val="20"/>
          <w:szCs w:val="20"/>
        </w:rPr>
        <w:t xml:space="preserve">Figure 4 — Baseline behaviour with legitimate input. Submitting 127.0.0.1 invokes the system ping command and reflects both the input and the raw </w:t>
      </w:r>
      <w:proofErr w:type="gramStart"/>
      <w:r>
        <w:rPr>
          <w:i/>
          <w:iCs/>
          <w:sz w:val="20"/>
          <w:szCs w:val="20"/>
        </w:rPr>
        <w:t>command output</w:t>
      </w:r>
      <w:proofErr w:type="gramEnd"/>
      <w:r>
        <w:rPr>
          <w:i/>
          <w:iCs/>
          <w:sz w:val="20"/>
          <w:szCs w:val="20"/>
        </w:rPr>
        <w:t xml:space="preserve"> back to the user. The index.php?address=… URL pattern indicates a GET request, and the verbose output indicates an in-band command injection vector if input is unsanitised.</w:t>
      </w:r>
    </w:p>
    <w:p w14:paraId="5AFF452D" w14:textId="77777777" w:rsidR="001F5AF4" w:rsidRDefault="00000000">
      <w:pPr>
        <w:pStyle w:val="Heading2"/>
      </w:pPr>
      <w:r>
        <w:t>4.5 Phase 4 — Exploitation</w:t>
      </w:r>
    </w:p>
    <w:p w14:paraId="0E0DC18B" w14:textId="77777777" w:rsidR="001F5AF4" w:rsidRDefault="00000000">
      <w:pPr>
        <w:pStyle w:val="Heading3"/>
      </w:pPr>
      <w:r>
        <w:t>4.5.1 Initial Proof of Injection</w:t>
      </w:r>
    </w:p>
    <w:p w14:paraId="40C69E14" w14:textId="77777777" w:rsidR="001F5AF4" w:rsidRDefault="00000000">
      <w:pPr>
        <w:spacing w:after="160"/>
      </w:pPr>
      <w:r>
        <w:t xml:space="preserve">The payload </w:t>
      </w:r>
      <w:proofErr w:type="gramStart"/>
      <w:r>
        <w:rPr>
          <w:rFonts w:ascii="Courier New" w:eastAsia="Courier New" w:hAnsi="Courier New" w:cs="Courier New"/>
        </w:rPr>
        <w:t>127.0.0.1;id</w:t>
      </w:r>
      <w:proofErr w:type="gramEnd"/>
      <w:r>
        <w:t xml:space="preserve"> was submitted via the </w:t>
      </w:r>
      <w:r>
        <w:rPr>
          <w:rFonts w:ascii="Courier New" w:eastAsia="Courier New" w:hAnsi="Courier New" w:cs="Courier New"/>
        </w:rPr>
        <w:t>address</w:t>
      </w:r>
      <w:r>
        <w:t xml:space="preserve"> GET parameter. The semicolon (;) is a shell metacharacter that terminates one command and starts another, causing the underlying shell to execute the appended </w:t>
      </w:r>
      <w:r>
        <w:rPr>
          <w:rFonts w:ascii="Courier New" w:eastAsia="Courier New" w:hAnsi="Courier New" w:cs="Courier New"/>
        </w:rPr>
        <w:t>id</w:t>
      </w:r>
      <w:r>
        <w:t xml:space="preserve"> command after the intended </w:t>
      </w:r>
      <w:r>
        <w:rPr>
          <w:rFonts w:ascii="Courier New" w:eastAsia="Courier New" w:hAnsi="Courier New" w:cs="Courier New"/>
        </w:rPr>
        <w:t>ping</w:t>
      </w:r>
      <w:r>
        <w:t>.</w:t>
      </w:r>
    </w:p>
    <w:p w14:paraId="1EAB4207" w14:textId="77777777" w:rsidR="001F5AF4" w:rsidRDefault="00000000">
      <w:pPr>
        <w:spacing w:before="180" w:after="80"/>
        <w:jc w:val="center"/>
      </w:pPr>
      <w:r>
        <w:rPr>
          <w:noProof/>
        </w:rPr>
        <w:lastRenderedPageBreak/>
        <w:drawing>
          <wp:inline distT="0" distB="0" distL="0" distR="0" wp14:anchorId="1E202BCA" wp14:editId="533CA01A">
            <wp:extent cx="5524500" cy="3429000"/>
            <wp:effectExtent l="0" t="0" r="0" b="0"/>
            <wp:docPr id="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5524500" cy="3429000"/>
                    </a:xfrm>
                    <a:prstGeom prst="rect">
                      <a:avLst/>
                    </a:prstGeom>
                    <a:ln/>
                  </pic:spPr>
                </pic:pic>
              </a:graphicData>
            </a:graphic>
          </wp:inline>
        </w:drawing>
      </w:r>
    </w:p>
    <w:p w14:paraId="2B10DB70" w14:textId="77777777" w:rsidR="001F5AF4" w:rsidRDefault="00000000">
      <w:pPr>
        <w:spacing w:before="80" w:after="240"/>
        <w:jc w:val="center"/>
      </w:pPr>
      <w:r>
        <w:rPr>
          <w:i/>
          <w:iCs/>
          <w:sz w:val="20"/>
          <w:szCs w:val="20"/>
        </w:rPr>
        <w:t xml:space="preserve">Figure 5 — Proof of OS command injection. The payload </w:t>
      </w:r>
      <w:proofErr w:type="gramStart"/>
      <w:r>
        <w:rPr>
          <w:i/>
          <w:iCs/>
          <w:sz w:val="20"/>
          <w:szCs w:val="20"/>
        </w:rPr>
        <w:t>127.0.0.1;id</w:t>
      </w:r>
      <w:proofErr w:type="gramEnd"/>
      <w:r>
        <w:rPr>
          <w:i/>
          <w:iCs/>
          <w:sz w:val="20"/>
          <w:szCs w:val="20"/>
        </w:rPr>
        <w:t xml:space="preserve"> caused the shell to execute the injected id command, returning the user context of the web server process: uid=33(www-data). This confirms successful exploitation of CWE-78.</w:t>
      </w:r>
    </w:p>
    <w:p w14:paraId="40BF29CF" w14:textId="77777777" w:rsidR="001F5AF4" w:rsidRDefault="00000000">
      <w:pPr>
        <w:pStyle w:val="Heading3"/>
      </w:pPr>
      <w:r>
        <w:t>4.5.2 Escalation — Arbitrary File Read</w:t>
      </w:r>
    </w:p>
    <w:p w14:paraId="00B3C70A" w14:textId="77777777" w:rsidR="001F5AF4" w:rsidRDefault="00000000">
      <w:pPr>
        <w:spacing w:after="160"/>
      </w:pPr>
      <w:r>
        <w:t xml:space="preserve">Having proven arbitrary command execution, the next step was to demonstrate impact. The payload </w:t>
      </w:r>
      <w:proofErr w:type="gramStart"/>
      <w:r>
        <w:rPr>
          <w:rFonts w:ascii="Courier New" w:eastAsia="Courier New" w:hAnsi="Courier New" w:cs="Courier New"/>
        </w:rPr>
        <w:t>127.0.0.1;cat</w:t>
      </w:r>
      <w:proofErr w:type="gramEnd"/>
      <w:r>
        <w:rPr>
          <w:rFonts w:ascii="Courier New" w:eastAsia="Courier New" w:hAnsi="Courier New" w:cs="Courier New"/>
        </w:rPr>
        <w:t xml:space="preserve"> /etc/passwd</w:t>
      </w:r>
      <w:r>
        <w:t xml:space="preserve"> was submitted to read a sensitive system configuration file.</w:t>
      </w:r>
    </w:p>
    <w:p w14:paraId="0BE78023" w14:textId="77777777" w:rsidR="001F5AF4" w:rsidRDefault="00000000">
      <w:pPr>
        <w:spacing w:before="180" w:after="80"/>
        <w:jc w:val="center"/>
      </w:pPr>
      <w:r>
        <w:rPr>
          <w:noProof/>
        </w:rPr>
        <w:drawing>
          <wp:inline distT="0" distB="0" distL="0" distR="0" wp14:anchorId="57D6D65E" wp14:editId="67EAB494">
            <wp:extent cx="5524500" cy="34290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5524500" cy="3429000"/>
                    </a:xfrm>
                    <a:prstGeom prst="rect">
                      <a:avLst/>
                    </a:prstGeom>
                    <a:ln/>
                  </pic:spPr>
                </pic:pic>
              </a:graphicData>
            </a:graphic>
          </wp:inline>
        </w:drawing>
      </w:r>
    </w:p>
    <w:p w14:paraId="4B2B665A" w14:textId="77777777" w:rsidR="001F5AF4" w:rsidRDefault="00000000">
      <w:pPr>
        <w:spacing w:before="80" w:after="240"/>
        <w:jc w:val="center"/>
      </w:pPr>
      <w:r>
        <w:rPr>
          <w:i/>
          <w:iCs/>
          <w:sz w:val="20"/>
          <w:szCs w:val="20"/>
        </w:rPr>
        <w:t xml:space="preserve">Figure 6 — Arbitrary file read via command injection. Submitting </w:t>
      </w:r>
      <w:proofErr w:type="gramStart"/>
      <w:r>
        <w:rPr>
          <w:i/>
          <w:iCs/>
          <w:sz w:val="20"/>
          <w:szCs w:val="20"/>
        </w:rPr>
        <w:t>127.0.0.1;cat</w:t>
      </w:r>
      <w:proofErr w:type="gramEnd"/>
      <w:r>
        <w:rPr>
          <w:i/>
          <w:iCs/>
          <w:sz w:val="20"/>
          <w:szCs w:val="20"/>
        </w:rPr>
        <w:t xml:space="preserve"> /etc/passwd returned the full contents of /etc/passwd, disclosing all user accounts on the target. Two human users with login shells were identified: ubuntu (UID 1000) and tryhackme (UID 1001).</w:t>
      </w:r>
    </w:p>
    <w:p w14:paraId="5B027368" w14:textId="77777777" w:rsidR="001F5AF4" w:rsidRDefault="00000000">
      <w:pPr>
        <w:pStyle w:val="Heading3"/>
      </w:pPr>
      <w:r>
        <w:lastRenderedPageBreak/>
        <w:t>4.5.3 Sensitive File Disclosure — Flag Capture</w:t>
      </w:r>
    </w:p>
    <w:p w14:paraId="081243BD" w14:textId="77777777" w:rsidR="001F5AF4" w:rsidRDefault="00000000">
      <w:pPr>
        <w:spacing w:after="160"/>
      </w:pPr>
      <w:r>
        <w:t xml:space="preserve">The home directory </w:t>
      </w:r>
      <w:r>
        <w:rPr>
          <w:rFonts w:ascii="Courier New" w:eastAsia="Courier New" w:hAnsi="Courier New" w:cs="Courier New"/>
        </w:rPr>
        <w:t>/home/tryhackme</w:t>
      </w:r>
      <w:r>
        <w:t xml:space="preserve"> was prioritised as a target. The payload </w:t>
      </w:r>
      <w:r>
        <w:rPr>
          <w:rFonts w:ascii="Courier New" w:eastAsia="Courier New" w:hAnsi="Courier New" w:cs="Courier New"/>
        </w:rPr>
        <w:t>127.0.0.1; cat /home/tryhackme/flag.txt</w:t>
      </w:r>
      <w:r>
        <w:t xml:space="preserve"> was submitted, returning the contents of the flag file and demonstrating the attacker's ability to read arbitrary files within the privilege context of the web server user.</w:t>
      </w:r>
    </w:p>
    <w:p w14:paraId="3FBD4CCD" w14:textId="77777777" w:rsidR="001F5AF4" w:rsidRDefault="00000000">
      <w:pPr>
        <w:spacing w:before="180" w:after="80"/>
        <w:jc w:val="center"/>
      </w:pPr>
      <w:r>
        <w:rPr>
          <w:noProof/>
        </w:rPr>
        <w:drawing>
          <wp:inline distT="0" distB="0" distL="0" distR="0" wp14:anchorId="321E8934" wp14:editId="588257E5">
            <wp:extent cx="5524500" cy="3429000"/>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524500" cy="3429000"/>
                    </a:xfrm>
                    <a:prstGeom prst="rect">
                      <a:avLst/>
                    </a:prstGeom>
                    <a:ln/>
                  </pic:spPr>
                </pic:pic>
              </a:graphicData>
            </a:graphic>
          </wp:inline>
        </w:drawing>
      </w:r>
    </w:p>
    <w:p w14:paraId="5C383594" w14:textId="77777777" w:rsidR="001F5AF4" w:rsidRDefault="00000000">
      <w:pPr>
        <w:spacing w:before="80" w:after="240"/>
        <w:jc w:val="center"/>
      </w:pPr>
      <w:r>
        <w:rPr>
          <w:i/>
          <w:iCs/>
          <w:sz w:val="20"/>
          <w:szCs w:val="20"/>
        </w:rPr>
        <w:t>Figure 7 — Sensitive file disclosure. The room's flag (THM{COMMAND_INJECTION_COMPLETE}) was successfully read from /home/tryhackme/flag.txt via the injected cat command, demonstrating the practical impact of the command injection vulnerability.</w:t>
      </w:r>
    </w:p>
    <w:p w14:paraId="736C5830" w14:textId="77777777" w:rsidR="001F5AF4" w:rsidRDefault="00000000">
      <w:pPr>
        <w:pStyle w:val="Heading2"/>
      </w:pPr>
      <w:r>
        <w:t>4.6 Phase 5 — Post-Exploitation</w:t>
      </w:r>
    </w:p>
    <w:p w14:paraId="1E801915" w14:textId="77777777" w:rsidR="001F5AF4" w:rsidRDefault="00000000">
      <w:pPr>
        <w:spacing w:after="160"/>
      </w:pPr>
      <w:r>
        <w:t xml:space="preserve">No persistence mechanisms were </w:t>
      </w:r>
      <w:proofErr w:type="gramStart"/>
      <w:r>
        <w:t>established</w:t>
      </w:r>
      <w:proofErr w:type="gramEnd"/>
      <w:r>
        <w:t xml:space="preserve"> and no privilege escalation was attempted, in line with the scope of the engagement. The web server process operates as the unprivileged user </w:t>
      </w:r>
      <w:r>
        <w:rPr>
          <w:rFonts w:ascii="Courier New" w:eastAsia="Courier New" w:hAnsi="Courier New" w:cs="Courier New"/>
        </w:rPr>
        <w:t>www-data.</w:t>
      </w:r>
    </w:p>
    <w:p w14:paraId="334F06FB" w14:textId="77777777" w:rsidR="001F5AF4" w:rsidRDefault="00000000">
      <w:pPr>
        <w:pStyle w:val="Heading2"/>
      </w:pPr>
      <w:r>
        <w:t>4.7 Vulnerability Analysis and Reflection</w:t>
      </w:r>
    </w:p>
    <w:p w14:paraId="79CBA88B" w14:textId="77777777" w:rsidR="001F5AF4" w:rsidRDefault="00000000">
      <w:pPr>
        <w:spacing w:after="160"/>
      </w:pPr>
      <w:r>
        <w:t xml:space="preserve">The application is vulnerable to </w:t>
      </w:r>
      <w:r>
        <w:rPr>
          <w:b/>
          <w:bCs/>
        </w:rPr>
        <w:t>OS Command Injection (CWE-78)</w:t>
      </w:r>
      <w:r>
        <w:t xml:space="preserve"> because user-supplied input from the </w:t>
      </w:r>
      <w:r>
        <w:rPr>
          <w:rFonts w:ascii="Courier New" w:eastAsia="Courier New" w:hAnsi="Courier New" w:cs="Courier New"/>
        </w:rPr>
        <w:t>address</w:t>
      </w:r>
      <w:r>
        <w:t xml:space="preserve"> GET parameter is concatenated directly into a system command string and passed to the underlying shell without sanitisation. The shell interprets metacharacters such as the semicolon (;) as command separators, allowing an attacker to terminate the intended </w:t>
      </w:r>
      <w:r>
        <w:rPr>
          <w:rFonts w:ascii="Courier New" w:eastAsia="Courier New" w:hAnsi="Courier New" w:cs="Courier New"/>
        </w:rPr>
        <w:t>ping</w:t>
      </w:r>
      <w:r>
        <w:t xml:space="preserve"> command and execute arbitrary subsequent commands within the privilege context of the web server process. </w:t>
      </w:r>
      <w:proofErr w:type="gramStart"/>
      <w:r>
        <w:t>This</w:t>
      </w:r>
      <w:proofErr w:type="gramEnd"/>
      <w:r>
        <w:t xml:space="preserve"> places the finding under </w:t>
      </w:r>
      <w:r>
        <w:rPr>
          <w:b/>
          <w:bCs/>
        </w:rPr>
        <w:t>OWASP A03:2021 — Injection.</w:t>
      </w:r>
    </w:p>
    <w:p w14:paraId="150DC2C7" w14:textId="77777777" w:rsidR="001F5AF4" w:rsidRDefault="00000000">
      <w:pPr>
        <w:pStyle w:val="Heading2"/>
      </w:pPr>
      <w:r>
        <w:t>4.8 Risk Rating</w:t>
      </w:r>
    </w:p>
    <w:p w14:paraId="4BF5FD85" w14:textId="77777777" w:rsidR="001F5AF4" w:rsidRDefault="00000000">
      <w:pPr>
        <w:spacing w:after="160"/>
      </w:pPr>
      <w:r>
        <w:rPr>
          <w:b/>
          <w:bCs/>
        </w:rPr>
        <w:t>CVSS v3.1 Base Score: 9.8 (</w:t>
      </w:r>
      <w:proofErr w:type="gramStart"/>
      <w:r>
        <w:rPr>
          <w:b/>
          <w:bCs/>
        </w:rPr>
        <w:t>Critical)</w:t>
      </w:r>
      <w:r>
        <w:t xml:space="preserve"> —</w:t>
      </w:r>
      <w:proofErr w:type="gramEnd"/>
      <w:r>
        <w:t xml:space="preserve"> Vector: </w:t>
      </w:r>
      <w:proofErr w:type="gramStart"/>
      <w:r>
        <w:rPr>
          <w:rFonts w:ascii="Courier New" w:eastAsia="Courier New" w:hAnsi="Courier New" w:cs="Courier New"/>
        </w:rPr>
        <w:t>AV:N</w:t>
      </w:r>
      <w:proofErr w:type="gramEnd"/>
      <w:r>
        <w:rPr>
          <w:rFonts w:ascii="Courier New" w:eastAsia="Courier New" w:hAnsi="Courier New" w:cs="Courier New"/>
        </w:rPr>
        <w:t>/</w:t>
      </w:r>
      <w:proofErr w:type="gramStart"/>
      <w:r>
        <w:rPr>
          <w:rFonts w:ascii="Courier New" w:eastAsia="Courier New" w:hAnsi="Courier New" w:cs="Courier New"/>
        </w:rPr>
        <w:t>AC:L</w:t>
      </w:r>
      <w:proofErr w:type="gramEnd"/>
      <w:r>
        <w:rPr>
          <w:rFonts w:ascii="Courier New" w:eastAsia="Courier New" w:hAnsi="Courier New" w:cs="Courier New"/>
        </w:rPr>
        <w:t>/</w:t>
      </w:r>
      <w:proofErr w:type="gramStart"/>
      <w:r>
        <w:rPr>
          <w:rFonts w:ascii="Courier New" w:eastAsia="Courier New" w:hAnsi="Courier New" w:cs="Courier New"/>
        </w:rPr>
        <w:t>PR:N</w:t>
      </w:r>
      <w:proofErr w:type="gramEnd"/>
      <w:r>
        <w:rPr>
          <w:rFonts w:ascii="Courier New" w:eastAsia="Courier New" w:hAnsi="Courier New" w:cs="Courier New"/>
        </w:rPr>
        <w:t>/</w:t>
      </w:r>
      <w:proofErr w:type="gramStart"/>
      <w:r>
        <w:rPr>
          <w:rFonts w:ascii="Courier New" w:eastAsia="Courier New" w:hAnsi="Courier New" w:cs="Courier New"/>
        </w:rPr>
        <w:t>UI:N</w:t>
      </w:r>
      <w:proofErr w:type="gramEnd"/>
      <w:r>
        <w:rPr>
          <w:rFonts w:ascii="Courier New" w:eastAsia="Courier New" w:hAnsi="Courier New" w:cs="Courier New"/>
        </w:rPr>
        <w:t>/</w:t>
      </w:r>
      <w:proofErr w:type="gramStart"/>
      <w:r>
        <w:rPr>
          <w:rFonts w:ascii="Courier New" w:eastAsia="Courier New" w:hAnsi="Courier New" w:cs="Courier New"/>
        </w:rPr>
        <w:t>S:U</w:t>
      </w:r>
      <w:proofErr w:type="gramEnd"/>
      <w:r>
        <w:rPr>
          <w:rFonts w:ascii="Courier New" w:eastAsia="Courier New" w:hAnsi="Courier New" w:cs="Courier New"/>
        </w:rPr>
        <w:t>/C:H/I:H/A:H</w:t>
      </w:r>
    </w:p>
    <w:p w14:paraId="370BBE1E" w14:textId="77777777" w:rsidR="001F5AF4" w:rsidRDefault="00000000">
      <w:pPr>
        <w:pStyle w:val="Heading2"/>
      </w:pPr>
      <w:r>
        <w:lastRenderedPageBreak/>
        <w:t>4.9 Remediation Recommendations</w:t>
      </w:r>
    </w:p>
    <w:p w14:paraId="588966D4" w14:textId="77777777" w:rsidR="001F5AF4" w:rsidRDefault="00000000">
      <w:pPr>
        <w:spacing w:after="120"/>
      </w:pPr>
      <w:r>
        <w:t>The following remediation steps are recommended, in order of priority:</w:t>
      </w:r>
    </w:p>
    <w:p w14:paraId="2A3ABC5E" w14:textId="77777777" w:rsidR="001F5AF4" w:rsidRDefault="00000000">
      <w:pPr>
        <w:spacing w:after="80"/>
        <w:ind w:left="360" w:hanging="200"/>
      </w:pPr>
      <w:r>
        <w:rPr>
          <w:b/>
          <w:bCs/>
        </w:rPr>
        <w:t xml:space="preserve">• Avoid invoking the shell entirely. </w:t>
      </w:r>
      <w:r>
        <w:t xml:space="preserve">Replace the </w:t>
      </w:r>
      <w:proofErr w:type="gramStart"/>
      <w:r>
        <w:t>system(</w:t>
      </w:r>
      <w:proofErr w:type="gramEnd"/>
      <w:r>
        <w:t>) call with a language-native networking library (e.g. PHP's pcntl_</w:t>
      </w:r>
      <w:proofErr w:type="gramStart"/>
      <w:r>
        <w:t>fork(</w:t>
      </w:r>
      <w:proofErr w:type="gramEnd"/>
      <w:r>
        <w:t xml:space="preserve">) with </w:t>
      </w:r>
      <w:proofErr w:type="gramStart"/>
      <w:r>
        <w:t>exec(</w:t>
      </w:r>
      <w:proofErr w:type="gramEnd"/>
      <w:r>
        <w:t xml:space="preserve">) called using array syntax, or socket-based reachability checks). This eliminates the </w:t>
      </w:r>
      <w:proofErr w:type="gramStart"/>
      <w:r>
        <w:t>attack class</w:t>
      </w:r>
      <w:proofErr w:type="gramEnd"/>
      <w:r>
        <w:t xml:space="preserve"> entirely rather than attempting to filter it.</w:t>
      </w:r>
    </w:p>
    <w:p w14:paraId="2A592476" w14:textId="77777777" w:rsidR="001F5AF4" w:rsidRDefault="00000000">
      <w:pPr>
        <w:spacing w:after="80"/>
        <w:ind w:left="360" w:hanging="200"/>
      </w:pPr>
      <w:r>
        <w:rPr>
          <w:b/>
          <w:bCs/>
        </w:rPr>
        <w:t xml:space="preserve">• If shell invocation is unavoidable, use parameterised execution. </w:t>
      </w:r>
      <w:r>
        <w:t xml:space="preserve">Use PHP's </w:t>
      </w:r>
      <w:proofErr w:type="gramStart"/>
      <w:r>
        <w:t>escapeshellarg(</w:t>
      </w:r>
      <w:proofErr w:type="gramEnd"/>
      <w:r>
        <w:t xml:space="preserve">) on every user-supplied argument, and </w:t>
      </w:r>
      <w:proofErr w:type="gramStart"/>
      <w:r>
        <w:t>escapeshellcmd(</w:t>
      </w:r>
      <w:proofErr w:type="gramEnd"/>
      <w:r>
        <w:t>) on the full command. Better: pass arguments as an array (in languages that support it) so the shell parser is bypassed.</w:t>
      </w:r>
    </w:p>
    <w:p w14:paraId="38D89331" w14:textId="77777777" w:rsidR="001F5AF4" w:rsidRDefault="00000000">
      <w:pPr>
        <w:spacing w:after="80"/>
        <w:ind w:left="360" w:hanging="200"/>
      </w:pPr>
      <w:r>
        <w:rPr>
          <w:b/>
          <w:bCs/>
        </w:rPr>
        <w:t xml:space="preserve">• Validate input against a strict allowlist. </w:t>
      </w:r>
      <w:r>
        <w:t>An IPv4 address is a well-defined format. Reject any input that does not match a strict regular expression or that fails filter_</w:t>
      </w:r>
      <w:proofErr w:type="gramStart"/>
      <w:r>
        <w:t>var(</w:t>
      </w:r>
      <w:proofErr w:type="gramEnd"/>
      <w:r>
        <w:t>$input, FILTER_VALIDATE_IP).</w:t>
      </w:r>
    </w:p>
    <w:p w14:paraId="67938DD9" w14:textId="77777777" w:rsidR="001F5AF4" w:rsidRDefault="00000000">
      <w:pPr>
        <w:spacing w:after="80"/>
        <w:ind w:left="360" w:hanging="200"/>
      </w:pPr>
      <w:r>
        <w:rPr>
          <w:b/>
          <w:bCs/>
        </w:rPr>
        <w:t xml:space="preserve">• Apply principle of least privilege. </w:t>
      </w:r>
      <w:r>
        <w:t>Although the service already runs as www-data rather than root, additional sandboxing (e.g. AppArmor, systemd unit hardening) would reduce the attacker's reachable filesystem if injection is achieved elsewhere.</w:t>
      </w:r>
    </w:p>
    <w:p w14:paraId="22B5AFE0" w14:textId="77777777" w:rsidR="001F5AF4" w:rsidRDefault="00000000">
      <w:pPr>
        <w:spacing w:after="80"/>
        <w:ind w:left="360" w:hanging="200"/>
      </w:pPr>
      <w:r>
        <w:rPr>
          <w:b/>
          <w:bCs/>
        </w:rPr>
        <w:t xml:space="preserve">• Output encoding. </w:t>
      </w:r>
      <w:r>
        <w:t>Even where injection is prevented, command output should be HTML-encoded before display to prevent secondary injection vulnerabilities such as stored XSS.</w:t>
      </w:r>
    </w:p>
    <w:p w14:paraId="2F28E963" w14:textId="77777777" w:rsidR="001F5AF4" w:rsidRDefault="00000000">
      <w:r>
        <w:br w:type="page"/>
      </w:r>
    </w:p>
    <w:p w14:paraId="4F8E399B" w14:textId="77777777" w:rsidR="001F5AF4" w:rsidRDefault="00000000">
      <w:pPr>
        <w:pStyle w:val="Heading1"/>
        <w:spacing w:before="0"/>
      </w:pPr>
      <w:r>
        <w:lastRenderedPageBreak/>
        <w:t>5. Engagement Findings — Room 2: File Inclusion / Path Traversal</w:t>
      </w:r>
    </w:p>
    <w:p w14:paraId="1E44C375" w14:textId="77777777" w:rsidR="001F5AF4" w:rsidRDefault="00000000">
      <w:pPr>
        <w:pStyle w:val="Heading2"/>
      </w:pPr>
      <w:r>
        <w:t>5.1 Target Information</w:t>
      </w:r>
    </w:p>
    <w:p w14:paraId="4F0B124E" w14:textId="77777777" w:rsidR="001F5AF4" w:rsidRDefault="00000000">
      <w:pPr>
        <w:spacing w:after="80"/>
        <w:ind w:left="360" w:hanging="200"/>
      </w:pPr>
      <w:r>
        <w:rPr>
          <w:b/>
          <w:bCs/>
        </w:rPr>
        <w:t xml:space="preserve">• TryHackMe Room: </w:t>
      </w:r>
      <w:r>
        <w:t>File Inclusion, Path Traversal</w:t>
      </w:r>
    </w:p>
    <w:p w14:paraId="76CA1A04" w14:textId="77777777" w:rsidR="001F5AF4" w:rsidRDefault="00000000">
      <w:pPr>
        <w:spacing w:after="80"/>
        <w:ind w:left="360" w:hanging="200"/>
      </w:pPr>
      <w:r>
        <w:rPr>
          <w:b/>
          <w:bCs/>
        </w:rPr>
        <w:t xml:space="preserve">• Target IP: </w:t>
      </w:r>
      <w:r>
        <w:t>10.82.188.191</w:t>
      </w:r>
    </w:p>
    <w:p w14:paraId="425509EF" w14:textId="77777777" w:rsidR="001F5AF4" w:rsidRDefault="00000000">
      <w:pPr>
        <w:spacing w:after="80"/>
        <w:ind w:left="360" w:hanging="200"/>
      </w:pPr>
      <w:r>
        <w:rPr>
          <w:b/>
          <w:bCs/>
        </w:rPr>
        <w:t xml:space="preserve">• Methodology: </w:t>
      </w:r>
      <w:r>
        <w:t>PTES (5 phases)</w:t>
      </w:r>
    </w:p>
    <w:p w14:paraId="536AE0AD" w14:textId="77777777" w:rsidR="001F5AF4" w:rsidRDefault="00000000">
      <w:pPr>
        <w:pStyle w:val="Heading2"/>
      </w:pPr>
      <w:r>
        <w:t>5.2 Phase 1 — Reconnaissance</w:t>
      </w:r>
    </w:p>
    <w:p w14:paraId="463A384B" w14:textId="77777777" w:rsidR="001F5AF4" w:rsidRDefault="00000000">
      <w:pPr>
        <w:spacing w:after="160"/>
      </w:pPr>
      <w:r>
        <w:t>Reachability of the second target was confirmed using ICMP echo. The target responded with 0% packet loss and sub-millisecond round-trip times. As with Room 1, the TTL value of 64 in the response is consistent with a Linux/Unix host.</w:t>
      </w:r>
    </w:p>
    <w:p w14:paraId="428E8138" w14:textId="77777777" w:rsidR="001F5AF4" w:rsidRDefault="00000000">
      <w:pPr>
        <w:spacing w:before="180" w:after="80"/>
        <w:jc w:val="center"/>
      </w:pPr>
      <w:r>
        <w:rPr>
          <w:noProof/>
        </w:rPr>
        <w:drawing>
          <wp:inline distT="0" distB="0" distL="0" distR="0" wp14:anchorId="1B72DB63" wp14:editId="20572DB9">
            <wp:extent cx="5524500" cy="3429000"/>
            <wp:effectExtent l="0" t="0" r="0" b="0"/>
            <wp:docPr id="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2"/>
                    <a:srcRect/>
                    <a:stretch>
                      <a:fillRect/>
                    </a:stretch>
                  </pic:blipFill>
                  <pic:spPr>
                    <a:xfrm>
                      <a:off x="0" y="0"/>
                      <a:ext cx="5524500" cy="3429000"/>
                    </a:xfrm>
                    <a:prstGeom prst="rect">
                      <a:avLst/>
                    </a:prstGeom>
                    <a:ln/>
                  </pic:spPr>
                </pic:pic>
              </a:graphicData>
            </a:graphic>
          </wp:inline>
        </w:drawing>
      </w:r>
    </w:p>
    <w:p w14:paraId="7000115D" w14:textId="77777777" w:rsidR="001F5AF4" w:rsidRDefault="00000000">
      <w:pPr>
        <w:spacing w:before="80" w:after="240"/>
        <w:jc w:val="center"/>
      </w:pPr>
      <w:r>
        <w:rPr>
          <w:i/>
          <w:iCs/>
          <w:sz w:val="20"/>
          <w:szCs w:val="20"/>
        </w:rPr>
        <w:t>Figure 8 — Target reachability for Room 2 confirmed via ICMP echo. The earlier untimed run was terminated manually after nine successful packets to confirm sustained connectivity before a controlled three-packet probe was issued.</w:t>
      </w:r>
    </w:p>
    <w:p w14:paraId="4DA71CB0" w14:textId="77777777" w:rsidR="001F5AF4" w:rsidRDefault="00000000">
      <w:pPr>
        <w:pStyle w:val="Heading2"/>
      </w:pPr>
      <w:r>
        <w:t>5.3 Phase 2 — Scanning and Enumeration</w:t>
      </w:r>
    </w:p>
    <w:p w14:paraId="1F04682D" w14:textId="77777777" w:rsidR="001F5AF4" w:rsidRDefault="00000000">
      <w:pPr>
        <w:spacing w:after="160"/>
      </w:pPr>
      <w:r>
        <w:t>The same single-invocation Nmap scan (</w:t>
      </w:r>
      <w:r>
        <w:rPr>
          <w:rFonts w:ascii="Courier New" w:eastAsia="Courier New" w:hAnsi="Courier New" w:cs="Courier New"/>
        </w:rPr>
        <w:t>nmap -sC -sV -p- -T4 -oN room2-nmap.txt 10.82.188.191</w:t>
      </w:r>
      <w:r>
        <w:t>) was used against the second target. Two open ports were identified, mirroring the service profile of Room 1.</w:t>
      </w:r>
    </w:p>
    <w:p w14:paraId="071D50D5" w14:textId="77777777" w:rsidR="001F5AF4" w:rsidRDefault="00000000">
      <w:pPr>
        <w:spacing w:before="180" w:after="80"/>
        <w:jc w:val="center"/>
      </w:pPr>
      <w:r>
        <w:rPr>
          <w:noProof/>
        </w:rPr>
        <w:lastRenderedPageBreak/>
        <w:drawing>
          <wp:inline distT="0" distB="0" distL="0" distR="0" wp14:anchorId="4B81D3FE" wp14:editId="4EAEA38B">
            <wp:extent cx="5524500" cy="3429000"/>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3"/>
                    <a:srcRect/>
                    <a:stretch>
                      <a:fillRect/>
                    </a:stretch>
                  </pic:blipFill>
                  <pic:spPr>
                    <a:xfrm>
                      <a:off x="0" y="0"/>
                      <a:ext cx="5524500" cy="3429000"/>
                    </a:xfrm>
                    <a:prstGeom prst="rect">
                      <a:avLst/>
                    </a:prstGeom>
                    <a:ln/>
                  </pic:spPr>
                </pic:pic>
              </a:graphicData>
            </a:graphic>
          </wp:inline>
        </w:drawing>
      </w:r>
    </w:p>
    <w:p w14:paraId="0AB29DA0" w14:textId="77777777" w:rsidR="001F5AF4" w:rsidRDefault="00000000">
      <w:pPr>
        <w:spacing w:before="80" w:after="240"/>
        <w:jc w:val="center"/>
      </w:pPr>
      <w:r>
        <w:rPr>
          <w:i/>
          <w:iCs/>
          <w:sz w:val="20"/>
          <w:szCs w:val="20"/>
        </w:rPr>
        <w:t xml:space="preserve">Figure 9 — Service enumeration scan against 10.82.188.191. Nmap identified OpenSSH 8.2p1 and Apache httpd 2.4.41. The HTTP page </w:t>
      </w:r>
      <w:proofErr w:type="gramStart"/>
      <w:r>
        <w:rPr>
          <w:i/>
          <w:iCs/>
          <w:sz w:val="20"/>
          <w:szCs w:val="20"/>
        </w:rPr>
        <w:t>title — "</w:t>
      </w:r>
      <w:proofErr w:type="gramEnd"/>
      <w:r>
        <w:rPr>
          <w:i/>
          <w:iCs/>
          <w:sz w:val="20"/>
          <w:szCs w:val="20"/>
        </w:rPr>
        <w:t xml:space="preserve">File Inclusion &amp; Path Traversal </w:t>
      </w:r>
      <w:proofErr w:type="gramStart"/>
      <w:r>
        <w:rPr>
          <w:i/>
          <w:iCs/>
          <w:sz w:val="20"/>
          <w:szCs w:val="20"/>
        </w:rPr>
        <w:t>Lab" —</w:t>
      </w:r>
      <w:proofErr w:type="gramEnd"/>
      <w:r>
        <w:rPr>
          <w:i/>
          <w:iCs/>
          <w:sz w:val="20"/>
          <w:szCs w:val="20"/>
        </w:rPr>
        <w:t xml:space="preserve"> explicitly confirmed the attack class. Nmap also reported that the PHPSESSID cookie lacked the HttpOnly flag, a secondary configuration weakness exposing session identifiers to client-side script access.</w:t>
      </w:r>
    </w:p>
    <w:p w14:paraId="0155B6FB" w14:textId="77777777" w:rsidR="001F5AF4" w:rsidRDefault="001F5AF4">
      <w:pPr>
        <w:spacing w:after="160"/>
      </w:pPr>
    </w:p>
    <w:p w14:paraId="505962F8" w14:textId="77777777" w:rsidR="001F5AF4" w:rsidRDefault="00000000">
      <w:pPr>
        <w:spacing w:before="180" w:after="80"/>
        <w:jc w:val="center"/>
      </w:pPr>
      <w:r>
        <w:rPr>
          <w:noProof/>
        </w:rPr>
        <w:drawing>
          <wp:inline distT="0" distB="0" distL="0" distR="0" wp14:anchorId="1CC4F765" wp14:editId="4B53A6BF">
            <wp:extent cx="5524500" cy="3429000"/>
            <wp:effectExtent l="0" t="0" r="0" b="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5524500" cy="3429000"/>
                    </a:xfrm>
                    <a:prstGeom prst="rect">
                      <a:avLst/>
                    </a:prstGeom>
                    <a:ln/>
                  </pic:spPr>
                </pic:pic>
              </a:graphicData>
            </a:graphic>
          </wp:inline>
        </w:drawing>
      </w:r>
    </w:p>
    <w:p w14:paraId="1036AF3F" w14:textId="77777777" w:rsidR="001F5AF4" w:rsidRDefault="00000000">
      <w:pPr>
        <w:spacing w:before="80" w:after="240"/>
        <w:jc w:val="center"/>
      </w:pPr>
      <w:r>
        <w:rPr>
          <w:i/>
          <w:iCs/>
          <w:sz w:val="20"/>
          <w:szCs w:val="20"/>
        </w:rPr>
        <w:t xml:space="preserve">Figure 10 — The 'FilePath Lab' web application homepage at http://10.82.188.191. Four exploitation pathways are exposed in the navigation: Local File Inclusion (LFI), Remote File Inclusion (RFI), Sessions Exploitation, and an open Playground. The structure indicates a </w:t>
      </w:r>
      <w:proofErr w:type="gramStart"/>
      <w:r>
        <w:rPr>
          <w:i/>
          <w:iCs/>
          <w:sz w:val="20"/>
          <w:szCs w:val="20"/>
        </w:rPr>
        <w:t>deliberately</w:t>
      </w:r>
      <w:proofErr w:type="gramEnd"/>
      <w:r>
        <w:rPr>
          <w:i/>
          <w:iCs/>
          <w:sz w:val="20"/>
          <w:szCs w:val="20"/>
        </w:rPr>
        <w:t xml:space="preserve"> educational application providing distinct attack surfaces for testing.</w:t>
      </w:r>
    </w:p>
    <w:p w14:paraId="1CEDB917" w14:textId="77777777" w:rsidR="001F5AF4" w:rsidRDefault="00000000">
      <w:pPr>
        <w:pStyle w:val="Heading2"/>
      </w:pPr>
      <w:r>
        <w:lastRenderedPageBreak/>
        <w:t>5.4 Phase 3 — Vulnerability Identification</w:t>
      </w:r>
    </w:p>
    <w:p w14:paraId="66E2597B" w14:textId="77777777" w:rsidR="001F5AF4" w:rsidRDefault="00000000">
      <w:pPr>
        <w:spacing w:after="160"/>
      </w:pPr>
      <w:r>
        <w:t xml:space="preserve">The 'Local File Inclusion' navigation link directed to </w:t>
      </w:r>
      <w:r>
        <w:rPr>
          <w:rFonts w:ascii="Courier New" w:eastAsia="Courier New" w:hAnsi="Courier New" w:cs="Courier New"/>
        </w:rPr>
        <w:t>/lfi.php</w:t>
      </w:r>
      <w:r>
        <w:t xml:space="preserve">, which presented a form labelled "File Path" accepting user input via the </w:t>
      </w:r>
      <w:r>
        <w:rPr>
          <w:rFonts w:ascii="Courier New" w:eastAsia="Courier New" w:hAnsi="Courier New" w:cs="Courier New"/>
        </w:rPr>
        <w:t>page</w:t>
      </w:r>
      <w:r>
        <w:t xml:space="preserve"> GET parameter. The page itself prompted the user to "exploit </w:t>
      </w:r>
      <w:proofErr w:type="gramStart"/>
      <w:r>
        <w:t>the ?page</w:t>
      </w:r>
      <w:proofErr w:type="gramEnd"/>
      <w:r>
        <w:t>= parameter", confirming the parameter as the intended injection point.</w:t>
      </w:r>
    </w:p>
    <w:p w14:paraId="148FB162" w14:textId="77777777" w:rsidR="001F5AF4" w:rsidRDefault="00000000">
      <w:pPr>
        <w:spacing w:before="180" w:after="80"/>
        <w:jc w:val="center"/>
      </w:pPr>
      <w:r>
        <w:rPr>
          <w:noProof/>
        </w:rPr>
        <w:drawing>
          <wp:inline distT="0" distB="0" distL="0" distR="0" wp14:anchorId="6330CB0C" wp14:editId="61EA6725">
            <wp:extent cx="5524500" cy="3429000"/>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5"/>
                    <a:srcRect/>
                    <a:stretch>
                      <a:fillRect/>
                    </a:stretch>
                  </pic:blipFill>
                  <pic:spPr>
                    <a:xfrm>
                      <a:off x="0" y="0"/>
                      <a:ext cx="5524500" cy="3429000"/>
                    </a:xfrm>
                    <a:prstGeom prst="rect">
                      <a:avLst/>
                    </a:prstGeom>
                    <a:ln/>
                  </pic:spPr>
                </pic:pic>
              </a:graphicData>
            </a:graphic>
          </wp:inline>
        </w:drawing>
      </w:r>
    </w:p>
    <w:p w14:paraId="6794AD14" w14:textId="77777777" w:rsidR="001F5AF4" w:rsidRDefault="00000000">
      <w:pPr>
        <w:spacing w:before="80" w:after="240"/>
        <w:jc w:val="center"/>
      </w:pPr>
      <w:r>
        <w:rPr>
          <w:i/>
          <w:iCs/>
          <w:sz w:val="20"/>
          <w:szCs w:val="20"/>
        </w:rPr>
        <w:t xml:space="preserve">Figure 11 — The Local File Inclusion endpoint at http://10.82.188.191/lfi.php. The application explicitly identifies the page GET parameter as the input passed to the file-inclusion </w:t>
      </w:r>
      <w:proofErr w:type="gramStart"/>
      <w:r>
        <w:rPr>
          <w:i/>
          <w:iCs/>
          <w:sz w:val="20"/>
          <w:szCs w:val="20"/>
        </w:rPr>
        <w:t>sink, and</w:t>
      </w:r>
      <w:proofErr w:type="gramEnd"/>
      <w:r>
        <w:rPr>
          <w:i/>
          <w:iCs/>
          <w:sz w:val="20"/>
          <w:szCs w:val="20"/>
        </w:rPr>
        <w:t xml:space="preserve"> accepts user-supplied file paths via the "File Path" form field.</w:t>
      </w:r>
    </w:p>
    <w:p w14:paraId="4DC0C61C" w14:textId="77777777" w:rsidR="001F5AF4" w:rsidRDefault="00000000">
      <w:pPr>
        <w:pStyle w:val="Heading2"/>
      </w:pPr>
      <w:r>
        <w:t>5.5 Phase 4 — Exploitation</w:t>
      </w:r>
    </w:p>
    <w:p w14:paraId="777D04F3" w14:textId="77777777" w:rsidR="001F5AF4" w:rsidRDefault="00000000">
      <w:pPr>
        <w:pStyle w:val="Heading3"/>
      </w:pPr>
      <w:r>
        <w:t>5.5.1 Filter Discovery</w:t>
      </w:r>
    </w:p>
    <w:p w14:paraId="1233C3E2" w14:textId="77777777" w:rsidR="001F5AF4" w:rsidRDefault="00000000">
      <w:pPr>
        <w:spacing w:after="160"/>
      </w:pPr>
      <w:r>
        <w:t xml:space="preserve">A baseline submission of the value </w:t>
      </w:r>
      <w:r>
        <w:rPr>
          <w:rFonts w:ascii="Courier New" w:eastAsia="Courier New" w:hAnsi="Courier New" w:cs="Courier New"/>
        </w:rPr>
        <w:t>home</w:t>
      </w:r>
      <w:r>
        <w:t xml:space="preserve"> returned the message "You are not allowed to go outside /var/www/html/ directory!".</w:t>
      </w:r>
    </w:p>
    <w:p w14:paraId="66EE7444" w14:textId="77777777" w:rsidR="001F5AF4" w:rsidRDefault="00000000">
      <w:pPr>
        <w:spacing w:before="180" w:after="80"/>
        <w:jc w:val="center"/>
      </w:pPr>
      <w:r>
        <w:rPr>
          <w:noProof/>
        </w:rPr>
        <w:lastRenderedPageBreak/>
        <w:drawing>
          <wp:inline distT="0" distB="0" distL="0" distR="0" wp14:anchorId="7883E3D5" wp14:editId="76C86A12">
            <wp:extent cx="5524500" cy="3429000"/>
            <wp:effectExtent l="0" t="0" r="0" b="0"/>
            <wp:docPr id="1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6"/>
                    <a:srcRect/>
                    <a:stretch>
                      <a:fillRect/>
                    </a:stretch>
                  </pic:blipFill>
                  <pic:spPr>
                    <a:xfrm>
                      <a:off x="0" y="0"/>
                      <a:ext cx="5524500" cy="3429000"/>
                    </a:xfrm>
                    <a:prstGeom prst="rect">
                      <a:avLst/>
                    </a:prstGeom>
                    <a:ln/>
                  </pic:spPr>
                </pic:pic>
              </a:graphicData>
            </a:graphic>
          </wp:inline>
        </w:drawing>
      </w:r>
    </w:p>
    <w:p w14:paraId="64EF3343" w14:textId="77777777" w:rsidR="001F5AF4" w:rsidRDefault="00000000">
      <w:pPr>
        <w:spacing w:before="80" w:after="240"/>
        <w:jc w:val="center"/>
      </w:pPr>
      <w:r>
        <w:rPr>
          <w:i/>
          <w:iCs/>
          <w:sz w:val="20"/>
          <w:szCs w:val="20"/>
        </w:rPr>
        <w:t>Figure 12 — Filter discovery. Submitting a bare filename triggers a path-based access control message, simultaneously revealing the application's web root (/var/www/html/) and confirming the existence of input filtering logic.</w:t>
      </w:r>
    </w:p>
    <w:p w14:paraId="478E7405" w14:textId="77777777" w:rsidR="001F5AF4" w:rsidRDefault="00000000">
      <w:pPr>
        <w:pStyle w:val="Heading3"/>
      </w:pPr>
      <w:r>
        <w:t>5.5.2 Information Disclosure via Verbose Errors</w:t>
      </w:r>
    </w:p>
    <w:p w14:paraId="3F05C61F" w14:textId="77777777" w:rsidR="001F5AF4" w:rsidRDefault="00000000">
      <w:pPr>
        <w:spacing w:after="160"/>
      </w:pPr>
      <w:r>
        <w:t xml:space="preserve">During filter probing, malformed inputs caused the application to leak internal implementation details via PHP warning messages, including the underlying </w:t>
      </w:r>
      <w:proofErr w:type="gramStart"/>
      <w:r>
        <w:t>include(</w:t>
      </w:r>
      <w:proofErr w:type="gramEnd"/>
      <w:r>
        <w:t>) function call, the absolute path of the vulnerable script (</w:t>
      </w:r>
      <w:r>
        <w:rPr>
          <w:rFonts w:ascii="Roboto Mono" w:eastAsia="Roboto Mono" w:hAnsi="Roboto Mono" w:cs="Roboto Mono"/>
          <w:color w:val="188038"/>
        </w:rPr>
        <w:t>/var/www/html/lfi.php</w:t>
      </w:r>
      <w:r>
        <w:t xml:space="preserve">), the line number of the vulnerable call (line 18), and the PHP </w:t>
      </w:r>
      <w:r>
        <w:rPr>
          <w:rFonts w:ascii="Roboto Mono" w:eastAsia="Roboto Mono" w:hAnsi="Roboto Mono" w:cs="Roboto Mono"/>
          <w:color w:val="188038"/>
        </w:rPr>
        <w:t>include_path</w:t>
      </w:r>
      <w:r>
        <w:t xml:space="preserve"> configuration. </w:t>
      </w:r>
    </w:p>
    <w:p w14:paraId="5B8E7917" w14:textId="77777777" w:rsidR="001F5AF4" w:rsidRDefault="00000000">
      <w:pPr>
        <w:spacing w:before="180" w:after="80"/>
        <w:jc w:val="center"/>
      </w:pPr>
      <w:r>
        <w:rPr>
          <w:noProof/>
        </w:rPr>
        <w:drawing>
          <wp:inline distT="0" distB="0" distL="0" distR="0" wp14:anchorId="019A32F2" wp14:editId="13A131E1">
            <wp:extent cx="5524500" cy="3429000"/>
            <wp:effectExtent l="0" t="0" r="0" b="0"/>
            <wp:docPr id="1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5524500" cy="3429000"/>
                    </a:xfrm>
                    <a:prstGeom prst="rect">
                      <a:avLst/>
                    </a:prstGeom>
                    <a:ln/>
                  </pic:spPr>
                </pic:pic>
              </a:graphicData>
            </a:graphic>
          </wp:inline>
        </w:drawing>
      </w:r>
    </w:p>
    <w:p w14:paraId="03C83B6E" w14:textId="77777777" w:rsidR="001F5AF4" w:rsidRDefault="00000000">
      <w:pPr>
        <w:spacing w:before="80" w:after="240"/>
        <w:jc w:val="center"/>
      </w:pPr>
      <w:r>
        <w:rPr>
          <w:i/>
          <w:iCs/>
          <w:sz w:val="20"/>
          <w:szCs w:val="20"/>
        </w:rPr>
        <w:lastRenderedPageBreak/>
        <w:t xml:space="preserve">Figure 13 — Information disclosure via verbose PHP warning messages. The error response leaks the underlying </w:t>
      </w:r>
      <w:proofErr w:type="gramStart"/>
      <w:r>
        <w:rPr>
          <w:i/>
          <w:iCs/>
          <w:sz w:val="20"/>
          <w:szCs w:val="20"/>
        </w:rPr>
        <w:t>include(</w:t>
      </w:r>
      <w:proofErr w:type="gramEnd"/>
      <w:r>
        <w:rPr>
          <w:i/>
          <w:iCs/>
          <w:sz w:val="20"/>
          <w:szCs w:val="20"/>
        </w:rPr>
        <w:t>) function, the absolute path of the vulnerable script, the line number of the vulnerable call, and the PHP include_path configuration. This information materially assists an attacker in planning subsequent payloads.</w:t>
      </w:r>
    </w:p>
    <w:p w14:paraId="339C96CC" w14:textId="77777777" w:rsidR="001F5AF4" w:rsidRDefault="00000000">
      <w:pPr>
        <w:pStyle w:val="Heading3"/>
      </w:pPr>
      <w:r>
        <w:t>5.5.3 Pivot to Wrapper-Based Exploitation</w:t>
      </w:r>
    </w:p>
    <w:p w14:paraId="1951CD8E" w14:textId="77777777" w:rsidR="001F5AF4" w:rsidRDefault="00000000">
      <w:pPr>
        <w:spacing w:after="160"/>
      </w:pPr>
      <w:r>
        <w:t xml:space="preserve">Manual application enumeration identified a second endpoint at </w:t>
      </w:r>
      <w:r>
        <w:rPr>
          <w:rFonts w:ascii="Courier New" w:eastAsia="Courier New" w:hAnsi="Courier New" w:cs="Courier New"/>
        </w:rPr>
        <w:t>/playground.php</w:t>
      </w:r>
      <w:r>
        <w:t xml:space="preserve"> that accepted the same </w:t>
      </w:r>
      <w:r>
        <w:rPr>
          <w:rFonts w:ascii="Courier New" w:eastAsia="Courier New" w:hAnsi="Courier New" w:cs="Courier New"/>
        </w:rPr>
        <w:t>page</w:t>
      </w:r>
      <w:r>
        <w:t xml:space="preserve"> parameter but did not enforce the path-based filter present on </w:t>
      </w:r>
      <w:r>
        <w:rPr>
          <w:rFonts w:ascii="Courier New" w:eastAsia="Courier New" w:hAnsi="Courier New" w:cs="Courier New"/>
        </w:rPr>
        <w:t>/lfi.php</w:t>
      </w:r>
      <w:r>
        <w:t xml:space="preserve">. This endpoint was vulnerable to exploitation using PHP stream wrappers, since the same underlying </w:t>
      </w:r>
      <w:proofErr w:type="gramStart"/>
      <w:r>
        <w:t>include(</w:t>
      </w:r>
      <w:proofErr w:type="gramEnd"/>
      <w:r>
        <w:t xml:space="preserve">) call processed the page parameter without the protective filter present on /lfi.php. </w:t>
      </w:r>
    </w:p>
    <w:p w14:paraId="724771F6" w14:textId="77777777" w:rsidR="001F5AF4" w:rsidRDefault="00000000">
      <w:pPr>
        <w:spacing w:after="160"/>
      </w:pPr>
      <w:r>
        <w:t xml:space="preserve">The payload </w:t>
      </w:r>
      <w:r>
        <w:rPr>
          <w:rFonts w:ascii="Courier New" w:eastAsia="Courier New" w:hAnsi="Courier New" w:cs="Courier New"/>
        </w:rPr>
        <w:t>php://filter/convert.base64-encode/resource=/etc/passwd</w:t>
      </w:r>
      <w:r>
        <w:t xml:space="preserve"> was submitted via the </w:t>
      </w:r>
      <w:r>
        <w:rPr>
          <w:rFonts w:ascii="Courier New" w:eastAsia="Courier New" w:hAnsi="Courier New" w:cs="Courier New"/>
        </w:rPr>
        <w:t>page</w:t>
      </w:r>
      <w:r>
        <w:t xml:space="preserve"> parameter, returning the base64-encoded contents of </w:t>
      </w:r>
      <w:r>
        <w:rPr>
          <w:rFonts w:ascii="Courier New" w:eastAsia="Courier New" w:hAnsi="Courier New" w:cs="Courier New"/>
        </w:rPr>
        <w:t>/etc/passwd</w:t>
      </w:r>
      <w:r>
        <w:t>.</w:t>
      </w:r>
    </w:p>
    <w:p w14:paraId="39EBDF1B" w14:textId="77777777" w:rsidR="001F5AF4" w:rsidRDefault="00000000">
      <w:pPr>
        <w:spacing w:before="180" w:after="80"/>
        <w:jc w:val="center"/>
      </w:pPr>
      <w:r>
        <w:rPr>
          <w:noProof/>
        </w:rPr>
        <w:drawing>
          <wp:inline distT="0" distB="0" distL="0" distR="0" wp14:anchorId="2A032E8D" wp14:editId="571DA3D6">
            <wp:extent cx="5524500" cy="3429000"/>
            <wp:effectExtent l="0" t="0" r="0" b="0"/>
            <wp:docPr id="1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8"/>
                    <a:srcRect/>
                    <a:stretch>
                      <a:fillRect/>
                    </a:stretch>
                  </pic:blipFill>
                  <pic:spPr>
                    <a:xfrm>
                      <a:off x="0" y="0"/>
                      <a:ext cx="5524500" cy="3429000"/>
                    </a:xfrm>
                    <a:prstGeom prst="rect">
                      <a:avLst/>
                    </a:prstGeom>
                    <a:ln/>
                  </pic:spPr>
                </pic:pic>
              </a:graphicData>
            </a:graphic>
          </wp:inline>
        </w:drawing>
      </w:r>
    </w:p>
    <w:p w14:paraId="28DAE8A6" w14:textId="77777777" w:rsidR="001F5AF4" w:rsidRDefault="00000000">
      <w:pPr>
        <w:spacing w:before="80" w:after="240"/>
        <w:jc w:val="center"/>
      </w:pPr>
      <w:r>
        <w:rPr>
          <w:i/>
          <w:iCs/>
          <w:sz w:val="20"/>
          <w:szCs w:val="20"/>
        </w:rPr>
        <w:t>Figure 14 — Successful Local File Inclusion via the php://filter wrapper. The base64-encoded contents of /etc/passwd are returned in the application's response. Decoding the output reveals the full /etc/passwd file. This confirms exploitation of CWE-98 (Local File Inclusion) and demonstrates that arbitrary file read is achievable on the playground.php endpoint.</w:t>
      </w:r>
    </w:p>
    <w:p w14:paraId="711BF9F9" w14:textId="77777777" w:rsidR="001F5AF4" w:rsidRDefault="00000000">
      <w:pPr>
        <w:pStyle w:val="Heading2"/>
      </w:pPr>
      <w:r>
        <w:t>5.6 Phase 5 — Post-Exploitation</w:t>
      </w:r>
    </w:p>
    <w:p w14:paraId="5951C535" w14:textId="77777777" w:rsidR="001F5AF4" w:rsidRDefault="00000000">
      <w:pPr>
        <w:spacing w:after="160"/>
      </w:pPr>
      <w:r>
        <w:t>The base64 output captured in Figure 14 was decoded using CyberChef and confirmed to contain the full /etc/passwd file. No persistence mechanisms were established. The</w:t>
      </w:r>
      <w:r>
        <w:rPr>
          <w:rFonts w:ascii="Courier New" w:eastAsia="Courier New" w:hAnsi="Courier New" w:cs="Courier New"/>
        </w:rPr>
        <w:t xml:space="preserve"> data:// </w:t>
      </w:r>
      <w:r>
        <w:t xml:space="preserve">wrapper was identified as a viable escalation path to remote code execution but was not exploited, in line with the scope of the engagement. </w:t>
      </w:r>
    </w:p>
    <w:p w14:paraId="310776EB" w14:textId="77777777" w:rsidR="001F5AF4" w:rsidRDefault="00000000">
      <w:pPr>
        <w:pStyle w:val="Heading2"/>
      </w:pPr>
      <w:r>
        <w:t>5.7 Vulnerability Analysis and Reflection</w:t>
      </w:r>
    </w:p>
    <w:p w14:paraId="0669E819" w14:textId="77777777" w:rsidR="001F5AF4" w:rsidRDefault="00000000">
      <w:pPr>
        <w:spacing w:after="160"/>
      </w:pPr>
      <w:r>
        <w:t xml:space="preserve">The application exhibits two distinct but related vulnerabilities. </w:t>
      </w:r>
      <w:r>
        <w:rPr>
          <w:b/>
          <w:bCs/>
        </w:rPr>
        <w:t>Path Traversal (CWE-22)</w:t>
      </w:r>
      <w:r>
        <w:t xml:space="preserve"> was investigated against the </w:t>
      </w:r>
      <w:r>
        <w:rPr>
          <w:rFonts w:ascii="Courier New" w:eastAsia="Courier New" w:hAnsi="Courier New" w:cs="Courier New"/>
        </w:rPr>
        <w:t>/lfi.php</w:t>
      </w:r>
      <w:r>
        <w:t xml:space="preserve"> endpoint, which implements a path-canonicalisation filter; while this filter resists naive traversal, the existence of a parallel unfiltered endpoint </w:t>
      </w:r>
      <w:r>
        <w:lastRenderedPageBreak/>
        <w:t>(</w:t>
      </w:r>
      <w:r>
        <w:rPr>
          <w:rFonts w:ascii="Courier New" w:eastAsia="Courier New" w:hAnsi="Courier New" w:cs="Courier New"/>
        </w:rPr>
        <w:t>/playground.php</w:t>
      </w:r>
      <w:r>
        <w:t xml:space="preserve">) at the same severity exposes the same underlying class of weakness. </w:t>
      </w:r>
      <w:r>
        <w:rPr>
          <w:b/>
          <w:bCs/>
        </w:rPr>
        <w:t>Local File Inclusion (CWE-98)</w:t>
      </w:r>
      <w:r>
        <w:t xml:space="preserve"> was successfully exploited on the </w:t>
      </w:r>
      <w:r>
        <w:rPr>
          <w:rFonts w:ascii="Courier New" w:eastAsia="Courier New" w:hAnsi="Courier New" w:cs="Courier New"/>
        </w:rPr>
        <w:t>/playground.php</w:t>
      </w:r>
      <w:r>
        <w:t xml:space="preserve"> endpoint via the </w:t>
      </w:r>
      <w:r>
        <w:rPr>
          <w:rFonts w:ascii="Courier New" w:eastAsia="Courier New" w:hAnsi="Courier New" w:cs="Courier New"/>
        </w:rPr>
        <w:t>php://filter</w:t>
      </w:r>
      <w:r>
        <w:t xml:space="preserve"> wrapper. Both findings share a common root cause: user-controlled input is passed to PHP's </w:t>
      </w:r>
      <w:proofErr w:type="gramStart"/>
      <w:r>
        <w:rPr>
          <w:rFonts w:ascii="Courier New" w:eastAsia="Courier New" w:hAnsi="Courier New" w:cs="Courier New"/>
        </w:rPr>
        <w:t>include(</w:t>
      </w:r>
      <w:proofErr w:type="gramEnd"/>
      <w:r>
        <w:rPr>
          <w:rFonts w:ascii="Courier New" w:eastAsia="Courier New" w:hAnsi="Courier New" w:cs="Courier New"/>
        </w:rPr>
        <w:t>)</w:t>
      </w:r>
      <w:r>
        <w:t xml:space="preserve"> function without sufficient validation. This places the findings under </w:t>
      </w:r>
      <w:r>
        <w:rPr>
          <w:b/>
          <w:bCs/>
        </w:rPr>
        <w:t>OWASP A01:2021 — Broken Access Control</w:t>
      </w:r>
      <w:r>
        <w:t>.</w:t>
      </w:r>
    </w:p>
    <w:p w14:paraId="27F9A894" w14:textId="77777777" w:rsidR="001F5AF4" w:rsidRDefault="00000000">
      <w:pPr>
        <w:pStyle w:val="Heading2"/>
      </w:pPr>
      <w:r>
        <w:t>5.8 Risk Rating</w:t>
      </w:r>
    </w:p>
    <w:p w14:paraId="2FC4F0A9" w14:textId="77777777" w:rsidR="001F5AF4" w:rsidRDefault="00000000">
      <w:pPr>
        <w:spacing w:after="160"/>
      </w:pPr>
      <w:r>
        <w:rPr>
          <w:b/>
          <w:bCs/>
        </w:rPr>
        <w:t>CVSS v3.1 Base Score: 7.5 (</w:t>
      </w:r>
      <w:proofErr w:type="gramStart"/>
      <w:r>
        <w:rPr>
          <w:b/>
          <w:bCs/>
        </w:rPr>
        <w:t>High)</w:t>
      </w:r>
      <w:r>
        <w:t xml:space="preserve"> —</w:t>
      </w:r>
      <w:proofErr w:type="gramEnd"/>
      <w:r>
        <w:t xml:space="preserve"> Vector: </w:t>
      </w:r>
      <w:proofErr w:type="gramStart"/>
      <w:r>
        <w:rPr>
          <w:rFonts w:ascii="Courier New" w:eastAsia="Courier New" w:hAnsi="Courier New" w:cs="Courier New"/>
        </w:rPr>
        <w:t>AV:N</w:t>
      </w:r>
      <w:proofErr w:type="gramEnd"/>
      <w:r>
        <w:rPr>
          <w:rFonts w:ascii="Courier New" w:eastAsia="Courier New" w:hAnsi="Courier New" w:cs="Courier New"/>
        </w:rPr>
        <w:t>/</w:t>
      </w:r>
      <w:proofErr w:type="gramStart"/>
      <w:r>
        <w:rPr>
          <w:rFonts w:ascii="Courier New" w:eastAsia="Courier New" w:hAnsi="Courier New" w:cs="Courier New"/>
        </w:rPr>
        <w:t>AC:L</w:t>
      </w:r>
      <w:proofErr w:type="gramEnd"/>
      <w:r>
        <w:rPr>
          <w:rFonts w:ascii="Courier New" w:eastAsia="Courier New" w:hAnsi="Courier New" w:cs="Courier New"/>
        </w:rPr>
        <w:t>/</w:t>
      </w:r>
      <w:proofErr w:type="gramStart"/>
      <w:r>
        <w:rPr>
          <w:rFonts w:ascii="Courier New" w:eastAsia="Courier New" w:hAnsi="Courier New" w:cs="Courier New"/>
        </w:rPr>
        <w:t>PR:N</w:t>
      </w:r>
      <w:proofErr w:type="gramEnd"/>
      <w:r>
        <w:rPr>
          <w:rFonts w:ascii="Courier New" w:eastAsia="Courier New" w:hAnsi="Courier New" w:cs="Courier New"/>
        </w:rPr>
        <w:t>/</w:t>
      </w:r>
      <w:proofErr w:type="gramStart"/>
      <w:r>
        <w:rPr>
          <w:rFonts w:ascii="Courier New" w:eastAsia="Courier New" w:hAnsi="Courier New" w:cs="Courier New"/>
        </w:rPr>
        <w:t>UI:N</w:t>
      </w:r>
      <w:proofErr w:type="gramEnd"/>
      <w:r>
        <w:rPr>
          <w:rFonts w:ascii="Courier New" w:eastAsia="Courier New" w:hAnsi="Courier New" w:cs="Courier New"/>
        </w:rPr>
        <w:t>/</w:t>
      </w:r>
      <w:proofErr w:type="gramStart"/>
      <w:r>
        <w:rPr>
          <w:rFonts w:ascii="Courier New" w:eastAsia="Courier New" w:hAnsi="Courier New" w:cs="Courier New"/>
        </w:rPr>
        <w:t>S:U</w:t>
      </w:r>
      <w:proofErr w:type="gramEnd"/>
      <w:r>
        <w:rPr>
          <w:rFonts w:ascii="Courier New" w:eastAsia="Courier New" w:hAnsi="Courier New" w:cs="Courier New"/>
        </w:rPr>
        <w:t>/C:H/</w:t>
      </w:r>
      <w:proofErr w:type="gramStart"/>
      <w:r>
        <w:rPr>
          <w:rFonts w:ascii="Courier New" w:eastAsia="Courier New" w:hAnsi="Courier New" w:cs="Courier New"/>
        </w:rPr>
        <w:t>I:N</w:t>
      </w:r>
      <w:proofErr w:type="gramEnd"/>
      <w:r>
        <w:rPr>
          <w:rFonts w:ascii="Courier New" w:eastAsia="Courier New" w:hAnsi="Courier New" w:cs="Courier New"/>
        </w:rPr>
        <w:t>/</w:t>
      </w:r>
      <w:proofErr w:type="gramStart"/>
      <w:r>
        <w:rPr>
          <w:rFonts w:ascii="Courier New" w:eastAsia="Courier New" w:hAnsi="Courier New" w:cs="Courier New"/>
        </w:rPr>
        <w:t>A:N</w:t>
      </w:r>
      <w:proofErr w:type="gramEnd"/>
    </w:p>
    <w:p w14:paraId="31515465" w14:textId="77777777" w:rsidR="001F5AF4" w:rsidRDefault="00000000">
      <w:pPr>
        <w:pStyle w:val="Heading2"/>
      </w:pPr>
      <w:r>
        <w:t>5.9 Remediation Recommendations</w:t>
      </w:r>
    </w:p>
    <w:p w14:paraId="181F67BB" w14:textId="77777777" w:rsidR="001F5AF4" w:rsidRDefault="00000000">
      <w:pPr>
        <w:spacing w:after="80"/>
        <w:ind w:left="360" w:hanging="200"/>
      </w:pPr>
      <w:r>
        <w:rPr>
          <w:b/>
          <w:bCs/>
        </w:rPr>
        <w:t xml:space="preserve">• Validate filenames against a strict allowlist. </w:t>
      </w:r>
      <w:r>
        <w:t>Application logic that includes files based on user input should accept only filenames matching a predefined set of permitted values. Reject any input not on the allowlist.</w:t>
      </w:r>
    </w:p>
    <w:p w14:paraId="07DB3DE4" w14:textId="77777777" w:rsidR="001F5AF4" w:rsidRDefault="00000000">
      <w:pPr>
        <w:spacing w:after="80"/>
        <w:ind w:left="360" w:hanging="200"/>
      </w:pPr>
      <w:r>
        <w:rPr>
          <w:b/>
          <w:bCs/>
        </w:rPr>
        <w:t xml:space="preserve">• Apply canonicalisation before validation. </w:t>
      </w:r>
      <w:r>
        <w:t xml:space="preserve">Use language-native APIs such as PHP's </w:t>
      </w:r>
      <w:proofErr w:type="gramStart"/>
      <w:r>
        <w:t>realpath(</w:t>
      </w:r>
      <w:proofErr w:type="gramEnd"/>
      <w:r>
        <w:t xml:space="preserve">) to resolve the requested path and then verify the resolved path lies within the intended directory before passing it to </w:t>
      </w:r>
      <w:proofErr w:type="gramStart"/>
      <w:r>
        <w:t>include(</w:t>
      </w:r>
      <w:proofErr w:type="gramEnd"/>
      <w:r>
        <w:t>).</w:t>
      </w:r>
    </w:p>
    <w:p w14:paraId="00E1F5DA" w14:textId="77777777" w:rsidR="001F5AF4" w:rsidRDefault="00000000">
      <w:pPr>
        <w:spacing w:after="80"/>
        <w:ind w:left="360" w:hanging="200"/>
      </w:pPr>
      <w:r>
        <w:rPr>
          <w:b/>
          <w:bCs/>
        </w:rPr>
        <w:t xml:space="preserve">• Disable PHP wrappers </w:t>
      </w:r>
      <w:proofErr w:type="gramStart"/>
      <w:r>
        <w:rPr>
          <w:b/>
          <w:bCs/>
        </w:rPr>
        <w:t>where</w:t>
      </w:r>
      <w:proofErr w:type="gramEnd"/>
      <w:r>
        <w:rPr>
          <w:b/>
          <w:bCs/>
        </w:rPr>
        <w:t xml:space="preserve"> unnecessary. </w:t>
      </w:r>
      <w:r>
        <w:t>The allow_url_include and allow_url_fopen PHP configuration directives should be set to off in production unless explicitly required. This blocks the data:// and php://filter wrapper attack classes.</w:t>
      </w:r>
    </w:p>
    <w:p w14:paraId="77A14B23" w14:textId="77777777" w:rsidR="001F5AF4" w:rsidRDefault="00000000">
      <w:pPr>
        <w:spacing w:after="80"/>
        <w:ind w:left="360" w:hanging="200"/>
      </w:pPr>
      <w:r>
        <w:rPr>
          <w:b/>
          <w:bCs/>
        </w:rPr>
        <w:t xml:space="preserve">• Use open_basedir restrictions. </w:t>
      </w:r>
      <w:r>
        <w:t>Configure PHP's open_basedir setting to constrain file access to the web root, providing defence-in-depth even if filter logic is bypassed.</w:t>
      </w:r>
    </w:p>
    <w:p w14:paraId="01CC7E99" w14:textId="77777777" w:rsidR="001F5AF4" w:rsidRDefault="00000000">
      <w:pPr>
        <w:spacing w:after="80"/>
        <w:ind w:left="360" w:hanging="200"/>
      </w:pPr>
      <w:r>
        <w:rPr>
          <w:b/>
          <w:bCs/>
        </w:rPr>
        <w:t xml:space="preserve">• Suppress verbose error messages in production. </w:t>
      </w:r>
      <w:r>
        <w:t>PHP warnings such as those captured in Figure 13 leak implementation details to attackers. Set display_errors=Off and log_errors=On in php.ini for production environments.</w:t>
      </w:r>
    </w:p>
    <w:p w14:paraId="1D215C6C" w14:textId="77777777" w:rsidR="001F5AF4" w:rsidRDefault="00000000">
      <w:r>
        <w:br w:type="page"/>
      </w:r>
    </w:p>
    <w:p w14:paraId="23E34E7D" w14:textId="77777777" w:rsidR="001F5AF4" w:rsidRDefault="00000000">
      <w:pPr>
        <w:pStyle w:val="Heading1"/>
        <w:spacing w:before="0"/>
      </w:pPr>
      <w:r>
        <w:lastRenderedPageBreak/>
        <w:t>6. Conclusion and Consolidated Remediation</w:t>
      </w:r>
    </w:p>
    <w:p w14:paraId="6246E52E" w14:textId="77777777" w:rsidR="001F5AF4" w:rsidRDefault="00000000">
      <w:pPr>
        <w:spacing w:after="120"/>
      </w:pPr>
      <w:r>
        <w:t>Both engagements found exploitable vulnerabilities, and although the techniques were different, the underlying mistake was the same. In each case the application took something the user typed and passed it to a powerful part of the system — the shell in Room 1, the file system in Room 2 — without checking it first. The fix in both cases is also the same in spirit: stop trusting input. The following actions, applied to both applications, would have prevented the findings in this report:</w:t>
      </w:r>
    </w:p>
    <w:p w14:paraId="54D2F265" w14:textId="77777777" w:rsidR="001F5AF4" w:rsidRDefault="00000000">
      <w:pPr>
        <w:spacing w:after="80"/>
        <w:ind w:left="360" w:hanging="200"/>
      </w:pPr>
      <w:r>
        <w:rPr>
          <w:b/>
          <w:bCs/>
        </w:rPr>
        <w:t>• Treat every piece of user input as untrusted</w:t>
      </w:r>
      <w:r>
        <w:t>, regardless of the source.</w:t>
      </w:r>
    </w:p>
    <w:p w14:paraId="3BAA00FB" w14:textId="77777777" w:rsidR="001F5AF4" w:rsidRDefault="00000000">
      <w:pPr>
        <w:spacing w:after="80"/>
        <w:ind w:left="360" w:hanging="200"/>
      </w:pPr>
      <w:r>
        <w:rPr>
          <w:b/>
          <w:bCs/>
        </w:rPr>
        <w:t>• Validate input against a list of known-good values</w:t>
      </w:r>
      <w:r>
        <w:t>, not a list of known-bad ones.</w:t>
      </w:r>
    </w:p>
    <w:p w14:paraId="03F4736E" w14:textId="77777777" w:rsidR="001F5AF4" w:rsidRDefault="00000000">
      <w:pPr>
        <w:spacing w:after="80"/>
        <w:ind w:left="360" w:hanging="200"/>
      </w:pPr>
      <w:r>
        <w:rPr>
          <w:b/>
          <w:bCs/>
        </w:rPr>
        <w:t>• Use language-native safe APIs</w:t>
      </w:r>
      <w:r>
        <w:t xml:space="preserve"> (parameterised commands, </w:t>
      </w:r>
      <w:proofErr w:type="gramStart"/>
      <w:r>
        <w:t>realpath(</w:t>
      </w:r>
      <w:proofErr w:type="gramEnd"/>
      <w:r>
        <w:t>) checks) rather than building commands or file paths by gluing user input directly into them.</w:t>
      </w:r>
    </w:p>
    <w:p w14:paraId="53FCF90F" w14:textId="77777777" w:rsidR="001F5AF4" w:rsidRDefault="00000000">
      <w:pPr>
        <w:spacing w:after="80"/>
        <w:ind w:left="360" w:hanging="200"/>
      </w:pPr>
      <w:r>
        <w:rPr>
          <w:b/>
          <w:bCs/>
        </w:rPr>
        <w:t>• Apply the principle of least privilege at every layer</w:t>
      </w:r>
      <w:r>
        <w:t xml:space="preserve"> — operating system user, file system access, and PHP configuration.</w:t>
      </w:r>
    </w:p>
    <w:p w14:paraId="2AEB93D6" w14:textId="77777777" w:rsidR="001F5AF4" w:rsidRDefault="00000000">
      <w:pPr>
        <w:spacing w:after="80"/>
        <w:ind w:left="360" w:hanging="200"/>
      </w:pPr>
      <w:r>
        <w:rPr>
          <w:b/>
          <w:bCs/>
        </w:rPr>
        <w:t>• Suppress verbose error messages in production</w:t>
      </w:r>
      <w:r>
        <w:t>. Errors are useful to attackers.</w:t>
      </w:r>
    </w:p>
    <w:p w14:paraId="2A9334FC" w14:textId="77777777" w:rsidR="001F5AF4" w:rsidRDefault="00000000">
      <w:r>
        <w:br w:type="page"/>
      </w:r>
    </w:p>
    <w:p w14:paraId="6C6482E2" w14:textId="77777777" w:rsidR="001F5AF4" w:rsidRDefault="00000000">
      <w:pPr>
        <w:pStyle w:val="Heading1"/>
        <w:spacing w:before="0"/>
      </w:pPr>
      <w:r>
        <w:lastRenderedPageBreak/>
        <w:t>7. References</w:t>
      </w:r>
    </w:p>
    <w:p w14:paraId="66FE020C" w14:textId="77777777" w:rsidR="001F5AF4" w:rsidRDefault="00000000">
      <w:pPr>
        <w:spacing w:after="100"/>
        <w:ind w:left="360" w:hanging="360"/>
      </w:pPr>
      <w:r>
        <w:rPr>
          <w:sz w:val="20"/>
          <w:szCs w:val="20"/>
        </w:rPr>
        <w:t>OWASP Foundation. (2021). OWASP Top 10:2021 — A03 Injection. https://owasp.org/Top10/A03_2021-Injection/</w:t>
      </w:r>
    </w:p>
    <w:p w14:paraId="39A18091" w14:textId="77777777" w:rsidR="001F5AF4" w:rsidRDefault="00000000">
      <w:pPr>
        <w:spacing w:after="100"/>
        <w:ind w:left="360" w:hanging="360"/>
      </w:pPr>
      <w:r>
        <w:rPr>
          <w:sz w:val="20"/>
          <w:szCs w:val="20"/>
        </w:rPr>
        <w:t>OWASP Foundation. (2021). OWASP Top 10:2021 — A01 Broken Access Control. https://owasp.org/Top10/A01_2021-Broken_Access_Control/</w:t>
      </w:r>
    </w:p>
    <w:p w14:paraId="03CE1E56" w14:textId="77777777" w:rsidR="001F5AF4" w:rsidRDefault="00000000">
      <w:pPr>
        <w:spacing w:after="100"/>
        <w:ind w:left="360" w:hanging="360"/>
      </w:pPr>
      <w:r>
        <w:rPr>
          <w:sz w:val="20"/>
          <w:szCs w:val="20"/>
        </w:rPr>
        <w:t>MITRE. (2024). CWE-78: Improper Neutralization of Special Elements used in an OS Command. https://cwe.mitre.org/data/definitions/78.html</w:t>
      </w:r>
    </w:p>
    <w:p w14:paraId="156E6CB0" w14:textId="77777777" w:rsidR="001F5AF4" w:rsidRDefault="00000000">
      <w:pPr>
        <w:spacing w:after="100"/>
        <w:ind w:left="360" w:hanging="360"/>
      </w:pPr>
      <w:r>
        <w:rPr>
          <w:sz w:val="20"/>
          <w:szCs w:val="20"/>
        </w:rPr>
        <w:t>MITRE. (2024). CWE-22: Improper Limitation of a Pathname to a Restricted Directory ('Path Traversal'). https://cwe.mitre.org/data/definitions/22.html</w:t>
      </w:r>
    </w:p>
    <w:p w14:paraId="484C4C31" w14:textId="77777777" w:rsidR="001F5AF4" w:rsidRDefault="00000000">
      <w:pPr>
        <w:spacing w:after="100"/>
        <w:ind w:left="360" w:hanging="360"/>
      </w:pPr>
      <w:r>
        <w:rPr>
          <w:sz w:val="20"/>
          <w:szCs w:val="20"/>
        </w:rPr>
        <w:t>MITRE. (2024). CWE-98: Improper Control of Filename for Include/Require Statement. https://cwe.mitre.org/data/definitions/98.html</w:t>
      </w:r>
    </w:p>
    <w:p w14:paraId="3213CCBE" w14:textId="77777777" w:rsidR="001F5AF4" w:rsidRDefault="00000000">
      <w:pPr>
        <w:spacing w:after="100"/>
        <w:ind w:left="360" w:hanging="360"/>
      </w:pPr>
      <w:r>
        <w:rPr>
          <w:sz w:val="20"/>
          <w:szCs w:val="20"/>
        </w:rPr>
        <w:t>Penetration Testing Execution Standard. (2014). PTES Technical Guidelines. http://www.pentest-standard.org/</w:t>
      </w:r>
    </w:p>
    <w:p w14:paraId="3CA25FCD" w14:textId="77777777" w:rsidR="001F5AF4" w:rsidRDefault="00000000">
      <w:pPr>
        <w:spacing w:after="100"/>
        <w:ind w:left="360" w:hanging="360"/>
      </w:pPr>
      <w:r>
        <w:rPr>
          <w:sz w:val="20"/>
          <w:szCs w:val="20"/>
        </w:rPr>
        <w:t>OWASP Foundation. (2024). Web Security Testing Guide v4.2. https://owasp.org/www-project-web-security-testing-guide/</w:t>
      </w:r>
    </w:p>
    <w:p w14:paraId="3C421FF4" w14:textId="77777777" w:rsidR="001F5AF4" w:rsidRDefault="00000000">
      <w:pPr>
        <w:spacing w:after="100"/>
        <w:ind w:left="360" w:hanging="360"/>
      </w:pPr>
      <w:r>
        <w:rPr>
          <w:sz w:val="20"/>
          <w:szCs w:val="20"/>
        </w:rPr>
        <w:t>FIRST.org. (2019). Common Vulnerability Scoring System v3.1: Specification Document. https://www.first.org/cvss/v3.1/specification-document</w:t>
      </w:r>
    </w:p>
    <w:p w14:paraId="4FD09D5F" w14:textId="77777777" w:rsidR="001F5AF4" w:rsidRDefault="00000000">
      <w:pPr>
        <w:spacing w:after="100"/>
        <w:ind w:left="360" w:hanging="360"/>
      </w:pPr>
      <w:r>
        <w:rPr>
          <w:sz w:val="20"/>
          <w:szCs w:val="20"/>
        </w:rPr>
        <w:t>Nmap.org. (2024). Nmap Reference Guide. https://nmap.org/book/man.html</w:t>
      </w:r>
    </w:p>
    <w:p w14:paraId="1132152A" w14:textId="77777777" w:rsidR="001F5AF4" w:rsidRDefault="00000000">
      <w:pPr>
        <w:spacing w:after="100"/>
        <w:ind w:left="360" w:hanging="360"/>
      </w:pPr>
      <w:r>
        <w:rPr>
          <w:sz w:val="20"/>
          <w:szCs w:val="20"/>
        </w:rPr>
        <w:t>TryHackMe. Command Injection room. https://tryhackme.com/</w:t>
      </w:r>
    </w:p>
    <w:p w14:paraId="4962A2F5" w14:textId="77777777" w:rsidR="001F5AF4" w:rsidRDefault="00000000">
      <w:pPr>
        <w:spacing w:after="100"/>
        <w:ind w:left="360" w:hanging="360"/>
      </w:pPr>
      <w:r>
        <w:rPr>
          <w:sz w:val="20"/>
          <w:szCs w:val="20"/>
        </w:rPr>
        <w:t>TryHackMe. File Inclusion, Path Traversal room. https://tryhackme.com/</w:t>
      </w:r>
    </w:p>
    <w:sectPr w:rsidR="001F5AF4">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4315122-DBE7-4D98-B773-BAE8D6C09F79}"/>
    <w:embedBold r:id="rId2" w:fontKey="{753A0C5A-889D-4BA0-8081-79EB5226C9E3}"/>
    <w:embedItalic r:id="rId3" w:fontKey="{EA85E901-90BF-4737-BFA6-A1941693AF60}"/>
  </w:font>
  <w:font w:name="Liberation San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584907B1-C30E-4CBF-B105-A23CF1E8B228}"/>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5" w:fontKey="{01999D61-90E5-4E50-BC26-F05DA3479D00}"/>
  </w:font>
  <w:font w:name="Cambria">
    <w:panose1 w:val="02040503050406030204"/>
    <w:charset w:val="00"/>
    <w:family w:val="roman"/>
    <w:pitch w:val="variable"/>
    <w:sig w:usb0="E00006FF" w:usb1="420024FF" w:usb2="02000000" w:usb3="00000000" w:csb0="0000019F" w:csb1="00000000"/>
    <w:embedRegular r:id="rId6" w:fontKey="{45C283CE-674A-4EFE-95DF-63FCA03DEBE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AF4"/>
    <w:rsid w:val="000B0384"/>
    <w:rsid w:val="001F5AF4"/>
    <w:rsid w:val="00B15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76BDD"/>
  <w15:docId w15:val="{9483DB67-76B0-4431-A7CA-8911A04DD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200"/>
      <w:outlineLvl w:val="0"/>
    </w:pPr>
    <w:rPr>
      <w:b/>
      <w:bCs/>
      <w:color w:val="1F3864"/>
      <w:sz w:val="32"/>
      <w:szCs w:val="32"/>
    </w:rPr>
  </w:style>
  <w:style w:type="paragraph" w:styleId="Heading2">
    <w:name w:val="heading 2"/>
    <w:basedOn w:val="Normal"/>
    <w:next w:val="Normal"/>
    <w:uiPriority w:val="9"/>
    <w:unhideWhenUsed/>
    <w:qFormat/>
    <w:pPr>
      <w:keepNext/>
      <w:spacing w:before="280" w:after="160"/>
      <w:outlineLvl w:val="1"/>
    </w:pPr>
    <w:rPr>
      <w:b/>
      <w:bCs/>
      <w:color w:val="2E74B5"/>
      <w:sz w:val="28"/>
      <w:szCs w:val="28"/>
    </w:rPr>
  </w:style>
  <w:style w:type="paragraph" w:styleId="Heading3">
    <w:name w:val="heading 3"/>
    <w:basedOn w:val="Normal"/>
    <w:next w:val="Normal"/>
    <w:uiPriority w:val="9"/>
    <w:unhideWhenUsed/>
    <w:qFormat/>
    <w:pPr>
      <w:keepNext/>
      <w:spacing w:before="220" w:after="140"/>
      <w:outlineLvl w:val="2"/>
    </w:pPr>
    <w:rPr>
      <w:b/>
      <w:bCs/>
      <w:color w:val="2E74B5"/>
      <w:sz w:val="24"/>
      <w:szCs w:val="24"/>
    </w:rPr>
  </w:style>
  <w:style w:type="paragraph" w:styleId="Heading4">
    <w:name w:val="heading 4"/>
    <w:basedOn w:val="Normal"/>
    <w:next w:val="Normal"/>
    <w:uiPriority w:val="9"/>
    <w:semiHidden/>
    <w:unhideWhenUsed/>
    <w:qFormat/>
    <w:pPr>
      <w:keepNext/>
      <w:spacing w:before="240" w:after="120"/>
      <w:outlineLvl w:val="3"/>
    </w:pPr>
    <w:rPr>
      <w:rFonts w:ascii="Liberation Sans" w:eastAsia="Liberation Sans" w:hAnsi="Liberation Sans" w:cs="Liberation Sans"/>
      <w:i/>
      <w:iCs/>
      <w:color w:val="2E74B5"/>
      <w:sz w:val="28"/>
      <w:szCs w:val="28"/>
    </w:rPr>
  </w:style>
  <w:style w:type="paragraph" w:styleId="Heading5">
    <w:name w:val="heading 5"/>
    <w:basedOn w:val="Normal"/>
    <w:next w:val="Normal"/>
    <w:uiPriority w:val="9"/>
    <w:semiHidden/>
    <w:unhideWhenUsed/>
    <w:qFormat/>
    <w:pPr>
      <w:keepNext/>
      <w:spacing w:before="240" w:after="120"/>
      <w:outlineLvl w:val="4"/>
    </w:pPr>
    <w:rPr>
      <w:rFonts w:ascii="Liberation Sans" w:eastAsia="Liberation Sans" w:hAnsi="Liberation Sans" w:cs="Liberation Sans"/>
      <w:color w:val="2E74B5"/>
      <w:sz w:val="28"/>
      <w:szCs w:val="28"/>
    </w:rPr>
  </w:style>
  <w:style w:type="paragraph" w:styleId="Heading6">
    <w:name w:val="heading 6"/>
    <w:basedOn w:val="Normal"/>
    <w:next w:val="Normal"/>
    <w:uiPriority w:val="9"/>
    <w:semiHidden/>
    <w:unhideWhenUsed/>
    <w:qFormat/>
    <w:pPr>
      <w:keepNext/>
      <w:spacing w:before="240" w:after="120"/>
      <w:outlineLvl w:val="5"/>
    </w:pPr>
    <w:rPr>
      <w:rFonts w:ascii="Liberation Sans" w:eastAsia="Liberation Sans" w:hAnsi="Liberation Sans" w:cs="Liberation Sans"/>
      <w:color w:val="1F4D78"/>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240" w:after="120"/>
    </w:pPr>
    <w:rPr>
      <w:rFonts w:ascii="Liberation Sans" w:eastAsia="Liberation Sans" w:hAnsi="Liberation Sans" w:cs="Liberation Sans"/>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80" w:type="dxa"/>
        <w:left w:w="120" w:type="dxa"/>
        <w:bottom w:w="80" w:type="dxa"/>
        <w:right w:w="12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yrZMXlhvN49JnFe4j78WTsC8Q==">CgMxLjA4AHIhMXpYRm9selBERnlMM1U2SVl6LW5lOGZEcUJwV3EyLVFO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2948</Words>
  <Characters>16809</Characters>
  <Application>Microsoft Office Word</Application>
  <DocSecurity>0</DocSecurity>
  <Lines>140</Lines>
  <Paragraphs>39</Paragraphs>
  <ScaleCrop>false</ScaleCrop>
  <Company/>
  <LinksUpToDate>false</LinksUpToDate>
  <CharactersWithSpaces>19718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Rehman, Junaid (Student)</cp:lastModifiedBy>
  <cp:revision>2</cp:revision>
  <dcterms:created xsi:type="dcterms:W3CDTF">2026-09-17T13:57:00Z</dcterms:created>
  <dcterms:modified xsi:type="dcterms:W3CDTF">2026-09-17T13:59:00Z</dcterms:modified>
</cp:coreProperties>
</file>