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bookmarkStart w:id="0" w:name="__DdeLink__18962_3283385913"/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$</w:t>
            </w:r>
            <w:bookmarkEnd w:id="0"/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{client}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${start} - ${end}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EGA title: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 xml:space="preserve">*Audit Report 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000000"/>
                <w:sz w:val="20"/>
                <w:szCs w:val="20"/>
              </w:rPr>
              <w:t>${user}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000000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000000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eGrid1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52"/>
        <w:gridCol w:w="1754"/>
        <w:gridCol w:w="1754"/>
      </w:tblGrid>
      <w:tr>
        <w:trPr/>
        <w:tc>
          <w:tcPr>
            <w:tcW w:w="5852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Procedures performed</w:t>
            </w:r>
          </w:p>
        </w:tc>
        <w:tc>
          <w:tcPr>
            <w:tcW w:w="175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Links</w:t>
            </w:r>
          </w:p>
        </w:tc>
        <w:tc>
          <w:tcPr>
            <w:tcW w:w="175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Ref. no.</w:t>
            </w:r>
          </w:p>
        </w:tc>
      </w:tr>
      <w:tr>
        <w:trPr>
          <w:trHeight w:val="440" w:hRule="atLeast"/>
        </w:trPr>
        <w:tc>
          <w:tcPr>
            <w:tcW w:w="585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An audit report was prepared in accordance with </w:t>
            </w:r>
            <w:r>
              <w:rPr>
                <w:rFonts w:cs="Arial" w:ascii="Arial" w:hAnsi="Arial"/>
                <w:color w:val="1F1F1F"/>
                <w:sz w:val="20"/>
                <w:szCs w:val="20"/>
              </w:rPr>
              <w:t xml:space="preserve">Auditors (Reporting Obligations) Regulations, 2018. 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Style w:val="InternetLink"/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</w:rPr>
              <w:t>Attach audit report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585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UDIN was generated for placement on the audit report.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Style w:val="InternetLink"/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</w:rPr>
              <w:t>Attach audit report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44" w:hRule="atLeast"/>
        </w:trPr>
        <w:tc>
          <w:tcPr>
            <w:tcW w:w="585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Requirements related to forming an opinion and reporting on financial statements were complied with. 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Style w:val="InternetLink"/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</w:rPr>
              <w:t>Attach audit report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872" w:hRule="atLeast"/>
        </w:trPr>
        <w:tc>
          <w:tcPr>
            <w:tcW w:w="585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The engagement team completed and documented a justification for the audit report and ensured that all requirements related to modifications to the opinion in the audit report were complied with. 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2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Justification for the Audit Report.docx</w:t>
              </w:r>
            </w:hyperlink>
          </w:p>
          <w:p>
            <w:pPr>
              <w:pStyle w:val="Normal"/>
              <w:spacing w:lineRule="auto" w:line="240" w:before="0" w:after="0"/>
              <w:jc w:val="both"/>
              <w:rPr>
                <w:rStyle w:val="InternetLink"/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Style w:val="InternetLink"/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</w:rPr>
              <w:t>Attach audit report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44" w:hRule="atLeast"/>
        </w:trPr>
        <w:tc>
          <w:tcPr>
            <w:tcW w:w="585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In the case of audit of a listed entity, the engagement team determined key audit matters and ensured all related requirements were complied with. 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1F1F1F"/>
                <w:sz w:val="20"/>
                <w:szCs w:val="20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</w:rPr>
              <w:t xml:space="preserve">Not applicable as it is </w:t>
            </w:r>
            <w:bookmarkStart w:id="1" w:name="_GoBack"/>
            <w:bookmarkEnd w:id="1"/>
            <w:r>
              <w:rPr>
                <w:rFonts w:cs="Arial" w:ascii="Arial" w:hAnsi="Arial"/>
                <w:color w:val="1F1F1F"/>
                <w:sz w:val="20"/>
                <w:szCs w:val="20"/>
              </w:rPr>
              <w:t xml:space="preserve">not an audit of a listed entity.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1F1F1F"/>
                <w:sz w:val="20"/>
                <w:szCs w:val="20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1F1F1F"/>
                <w:u w:val="single"/>
              </w:rPr>
            </w:pPr>
            <w:r>
              <w:rPr>
                <w:color w:val="1F1F1F"/>
                <w:u w:val="single"/>
              </w:rPr>
              <w:t>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1F1F1F"/>
                <w:u w:val="single"/>
              </w:rPr>
            </w:pPr>
            <w:r>
              <w:rPr>
                <w:color w:val="1F1F1F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Style w:val="InternetLink"/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</w:rPr>
              <w:t>Attach audit report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44" w:hRule="atLeast"/>
        </w:trPr>
        <w:tc>
          <w:tcPr>
            <w:tcW w:w="585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engagement team considered the need to draw user’s attention, by way of clear additional communication in the auditor’s report, to: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A matter, although appropriately presented or disclosed in the financial statements, that is of such importance that it is fundamental to users’ understanding of the financial statements; or 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 appropriate, any other matter that is relevant to users’ understanding of the audit, the auditor’s responsibilities or the auditor’s report.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All requirements related to emphasis of matter paragraphs and other matter paragraphs were complied with. 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Style w:val="InternetLink"/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</w:rPr>
              <w:t>Attach audit report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44" w:hRule="atLeast"/>
        </w:trPr>
        <w:tc>
          <w:tcPr>
            <w:tcW w:w="585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Reporting requirements related to comparative financial information were complied with.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Style w:val="InternetLink"/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</w:rPr>
              <w:t>Attach audit report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61" w:hRule="atLeast"/>
        </w:trPr>
        <w:tc>
          <w:tcPr>
            <w:tcW w:w="585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Reporting responsibilities related to other information were fulfilled. 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Style w:val="InternetLink"/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</w:rPr>
              <w:t>Attach audit report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61" w:hRule="atLeast"/>
        </w:trPr>
        <w:tc>
          <w:tcPr>
            <w:tcW w:w="585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Where required, the engagement team communicated matters related to the above with management and/or those charged with governance. 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1F1F1F"/>
                <w:sz w:val="20"/>
                <w:szCs w:val="20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</w:rPr>
              <w:t>Not applicable as no communications were required.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1F1F1F"/>
                <w:sz w:val="20"/>
                <w:szCs w:val="20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1F1F1F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  <w:u w:val="single"/>
              </w:rPr>
              <w:t>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1F1F1F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color w:val="1F1F1F"/>
                <w:sz w:val="20"/>
                <w:szCs w:val="20"/>
              </w:rPr>
            </w:pPr>
            <w:r>
              <w:rPr>
                <w:rFonts w:cs="Arial" w:ascii="Arial" w:hAnsi="Arial"/>
                <w:color w:val="1F1F1F"/>
                <w:sz w:val="20"/>
                <w:szCs w:val="20"/>
              </w:rPr>
              <w:t>Attach minutes/memo/ written communication made.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240" w:after="16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17175360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2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>
              <wp:simplePos x="0" y="0"/>
              <wp:positionH relativeFrom="margin">
                <wp:posOffset>-294640</wp:posOffset>
              </wp:positionH>
              <wp:positionV relativeFrom="paragraph">
                <wp:posOffset>-351790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2pt;margin-top:-27.7pt;width:514.05pt;height:55.5pt" coordorigin="-464,-554" coordsize="10281,1110">
              <v:rect id="shape_0" ID="Text Box 2" fillcolor="white" stroked="f" style="position:absolute;left:-464;top:-554;width:5936;height:1109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2;top:-442;width:1654;height:816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266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91fb0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1856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37cd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37cd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37cd3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230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2306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Arial"/>
    </w:rPr>
  </w:style>
  <w:style w:type="character" w:styleId="ListLabel7">
    <w:name w:val="ListLabel 7"/>
    <w:qFormat/>
    <w:rPr>
      <w:rFonts w:eastAsia="Calibri" w:cs="Aria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ascii="Arial" w:hAnsi="Arial" w:cs="Arial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099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185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37cd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37cd3"/>
    <w:pPr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30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2306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847634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10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8161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ustification%20for%20the%20Audit%20Report.docx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27497-07B2-4324-A847-253805D7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Application>LibreOffice/6.1.5.2$Linux_X86_64 LibreOffice_project/10$Build-2</Application>
  <Pages>2</Pages>
  <Words>311</Words>
  <Characters>1781</Characters>
  <CharactersWithSpaces>2046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2022-06-16T07:30:00Z</dcterms:created>
  <dc:creator>Maham Moin</dc:creator>
  <dc:description/>
  <dc:language>en-US</dc:language>
  <cp:lastModifiedBy/>
  <cp:lastPrinted>2022-08-09T22:23:00Z</cp:lastPrinted>
  <dcterms:modified xsi:type="dcterms:W3CDTF">2022-10-04T15:13:56Z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