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Long Term Deposits</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long term deposits.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8000"/>
        <w:gridCol w:w="1252"/>
        <w:gridCol w:w="1233"/>
        <w:gridCol w:w="1239"/>
        <w:gridCol w:w="1236"/>
      </w:tblGrid>
      <w:tr>
        <w:trPr>
          <w:trHeight w:val="20" w:hRule="atLeast"/>
        </w:trPr>
        <w:tc>
          <w:tcPr>
            <w:tcW w:w="8000"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252"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708" w:type="dxa"/>
            <w:gridSpan w:val="3"/>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8000"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252"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33"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39"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36"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Long term deposits are completely (entire liability against long term deposits is accounted for) and accurately recorded.</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recorded long term deposits actually exist.</w:t>
            </w:r>
          </w:p>
        </w:tc>
        <w:tc>
          <w:tcPr>
            <w:tcW w:w="1252" w:type="dxa"/>
            <w:tcBorders/>
            <w:shd w:fill="auto" w:val="clear"/>
          </w:tcPr>
          <w:p>
            <w:pPr>
              <w:pStyle w:val="TableParagraph"/>
              <w:spacing w:lineRule="exact" w:line="230" w:before="0" w:after="0"/>
              <w:jc w:val="center"/>
              <w:rPr>
                <w:rFonts w:ascii="Arial" w:hAnsi="Arial" w:cs="Arial"/>
                <w:sz w:val="20"/>
                <w:szCs w:val="20"/>
              </w:rPr>
            </w:pPr>
            <w:r>
              <w:rPr>
                <w:rFonts w:cs="Arial" w:ascii="Arial" w:hAnsi="Arial"/>
                <w:w w:val="99"/>
                <w:sz w:val="20"/>
                <w:szCs w:val="20"/>
              </w:rPr>
              <w:t>E</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Long term deposits recorded represent obligations of the entity i.e. amount owed by the client to customers and/or other third parties for deposits received.</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R</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Long term deposits are recorded at appropriate values.</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V</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bookmarkStart w:id="1" w:name="_GoBack"/>
            <w:bookmarkEnd w:id="1"/>
            <w:r>
              <w:rPr>
                <w:rFonts w:cs="Arial" w:ascii="Arial" w:hAnsi="Arial"/>
                <w:sz w:val="20"/>
                <w:szCs w:val="20"/>
              </w:rPr>
              <w:t>Long term deposits are presented and all disclosures have been given in accordance with the Fourth/Fifth Schedules of the Companies Act, 2017 and relevant IAS/IFRS.</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OCALRVU</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w:t>
            </w:r>
          </w:p>
        </w:tc>
        <w:tc>
          <w:tcPr>
            <w:tcW w:w="2485"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75"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8000"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9"/>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485"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subsidiary ledger has been maintained and entries are made in the same on prompt and consistent basis and the same is reconciled with general ledger.</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long term deposits trial balance/ movement schedule. Test the summarization and the reconciliation of the total to the general ledger. Trace significant reconciling items, if any, to supporting documents.</w:t>
            </w:r>
          </w:p>
        </w:tc>
        <w:tc>
          <w:tcPr>
            <w:tcW w:w="2485"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Trace opening balances from long term deposits’ subsidiary records, general ledger and last year’s working papers.</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In case of initial audit engagements: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Read the most recent financial statements, if any, and the predecessor auditor’s report thereon, if any, for information relevant to opening balances, including disclosures.</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opening balances contain misstatements that materially affect the current period’s financial statements by:</w:t>
            </w:r>
          </w:p>
          <w:p>
            <w:pPr>
              <w:pStyle w:val="ListParagraph"/>
              <w:numPr>
                <w:ilvl w:val="0"/>
                <w:numId w:val="7"/>
              </w:numPr>
              <w:spacing w:lineRule="auto" w:line="240" w:beforeAutospacing="1" w:after="160"/>
              <w:jc w:val="both"/>
              <w:rPr>
                <w:rFonts w:ascii="Arial" w:hAnsi="Arial" w:cs="Arial"/>
                <w:sz w:val="20"/>
                <w:szCs w:val="20"/>
              </w:rPr>
            </w:pPr>
            <w:r>
              <w:rPr>
                <w:rFonts w:cs="Arial" w:ascii="Arial" w:hAnsi="Arial"/>
                <w:sz w:val="20"/>
                <w:szCs w:val="20"/>
              </w:rPr>
              <w:t>Determining whether the prior period’s closing balances have been correctly brought forward to the current period or, when appropriate, have been restated;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Determining whether the opening balances reflect the application of appropriate accounting policies; and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 xml:space="preserve">Performing one or more of the following: </w:t>
            </w:r>
          </w:p>
          <w:p>
            <w:pPr>
              <w:pStyle w:val="ListParagraph"/>
              <w:numPr>
                <w:ilvl w:val="0"/>
                <w:numId w:val="8"/>
              </w:numPr>
              <w:spacing w:lineRule="auto" w:line="240" w:beforeAutospacing="1" w:after="160"/>
              <w:jc w:val="both"/>
              <w:rPr>
                <w:rFonts w:ascii="Arial" w:hAnsi="Arial" w:cs="Arial"/>
                <w:sz w:val="20"/>
                <w:szCs w:val="20"/>
              </w:rPr>
            </w:pPr>
            <w:r>
              <w:rPr>
                <w:rFonts w:cs="Arial" w:ascii="Arial" w:hAnsi="Arial"/>
                <w:sz w:val="20"/>
                <w:szCs w:val="20"/>
              </w:rPr>
              <w:t>Where the prior year financial statements were audited, reviewing the predecessor auditor’s working papers to obtain evidence regarding the opening balances;</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Evaluating whether audit procedures performed in the current period provide evidence relevant to the opening balances; or</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Performing specific audit procedures to obtain evidence regarding the opening balances.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If the evidenced that the opening balances contain misstatements that could materially affect the current period’s financial statements, then perform such additional audit procedures as are appropriate in the circumstances to determine the effect on the current period’s financial statements. If concluded that such misstatements exist in the current period’s financial statements, then communicate the misstatements with the appropriate level of management and those charged with governance.</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accounting policies reflected in the opening balances have been consistently applied in the current period’s financial statements, and whether changes in the accounting policies have been appropriately accounted for and adequately presented and disclosed.</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Inquire about or review the information in prior year working papers concerning the nature of each significant long term deposit and the policies and procedures used to account for them. Determine whether the accounting treatment is correct and applied consistently.</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576"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Circularize</w:t>
              <w:tab/>
              <w:t>direct confirmations to selected parties. Match responses with the amounts outstanding against each party. Prepare, or have the client prepare, reconciliations of exceptions and trace reconciling items to supporting documents.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440" w:hRule="atLeast"/>
        </w:trPr>
        <w:tc>
          <w:tcPr>
            <w:tcW w:w="8000" w:type="dxa"/>
            <w:tcBorders/>
            <w:shd w:fill="auto" w:val="clear"/>
          </w:tcPr>
          <w:p>
            <w:pPr>
              <w:pStyle w:val="Normal"/>
              <w:numPr>
                <w:ilvl w:val="0"/>
                <w:numId w:val="3"/>
              </w:numPr>
              <w:spacing w:lineRule="auto" w:line="259" w:beforeAutospacing="1" w:after="0"/>
              <w:contextualSpacing/>
              <w:jc w:val="both"/>
              <w:rPr>
                <w:rFonts w:ascii="Arial" w:hAnsi="Arial" w:cs="Arial"/>
                <w:sz w:val="20"/>
                <w:szCs w:val="20"/>
              </w:rPr>
            </w:pPr>
            <w:r>
              <w:rPr>
                <w:rFonts w:cs="Arial" w:ascii="Arial" w:hAnsi="Arial"/>
                <w:sz w:val="20"/>
                <w:szCs w:val="20"/>
              </w:rPr>
              <w:t>Test check contracts with customers etc. to verify the terms and conditions of deposits.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pPr>
            <w:r>
              <w:rPr>
                <w:rFonts w:cs="Arial" w:ascii="Arial" w:hAnsi="Arial"/>
                <w:sz w:val="20"/>
                <w:szCs w:val="20"/>
              </w:rPr>
              <w:t>For selected deposits made during the year, check receipt of funds from cash and bank registers and bank statements.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For selected refunds of deposits made during the year:</w:t>
            </w:r>
          </w:p>
          <w:p>
            <w:pPr>
              <w:pStyle w:val="ListParagraph"/>
              <w:numPr>
                <w:ilvl w:val="0"/>
                <w:numId w:val="11"/>
              </w:numPr>
              <w:spacing w:lineRule="auto" w:line="240" w:beforeAutospacing="1" w:after="160"/>
              <w:jc w:val="both"/>
              <w:rPr>
                <w:rFonts w:ascii="Arial" w:hAnsi="Arial" w:cs="Arial"/>
                <w:sz w:val="20"/>
                <w:szCs w:val="20"/>
              </w:rPr>
            </w:pPr>
            <w:r>
              <w:rPr>
                <w:rFonts w:cs="Arial" w:ascii="Arial" w:hAnsi="Arial"/>
                <w:sz w:val="20"/>
                <w:szCs w:val="20"/>
              </w:rPr>
              <w:t>Ensure that date and amount of refund was in accordance with agreement/contract.</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Check disbursement of funds with disbursement register and bank statement.</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For long term deposit balances denominated in foreign currency identify applicable exchange rates and agree them to an independent source. Re-compute foreign currency long term debt amounts in local currency.</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closing balances as per our working papers are in match with the general ledger.</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Inquire and consider available evidence, if any, to identify all related parties. Obtain a schedule of related party balances and determine that all identified related parties with balances at year end are included in the schedule. Trace the amounts in the schedule to the trial balance.</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Determine that the economic substance of the related party transactions and balances supports their recording.</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Evaluate the appropriateness of presentation and disclosure</w:t>
              <w:tab/>
              <w:t xml:space="preserve"> of related party transactions and balances.</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circularizing direct confirmation requests for positive confirmation of material balances with related parties.</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If significant transactions that are outside the normal course of business or that otherwise appear to be unusual, are identified, inspect the underlying contracts or agreements, if any, and evaluate whether:</w:t>
            </w:r>
          </w:p>
          <w:p>
            <w:pPr>
              <w:pStyle w:val="ListParagraph"/>
              <w:numPr>
                <w:ilvl w:val="0"/>
                <w:numId w:val="10"/>
              </w:numPr>
              <w:spacing w:lineRule="auto" w:line="240" w:before="0" w:after="0"/>
              <w:contextualSpacing/>
              <w:jc w:val="both"/>
              <w:rPr>
                <w:rFonts w:ascii="Arial" w:hAnsi="Arial" w:cs="Arial"/>
                <w:sz w:val="20"/>
              </w:rPr>
            </w:pPr>
            <w:r>
              <w:rPr>
                <w:rFonts w:cs="Arial" w:ascii="Arial" w:hAnsi="Arial"/>
                <w:sz w:val="20"/>
              </w:rPr>
              <w:t xml:space="preserve">Whether the business rationale (or the lack thereof) suggests that the transactions may have been entered into to engage in fraudulent financial reporting or to conceal misappropriation of assets. </w:t>
            </w:r>
          </w:p>
          <w:p>
            <w:pPr>
              <w:pStyle w:val="ListParagraph"/>
              <w:numPr>
                <w:ilvl w:val="0"/>
                <w:numId w:val="10"/>
              </w:numPr>
              <w:spacing w:lineRule="auto" w:line="240" w:before="0" w:after="0"/>
              <w:contextualSpacing/>
              <w:jc w:val="both"/>
              <w:rPr>
                <w:rFonts w:ascii="Arial" w:hAnsi="Arial" w:cs="Arial"/>
                <w:sz w:val="20"/>
              </w:rPr>
            </w:pPr>
            <w:r>
              <w:rPr>
                <w:rFonts w:cs="Arial" w:ascii="Arial" w:hAnsi="Arial"/>
                <w:sz w:val="20"/>
              </w:rPr>
              <w:t xml:space="preserve">The terms of the transactions are consistent with management’s explanations; and </w:t>
            </w:r>
          </w:p>
          <w:p>
            <w:pPr>
              <w:pStyle w:val="ListParagraph"/>
              <w:numPr>
                <w:ilvl w:val="0"/>
                <w:numId w:val="10"/>
              </w:numPr>
              <w:spacing w:lineRule="auto" w:line="240" w:before="0" w:after="0"/>
              <w:contextualSpacing/>
              <w:jc w:val="both"/>
              <w:rPr>
                <w:rFonts w:ascii="Arial" w:hAnsi="Arial" w:cs="Arial"/>
                <w:sz w:val="20"/>
              </w:rPr>
            </w:pPr>
            <w:r>
              <w:rPr>
                <w:rFonts w:cs="Arial" w:ascii="Arial" w:hAnsi="Arial"/>
                <w:sz w:val="20"/>
              </w:rPr>
              <w:t>The transactions have been appropriately accounted for and disclosed in accordance with the applicable financial reporting framework.</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Check that such transactions have been appropriately approved and authorized.</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If management has made an assertion in the financial statements to the effect that the related party transaction was conducted on an arm’s length basis, obtain evidence about the assertion.</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whether the transactions involve previously unidentified or undisclosed related parties or parties that do not have the substance or the financial strength to support the transaction without assistance from the client.</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8000"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Compare current year balances with last year balances and ensure that any significant variation should be properly and logically reasoned.</w:t>
            </w:r>
          </w:p>
        </w:tc>
        <w:tc>
          <w:tcPr>
            <w:tcW w:w="2485"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Arial MT">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88193088"/>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6</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7" wp14:anchorId="1699B376">
              <wp:simplePos x="0" y="0"/>
              <wp:positionH relativeFrom="margin">
                <wp:posOffset>70485</wp:posOffset>
              </wp:positionH>
              <wp:positionV relativeFrom="paragraph">
                <wp:posOffset>-351155</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100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5pt;width:636.9pt;height:55.5pt" coordorigin="111,-553" coordsize="12738,1110">
              <v:rect id="shape_0" ID="Text Box 2" fillcolor="white" stroked="f" style="position:absolute;left:111;top:-553;width:7355;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1;width:2050;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character" w:styleId="ListLabel1">
    <w:name w:val="ListLabel 1"/>
    <w:qFormat/>
    <w:rPr>
      <w:rFonts w:eastAsia="Arial MT" w:cs="Arial MT"/>
      <w:w w:val="99"/>
      <w:sz w:val="22"/>
      <w:szCs w:val="22"/>
      <w:lang w:val="en-US" w:eastAsia="en-US" w:bidi="ar-SA"/>
    </w:rPr>
  </w:style>
  <w:style w:type="character" w:styleId="ListLabel2">
    <w:name w:val="ListLabel 2"/>
    <w:qFormat/>
    <w:rPr>
      <w:rFonts w:eastAsia="Arial MT" w:cs="Arial MT"/>
      <w:spacing w:val="-1"/>
      <w:w w:val="99"/>
      <w:sz w:val="22"/>
      <w:szCs w:val="22"/>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Wingdings" w:cs="Wingdings"/>
      <w:w w:val="99"/>
      <w:sz w:val="22"/>
      <w:szCs w:val="22"/>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eastAsia="Wingdings" w:cs="Wingdings"/>
      <w:w w:val="100"/>
      <w:sz w:val="18"/>
      <w:szCs w:val="18"/>
      <w:lang w:val="en-US" w:eastAsia="en-US" w:bidi="ar-SA"/>
    </w:rPr>
  </w:style>
  <w:style w:type="character" w:styleId="ListLabel20">
    <w:name w:val="ListLabel 20"/>
    <w:qFormat/>
    <w:rPr>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 w:cs="Verdana"/>
      <w:sz w:val="16"/>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Arial"/>
      <w:sz w:val="20"/>
    </w:rPr>
  </w:style>
  <w:style w:type="character" w:styleId="ListLabel42">
    <w:name w:val="ListLabel 42"/>
    <w:qFormat/>
    <w:rPr>
      <w:rFonts w:cs="Arial"/>
      <w:sz w:val="20"/>
    </w:rPr>
  </w:style>
  <w:style w:type="character" w:styleId="ListLabel43">
    <w:name w:val="ListLabel 43"/>
    <w:qFormat/>
    <w:rPr>
      <w:rFonts w:cs="Arial"/>
      <w:sz w:val="20"/>
    </w:rPr>
  </w:style>
  <w:style w:type="character" w:styleId="ListLabel44">
    <w:name w:val="ListLabel 44"/>
    <w:qFormat/>
    <w:rPr>
      <w:rFonts w:cs="Arial"/>
      <w:sz w:val="20"/>
    </w:rPr>
  </w:style>
  <w:style w:type="character" w:styleId="ListLabel45">
    <w:name w:val="ListLabel 45"/>
    <w:qFormat/>
    <w:rPr>
      <w:rFonts w:cs="Arial"/>
      <w:sz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5A8E2-AD8D-415A-9C75-2BA41F681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1998</TotalTime>
  <Application>LibreOffice/6.1.5.2$Linux_X86_64 LibreOffice_project/10$Build-2</Application>
  <Pages>6</Pages>
  <Words>1260</Words>
  <Characters>7293</Characters>
  <CharactersWithSpaces>8423</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2022-09-21T16:18:02Z</dcterms:modified>
  <cp:revision>320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