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076"/>
        <w:gridCol w:w="4942"/>
        <w:gridCol w:w="4942"/>
      </w:tblGrid>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Client:</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color w:val="000000" w:themeColor="text1"/>
                <w:sz w:val="20"/>
                <w:szCs w:val="20"/>
              </w:rPr>
              <w:t>$</w:t>
            </w:r>
            <w:bookmarkEnd w:id="0"/>
            <w:r>
              <w:rPr>
                <w:rFonts w:eastAsia="Calibri" w:cs="Arial" w:ascii="Arial" w:hAnsi="Arial"/>
                <w:b/>
                <w:bCs/>
                <w:color w:val="000000" w:themeColor="text1"/>
                <w:sz w:val="20"/>
                <w:szCs w:val="20"/>
              </w:rPr>
              <w:t>{client}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Period end date:</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rPr/>
            </w:pP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start</w:t>
            </w:r>
            <w:r>
              <w:rPr>
                <w:rFonts w:eastAsia="Calibri" w:cs="Arial" w:ascii="Arial" w:hAnsi="Arial"/>
                <w:b/>
                <w:bCs/>
                <w:color w:val="000000" w:themeColor="text1"/>
                <w:sz w:val="20"/>
                <w:szCs w:val="20"/>
              </w:rPr>
              <w:t xml:space="preserve">} </w:t>
            </w:r>
            <w:r>
              <w:rPr>
                <w:rFonts w:eastAsia="Calibri" w:cs="Arial" w:ascii="Arial" w:hAnsi="Arial"/>
                <w:b/>
                <w:bCs/>
                <w:color w:val="000000" w:themeColor="text1"/>
                <w:sz w:val="20"/>
                <w:szCs w:val="20"/>
              </w:rPr>
              <w:t>- $</w:t>
            </w:r>
            <w:r>
              <w:rPr>
                <w:rFonts w:eastAsia="Calibri" w:cs="Arial" w:ascii="Arial" w:hAnsi="Arial"/>
                <w:b/>
                <w:bCs/>
                <w:color w:val="000000" w:themeColor="text1"/>
                <w:sz w:val="20"/>
                <w:szCs w:val="20"/>
              </w:rPr>
              <w:t>{</w:t>
            </w:r>
            <w:r>
              <w:rPr>
                <w:rFonts w:eastAsia="Calibri" w:cs="Arial" w:ascii="Arial" w:hAnsi="Arial"/>
                <w:b/>
                <w:bCs/>
                <w:color w:val="000000" w:themeColor="text1"/>
                <w:sz w:val="20"/>
                <w:szCs w:val="20"/>
              </w:rPr>
              <w:t>end</w:t>
            </w:r>
            <w:r>
              <w:rPr>
                <w:rFonts w:eastAsia="Calibri" w:cs="Arial" w:ascii="Arial" w:hAnsi="Arial"/>
                <w:b/>
                <w:bCs/>
                <w:color w:val="000000" w:themeColor="text1"/>
                <w:sz w:val="20"/>
                <w:szCs w:val="20"/>
              </w:rPr>
              <w:t>}</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Ref. no.:</w:t>
            </w:r>
          </w:p>
        </w:tc>
        <w:tc>
          <w:tcPr>
            <w:tcW w:w="988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cs="Arial"/>
                <w:color w:val="000000" w:themeColor="text1"/>
                <w:sz w:val="20"/>
                <w:szCs w:val="20"/>
              </w:rPr>
            </w:pPr>
            <w:r>
              <w:rPr>
                <w:rFonts w:cs="Arial" w:ascii="Arial" w:hAnsi="Arial"/>
                <w:color w:val="000000" w:themeColor="text1"/>
                <w:sz w:val="20"/>
                <w:szCs w:val="20"/>
              </w:rPr>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Prepared by:</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color w:val="000000" w:themeColor="text1"/>
                <w:sz w:val="20"/>
                <w:szCs w:val="20"/>
              </w:rPr>
              <w:t>$</w:t>
            </w:r>
            <w:r>
              <w:rPr>
                <w:rFonts w:eastAsia="Calibri" w:cs="Arial" w:ascii="Arial" w:hAnsi="Arial"/>
                <w:color w:val="000000" w:themeColor="text1"/>
                <w:sz w:val="20"/>
                <w:szCs w:val="20"/>
              </w:rPr>
              <w:t>{</w:t>
            </w:r>
            <w:r>
              <w:rPr>
                <w:rFonts w:eastAsia="Calibri" w:cs="Arial" w:ascii="Arial" w:hAnsi="Arial"/>
                <w:color w:val="000000" w:themeColor="text1"/>
                <w:sz w:val="20"/>
                <w:szCs w:val="20"/>
              </w:rPr>
              <w:t>user</w:t>
            </w:r>
            <w:r>
              <w:rPr>
                <w:rFonts w:eastAsia="Calibri" w:cs="Arial" w:ascii="Arial" w:hAnsi="Arial"/>
                <w:color w:val="000000" w:themeColor="text1"/>
                <w:sz w:val="20"/>
                <w:szCs w:val="20"/>
              </w:rPr>
              <w:t>}</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Approved by 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color w:val="000000" w:themeColor="text1"/>
                <w:sz w:val="20"/>
                <w:szCs w:val="20"/>
              </w:rPr>
            </w:pPr>
            <w:r>
              <w:rPr>
                <w:rFonts w:eastAsia="Calibri" w:cs="Arial" w:ascii="Arial" w:hAnsi="Arial"/>
                <w:color w:val="000000" w:themeColor="text1"/>
                <w:sz w:val="20"/>
                <w:szCs w:val="20"/>
              </w:rPr>
              <w:t>${manager}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bookmarkStart w:id="1" w:name="_GoBack"/>
            <w:bookmarkEnd w:id="1"/>
          </w:p>
        </w:tc>
      </w:tr>
      <w:tr>
        <w:trPr>
          <w:trHeight w:val="402" w:hRule="atLeast"/>
        </w:trPr>
        <w:tc>
          <w:tcPr>
            <w:tcW w:w="3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Approved by 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color w:val="000000" w:themeColor="text1"/>
                <w:sz w:val="20"/>
                <w:szCs w:val="20"/>
              </w:rPr>
            </w:pPr>
            <w:r>
              <w:rPr>
                <w:rFonts w:eastAsia="Calibri" w:cs="Arial" w:ascii="Arial" w:hAnsi="Arial"/>
                <w:color w:val="000000" w:themeColor="text1"/>
                <w:sz w:val="20"/>
                <w:szCs w:val="20"/>
              </w:rPr>
              <w:t>${partner}</w:t>
            </w:r>
          </w:p>
        </w:tc>
        <w:tc>
          <w:tcPr>
            <w:tcW w:w="49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cs="Arial"/>
                <w:b/>
                <w:b/>
                <w:bCs/>
                <w:color w:val="000000" w:themeColor="text1"/>
                <w:sz w:val="20"/>
                <w:szCs w:val="20"/>
              </w:rPr>
            </w:pPr>
            <w:r>
              <w:rPr>
                <w:rFonts w:cs="Arial" w:ascii="Arial" w:hAnsi="Arial"/>
                <w:b/>
                <w:bCs/>
                <w:color w:val="000000" w:themeColor="text1"/>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Heading1"/>
        <w:spacing w:lineRule="auto" w:line="240" w:before="0" w:after="160"/>
        <w:jc w:val="both"/>
        <w:rPr>
          <w:rFonts w:ascii="Arial" w:hAnsi="Arial" w:cs="Arial"/>
          <w:b/>
          <w:b/>
          <w:color w:val="auto"/>
          <w:sz w:val="24"/>
          <w:szCs w:val="24"/>
        </w:rPr>
      </w:pPr>
      <w:r>
        <w:rPr>
          <w:rFonts w:cs="Arial" w:ascii="Arial" w:hAnsi="Arial"/>
          <w:b/>
          <w:color w:val="auto"/>
          <w:sz w:val="24"/>
          <w:szCs w:val="24"/>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the number of years of involvement of engagement partner (and EQCR and key team members if required) to assist with the consideration of compliance with rotation requirements and cooling-off requirements.</w:t>
      </w:r>
    </w:p>
    <w:p>
      <w:pPr>
        <w:pStyle w:val="Normal"/>
        <w:spacing w:lineRule="auto" w:line="240" w:before="240" w:after="160"/>
        <w:jc w:val="both"/>
        <w:rPr>
          <w:rFonts w:ascii="Arial" w:hAnsi="Arial" w:cs="Arial"/>
          <w:sz w:val="20"/>
          <w:szCs w:val="20"/>
        </w:rPr>
      </w:pPr>
      <w:r>
        <w:rPr>
          <w:rFonts w:cs="Arial" w:ascii="Arial" w:hAnsi="Arial"/>
          <w:sz w:val="20"/>
          <w:szCs w:val="20"/>
        </w:rPr>
        <w:t xml:space="preserve">The auditor shall refer to rotation requirements and cooling-off requirements as specified in the Code of Ethics for Chartered Accountants (Revised 2019) issued by ICAP or, as the Code provides,  other relevant laws and regulations where a shorter period is prescribed. </w:t>
      </w:r>
    </w:p>
    <w:p>
      <w:pPr>
        <w:pStyle w:val="Normal"/>
        <w:spacing w:lineRule="auto" w:line="240" w:before="240" w:after="160"/>
        <w:rPr>
          <w:rFonts w:ascii="Arial" w:hAnsi="Arial" w:cs="Arial"/>
          <w:b/>
          <w:b/>
          <w:color w:val="000000" w:themeColor="text1"/>
          <w:sz w:val="20"/>
          <w:szCs w:val="20"/>
        </w:rPr>
      </w:pPr>
      <w:r>
        <w:rPr>
          <w:rFonts w:cs="Arial" w:ascii="Arial" w:hAnsi="Arial"/>
          <w:b/>
          <w:color w:val="000000" w:themeColor="text1"/>
          <w:sz w:val="20"/>
          <w:szCs w:val="20"/>
        </w:rPr>
      </w:r>
    </w:p>
    <w:p>
      <w:pPr>
        <w:pStyle w:val="Heading1"/>
        <w:spacing w:lineRule="auto" w:line="240" w:before="0" w:after="160"/>
        <w:jc w:val="both"/>
        <w:rPr>
          <w:rFonts w:ascii="Arial" w:hAnsi="Arial" w:cs="Arial"/>
          <w:b/>
          <w:b/>
          <w:color w:val="000000" w:themeColor="text1"/>
          <w:sz w:val="24"/>
          <w:szCs w:val="20"/>
        </w:rPr>
      </w:pPr>
      <w:r>
        <w:rPr>
          <w:rFonts w:cs="Arial" w:ascii="Arial" w:hAnsi="Arial"/>
          <w:b/>
          <w:color w:val="auto"/>
          <w:sz w:val="24"/>
          <w:szCs w:val="20"/>
        </w:rPr>
        <w:t>Register of Number of Years of Involvement</w:t>
      </w:r>
    </w:p>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2168"/>
        <w:gridCol w:w="2163"/>
        <w:gridCol w:w="2159"/>
        <w:gridCol w:w="2159"/>
        <w:gridCol w:w="2159"/>
        <w:gridCol w:w="2151"/>
      </w:tblGrid>
      <w:tr>
        <w:trPr>
          <w:trHeight w:val="543" w:hRule="atLeast"/>
        </w:trPr>
        <w:tc>
          <w:tcPr>
            <w:tcW w:w="216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Role</w:t>
            </w:r>
          </w:p>
        </w:tc>
        <w:tc>
          <w:tcPr>
            <w:tcW w:w="2163"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Name</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First year of involvement in this role in the audit engagement</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Number of years involved in this role in the audit engagement</w:t>
            </w:r>
          </w:p>
        </w:tc>
        <w:tc>
          <w:tcPr>
            <w:tcW w:w="215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Where required, specify details of any cooling-off period served</w:t>
            </w:r>
          </w:p>
        </w:tc>
        <w:tc>
          <w:tcPr>
            <w:tcW w:w="2151"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Compliance with rotation requirements</w:t>
            </w:r>
          </w:p>
        </w:tc>
      </w:tr>
      <w:tr>
        <w:trPr>
          <w:trHeight w:val="279" w:hRule="atLeast"/>
        </w:trPr>
        <w:tc>
          <w:tcPr>
            <w:tcW w:w="216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Engagement Partner</w:t>
            </w:r>
          </w:p>
        </w:tc>
        <w:tc>
          <w:tcPr>
            <w:tcW w:w="2163"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c>
          <w:tcPr>
            <w:tcW w:w="2151" w:type="dxa"/>
            <w:tcBorders/>
            <w:shd w:fill="auto" w:val="clear"/>
          </w:tcPr>
          <w:p>
            <w:pPr>
              <w:pStyle w:val="Normal"/>
              <w:spacing w:before="0" w:after="0"/>
              <w:rPr>
                <w:rFonts w:ascii="Arial" w:hAnsi="Arial" w:cs="Arial"/>
                <w:sz w:val="20"/>
                <w:szCs w:val="20"/>
              </w:rPr>
            </w:pPr>
            <w:r>
              <w:rPr>
                <w:rFonts w:cs="Arial" w:ascii="Arial" w:hAnsi="Arial"/>
                <w:sz w:val="20"/>
                <w:szCs w:val="20"/>
              </w:rPr>
              <w:t>Checked those that apply:</w:t>
            </w:r>
          </w:p>
          <w:p>
            <w:pPr>
              <w:pStyle w:val="Normal"/>
              <w:spacing w:before="0" w:after="0"/>
              <w:rPr>
                <w:rFonts w:ascii="Arial" w:hAnsi="Arial" w:cs="Arial"/>
                <w:sz w:val="20"/>
                <w:szCs w:val="20"/>
              </w:rPr>
            </w:pPr>
            <w:r>
              <w:rPr>
                <w:rFonts w:cs="Arial" w:ascii="Arial" w:hAnsi="Arial"/>
                <w:sz w:val="20"/>
                <w:szCs w:val="20"/>
              </w:rPr>
            </w:r>
          </w:p>
          <w:p>
            <w:pPr>
              <w:pStyle w:val="TableBulletArial"/>
              <w:tabs>
                <w:tab w:val="clear" w:pos="720"/>
                <w:tab w:val="left" w:pos="288" w:leader="none"/>
              </w:tabs>
              <w:spacing w:before="0" w:after="0"/>
              <w:ind w:left="288" w:hanging="288"/>
              <w:rPr>
                <w:szCs w:val="20"/>
              </w:rPr>
            </w:pPr>
            <w:sdt>
              <w:sdtPr>
                <w14:checkbox>
                  <w14:checked w:val=""/>
                  <w14:checkedState w:val=""/>
                  <w14:uncheckedState w:val=""/>
                </w14:checkbox>
              </w:sdtPr>
              <w:sdtContent>
                <w:r>
                  <w:rPr>
                    <w:rFonts w:eastAsia="MS Gothic" w:ascii="MS Gothic" w:hAnsi="MS Gothic"/>
                    <w:szCs w:val="20"/>
                  </w:rPr>
                  <w:t>☐</w:t>
                </w:r>
              </w:sdtContent>
            </w:sdt>
            <w:r>
              <w:rPr>
                <w:szCs w:val="20"/>
              </w:rPr>
              <w:t xml:space="preserve"> </w:t>
            </w:r>
            <w:r>
              <w:rPr>
                <w:szCs w:val="20"/>
              </w:rPr>
              <w:t xml:space="preserve"> </w:t>
            </w:r>
            <w:r>
              <w:rPr>
                <w:szCs w:val="20"/>
              </w:rPr>
              <w:t>Not applicable (not a public sector, listed, or insurance company etc.).</w:t>
            </w:r>
          </w:p>
          <w:p>
            <w:pPr>
              <w:pStyle w:val="TableBulletArial"/>
              <w:tabs>
                <w:tab w:val="clear" w:pos="720"/>
                <w:tab w:val="left" w:pos="288" w:leader="none"/>
              </w:tabs>
              <w:spacing w:before="0" w:after="0"/>
              <w:ind w:left="288" w:hanging="288"/>
              <w:rPr>
                <w:szCs w:val="20"/>
              </w:rPr>
            </w:pPr>
            <w:sdt>
              <w:sdtPr>
                <w14:checkbox>
                  <w14:checked w:val=""/>
                  <w14:checkedState w:val=""/>
                  <w14:uncheckedState w:val=""/>
                </w14:checkbox>
              </w:sdtPr>
              <w:sdtContent>
                <w:r>
                  <w:rPr>
                    <w:rFonts w:eastAsia="MS Gothic" w:ascii="MS Gothic" w:hAnsi="MS Gothic"/>
                    <w:szCs w:val="20"/>
                  </w:rPr>
                  <w:t>☐</w:t>
                </w:r>
              </w:sdtContent>
            </w:sdt>
            <w:r>
              <w:rPr>
                <w:szCs w:val="20"/>
              </w:rPr>
              <w:t xml:space="preserve"> </w:t>
            </w:r>
            <w:r>
              <w:rPr>
                <w:szCs w:val="20"/>
              </w:rPr>
              <w:t xml:space="preserve"> </w:t>
            </w:r>
            <w:r>
              <w:rPr>
                <w:szCs w:val="20"/>
              </w:rPr>
              <w:t>Rotation requirements considered and complied with.</w:t>
            </w:r>
          </w:p>
          <w:p>
            <w:pPr>
              <w:pStyle w:val="TableBulletArial"/>
              <w:tabs>
                <w:tab w:val="clear" w:pos="720"/>
                <w:tab w:val="left" w:pos="288" w:leader="none"/>
              </w:tabs>
              <w:spacing w:before="0" w:after="0"/>
              <w:ind w:left="288" w:hanging="288"/>
              <w:rPr>
                <w:szCs w:val="20"/>
              </w:rPr>
            </w:pPr>
            <w:sdt>
              <w:sdtPr>
                <w14:checkbox>
                  <w14:checked w:val=""/>
                  <w14:checkedState w:val=""/>
                  <w14:uncheckedState w:val=""/>
                </w14:checkbox>
              </w:sdtPr>
              <w:sdtContent>
                <w:r>
                  <w:rPr>
                    <w:rFonts w:eastAsia="MS Gothic" w:ascii="MS Gothic" w:hAnsi="MS Gothic"/>
                    <w:szCs w:val="20"/>
                  </w:rPr>
                  <w:t>☐</w:t>
                </w:r>
              </w:sdtContent>
            </w:sdt>
            <w:r>
              <w:rPr>
                <w:szCs w:val="20"/>
              </w:rPr>
              <w:t xml:space="preserve"> </w:t>
            </w:r>
            <w:r>
              <w:rPr>
                <w:szCs w:val="20"/>
              </w:rPr>
              <w:t xml:space="preserve"> </w:t>
            </w:r>
            <w:r>
              <w:rPr>
                <w:szCs w:val="20"/>
              </w:rPr>
              <w:t>Cooling-off requirements considered and complied with.</w:t>
            </w:r>
          </w:p>
        </w:tc>
      </w:tr>
    </w:tbl>
    <w:p>
      <w:pPr>
        <w:pStyle w:val="Normal"/>
        <w:spacing w:lineRule="auto" w:line="240" w:before="240" w:after="160"/>
        <w:rPr>
          <w:rFonts w:ascii="Arial" w:hAnsi="Arial" w:cs="Arial"/>
          <w:sz w:val="20"/>
          <w:szCs w:val="20"/>
        </w:rPr>
      </w:pPr>
      <w:r>
        <w:rPr>
          <w:rFonts w:cs="Arial" w:ascii="Arial" w:hAnsi="Arial"/>
          <w:sz w:val="20"/>
          <w:szCs w:val="20"/>
        </w:rPr>
      </w:r>
    </w:p>
    <w:p>
      <w:pPr>
        <w:pStyle w:val="Normal"/>
        <w:spacing w:lineRule="auto" w:line="240" w:before="240" w:after="160"/>
        <w:rPr/>
      </w:pPr>
      <w:r>
        <w:rPr/>
      </w:r>
    </w:p>
    <w:sectPr>
      <w:headerReference w:type="default" r:id="rId2"/>
      <w:footerReference w:type="default" r:id="rId3"/>
      <w:type w:val="nextPage"/>
      <w:pgSz w:orient="landscape" w:w="15840" w:h="122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75604052"/>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4CA7E0B2">
              <wp:simplePos x="0" y="0"/>
              <wp:positionH relativeFrom="margin">
                <wp:align>right</wp:align>
              </wp:positionH>
              <wp:positionV relativeFrom="paragraph">
                <wp:posOffset>-356870</wp:posOffset>
              </wp:positionV>
              <wp:extent cx="8230235" cy="706120"/>
              <wp:effectExtent l="0" t="0" r="635" b="0"/>
              <wp:wrapNone/>
              <wp:docPr id="1" name="Group 5"/>
              <a:graphic xmlns:a="http://schemas.openxmlformats.org/drawingml/2006/main">
                <a:graphicData uri="http://schemas.microsoft.com/office/word/2010/wordprocessingGroup">
                  <wpg:wgp>
                    <wpg:cNvGrpSpPr/>
                    <wpg:grpSpPr>
                      <a:xfrm>
                        <a:off x="0" y="0"/>
                        <a:ext cx="8229600" cy="705600"/>
                      </a:xfrm>
                    </wpg:grpSpPr>
                    <wps:wsp>
                      <wps:cNvSpPr/>
                      <wps:spPr>
                        <a:xfrm>
                          <a:off x="0" y="0"/>
                          <a:ext cx="475236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6905520" y="71280"/>
                          <a:ext cx="1324080" cy="519480"/>
                        </a:xfrm>
                        <a:prstGeom prst="rect">
                          <a:avLst/>
                        </a:prstGeom>
                        <a:ln>
                          <a:noFill/>
                        </a:ln>
                      </pic:spPr>
                    </pic:pic>
                  </wpg:wgp>
                </a:graphicData>
              </a:graphic>
            </wp:anchor>
          </w:drawing>
        </mc:Choice>
        <mc:Fallback>
          <w:pict>
            <v:group id="shape_0" alt="Group 5" style="position:absolute;margin-left:-9.1pt;margin-top:-28.1pt;width:648pt;height:55.55pt" coordorigin="-182,-562" coordsize="12960,1111">
              <v:rect id="shape_0" fillcolor="white" stroked="f" style="position:absolute;left:-182;top:-562;width:7483;height:1110;mso-position-horizontal:right;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10693;top:-450;width:2084;height:817;mso-position-horizontal:right;mso-position-horizontal-relative:margin" type="shapetype_75">
                <v:imagedata r:id="rId1" o:detectmouseclick="t"/>
                <w10:wrap type="none"/>
                <v:stroke color="#3465a4" joinstyle="round" endcap="flat"/>
              </v:shape>
            </v:group>
          </w:pict>
        </mc:Fallback>
      </mc:AlternateConten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177b6"/>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d78b3"/>
    <w:rPr/>
  </w:style>
  <w:style w:type="character" w:styleId="FooterChar" w:customStyle="1">
    <w:name w:val="Footer Char"/>
    <w:basedOn w:val="DefaultParagraphFont"/>
    <w:link w:val="Footer"/>
    <w:uiPriority w:val="99"/>
    <w:qFormat/>
    <w:rsid w:val="00ed78b3"/>
    <w:rPr/>
  </w:style>
  <w:style w:type="character" w:styleId="Heading1Char" w:customStyle="1">
    <w:name w:val="Heading 1 Char"/>
    <w:basedOn w:val="DefaultParagraphFont"/>
    <w:link w:val="Heading1"/>
    <w:uiPriority w:val="9"/>
    <w:qFormat/>
    <w:rsid w:val="008177b6"/>
    <w:rPr>
      <w:rFonts w:ascii="Calibri Light" w:hAnsi="Calibri Light" w:eastAsia="" w:cs="" w:asciiTheme="majorHAnsi" w:cstheme="majorBidi" w:eastAsiaTheme="majorEastAsia" w:hAnsiTheme="majorHAnsi"/>
      <w:color w:val="2E74B5" w:themeColor="accent1" w:themeShade="bf"/>
      <w:sz w:val="32"/>
      <w:szCs w:val="32"/>
    </w:rPr>
  </w:style>
  <w:style w:type="character" w:styleId="BalloonTextChar" w:customStyle="1">
    <w:name w:val="Balloon Text Char"/>
    <w:basedOn w:val="DefaultParagraphFont"/>
    <w:link w:val="BalloonText"/>
    <w:uiPriority w:val="99"/>
    <w:semiHidden/>
    <w:qFormat/>
    <w:rsid w:val="0066164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d78b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d78b3"/>
    <w:pPr>
      <w:tabs>
        <w:tab w:val="clear" w:pos="720"/>
        <w:tab w:val="center" w:pos="4680" w:leader="none"/>
        <w:tab w:val="right" w:pos="9360" w:leader="none"/>
      </w:tabs>
      <w:spacing w:lineRule="auto" w:line="240" w:before="0" w:after="0"/>
    </w:pPr>
    <w:rPr/>
  </w:style>
  <w:style w:type="paragraph" w:styleId="TableBulletArial" w:customStyle="1">
    <w:name w:val="Table Bullet_Arial"/>
    <w:basedOn w:val="Normal"/>
    <w:uiPriority w:val="99"/>
    <w:qFormat/>
    <w:rsid w:val="002f5393"/>
    <w:pPr>
      <w:spacing w:lineRule="auto" w:line="240" w:before="60" w:after="60"/>
    </w:pPr>
    <w:rPr>
      <w:rFonts w:ascii="Arial" w:hAnsi="Arial" w:eastAsia="Times New Roman" w:cs="Arial"/>
      <w:color w:val="000000" w:themeColor="text1"/>
      <w:sz w:val="20"/>
      <w:szCs w:val="21"/>
    </w:rPr>
  </w:style>
  <w:style w:type="paragraph" w:styleId="BalloonText">
    <w:name w:val="Balloon Text"/>
    <w:basedOn w:val="Normal"/>
    <w:link w:val="BalloonTextChar"/>
    <w:uiPriority w:val="99"/>
    <w:semiHidden/>
    <w:unhideWhenUsed/>
    <w:qFormat/>
    <w:rsid w:val="0066164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f2a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LibreOffice/6.1.5.2$Linux_X86_64 LibreOffice_project/10$Build-2</Application>
  <Pages>2</Pages>
  <Words>184</Words>
  <Characters>1042</Characters>
  <CharactersWithSpaces>1201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2022-06-23T12:28:00Z</dcterms:created>
  <dc:creator>Maham Moin</dc:creator>
  <dc:description/>
  <dc:language>en-US</dc:language>
  <cp:lastModifiedBy/>
  <dcterms:modified xsi:type="dcterms:W3CDTF">2022-09-21T15:48:14Z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