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_DdeLink__917_3061100072"/>
      <w:bookmarkStart w:id="1" w:name="_Toc129270799"/>
      <w:r>
        <w:rPr/>
        <w:t>Report on Review of Interim Financial Statements</w:t>
      </w:r>
      <w:bookmarkEnd w:id="1"/>
      <w:r>
        <w:rPr/>
        <w:t xml:space="preserve"> </w:t>
      </w:r>
      <w:bookmarkEnd w:id="0"/>
    </w:p>
    <w:p>
      <w:pPr>
        <w:pStyle w:val="Normal"/>
        <w:rPr/>
      </w:pPr>
      <w:r>
        <w:rPr/>
      </w:r>
    </w:p>
    <w:p>
      <w:pPr>
        <w:pStyle w:val="Normal"/>
        <w:jc w:val="both"/>
        <w:rPr/>
      </w:pPr>
      <w:r>
        <w:rPr>
          <w:b/>
        </w:rPr>
        <w:t>INDEPENDENT AUDITOR’S REVIEW REPORT</w:t>
      </w:r>
    </w:p>
    <w:p>
      <w:pPr>
        <w:pStyle w:val="Default"/>
        <w:jc w:val="both"/>
        <w:rPr/>
      </w:pPr>
      <w:r>
        <w:rPr>
          <w:b/>
          <w:bCs/>
          <w:sz w:val="21"/>
          <w:szCs w:val="21"/>
        </w:rPr>
        <w:t xml:space="preserve">To the members of </w:t>
      </w:r>
      <w:r>
        <w:rPr>
          <w:b/>
          <w:bCs/>
          <w:sz w:val="21"/>
          <w:szCs w:val="21"/>
        </w:rPr>
        <w:t>${client}</w:t>
      </w:r>
    </w:p>
    <w:p>
      <w:pPr>
        <w:pStyle w:val="Default"/>
        <w:jc w:val="both"/>
        <w:rPr/>
      </w:pPr>
      <w:r>
        <w:rPr>
          <w:b/>
          <w:bCs/>
          <w:sz w:val="21"/>
          <w:szCs w:val="21"/>
        </w:rPr>
        <w:t xml:space="preserve">Report on Review of Interim Financial Statements </w:t>
      </w:r>
    </w:p>
    <w:p>
      <w:pPr>
        <w:pStyle w:val="Default"/>
        <w:jc w:val="both"/>
        <w:rPr>
          <w:b/>
          <w:b/>
          <w:bCs/>
          <w:sz w:val="21"/>
          <w:szCs w:val="21"/>
        </w:rPr>
      </w:pPr>
      <w:r>
        <w:rPr>
          <w:b/>
          <w:bCs/>
          <w:sz w:val="21"/>
          <w:szCs w:val="21"/>
        </w:rPr>
      </w:r>
    </w:p>
    <w:p>
      <w:pPr>
        <w:pStyle w:val="Default"/>
        <w:jc w:val="both"/>
        <w:rPr/>
      </w:pPr>
      <w:r>
        <w:rPr>
          <w:b/>
          <w:bCs/>
          <w:sz w:val="21"/>
          <w:szCs w:val="21"/>
        </w:rPr>
        <w:t xml:space="preserve">Introduction </w:t>
      </w:r>
    </w:p>
    <w:p>
      <w:pPr>
        <w:pStyle w:val="Default"/>
        <w:jc w:val="both"/>
        <w:rPr/>
      </w:pPr>
      <w:r>
        <w:rPr>
          <w:sz w:val="21"/>
          <w:szCs w:val="21"/>
        </w:rPr>
        <w:t xml:space="preserve">We have reviewed the accompanying condensed interim statement of financial position of </w:t>
      </w:r>
      <w:r>
        <w:rPr>
          <w:sz w:val="21"/>
          <w:szCs w:val="21"/>
        </w:rPr>
        <w:t>${client}</w:t>
      </w:r>
      <w:r>
        <w:rPr>
          <w:sz w:val="21"/>
          <w:szCs w:val="21"/>
        </w:rPr>
        <w:t xml:space="preserve"> as at </w:t>
      </w:r>
      <w:r>
        <w:rPr>
          <w:sz w:val="21"/>
          <w:szCs w:val="21"/>
        </w:rPr>
        <w:t>${end}</w:t>
      </w:r>
      <w:r>
        <w:rPr>
          <w:sz w:val="21"/>
          <w:szCs w:val="21"/>
        </w:rPr>
        <w:t xml:space="preserve"> and the related condensed interim statement of profit or loss and other comprehensive income, condensed interim statement of changes in equity, and condensed interim statement of cash flows, and notes to the financial statements for the six-month period then ended (here-in-after referred to as the “interim financial statements”). Management is responsible for the preparation and presentation of this interim financial statements in accordance with accounting and reporting standards as applicable in Pakistan for interim financial reporting. Our responsibility is to express a conclusion on these financial statements based on our review. </w:t>
      </w:r>
    </w:p>
    <w:p>
      <w:pPr>
        <w:pStyle w:val="Default"/>
        <w:jc w:val="both"/>
        <w:rPr>
          <w:b/>
          <w:b/>
          <w:bCs/>
          <w:sz w:val="21"/>
          <w:szCs w:val="21"/>
        </w:rPr>
      </w:pPr>
      <w:r>
        <w:rPr>
          <w:b/>
          <w:bCs/>
          <w:sz w:val="21"/>
          <w:szCs w:val="21"/>
        </w:rPr>
      </w:r>
    </w:p>
    <w:p>
      <w:pPr>
        <w:pStyle w:val="Default"/>
        <w:jc w:val="both"/>
        <w:rPr/>
      </w:pPr>
      <w:r>
        <w:rPr>
          <w:b/>
          <w:bCs/>
          <w:sz w:val="21"/>
          <w:szCs w:val="21"/>
        </w:rPr>
        <w:t xml:space="preserve">Scope of Review </w:t>
      </w:r>
    </w:p>
    <w:p>
      <w:pPr>
        <w:pStyle w:val="Default"/>
        <w:jc w:val="both"/>
        <w:rPr/>
      </w:pPr>
      <w:r>
        <w:rPr>
          <w:sz w:val="21"/>
          <w:szCs w:val="21"/>
        </w:rPr>
        <w:t xml:space="preserve">We conducted our review in accordance with International Standard on Review Engagements 2410, “Review of Interim Financial Information Performed by the Independent Auditor of the Entity”. A review of interim financial statements consists of making inquiries, primarily of persons responsible for financial and accounting matters, and applying analytical and other review procedures. A review is substantially less in scope than an audit conducted in accordance with International Standards on Auditing and consequently does not enable us to obtain assurance that we would become aware of all significant matters that might be identified in an audit. Accordingly, we do not express an audit opinion. </w:t>
      </w:r>
    </w:p>
    <w:p>
      <w:pPr>
        <w:pStyle w:val="Default"/>
        <w:jc w:val="both"/>
        <w:rPr>
          <w:b/>
          <w:b/>
          <w:bCs/>
          <w:sz w:val="21"/>
          <w:szCs w:val="21"/>
        </w:rPr>
      </w:pPr>
      <w:r>
        <w:rPr>
          <w:b/>
          <w:bCs/>
          <w:sz w:val="21"/>
          <w:szCs w:val="21"/>
        </w:rPr>
      </w:r>
    </w:p>
    <w:p>
      <w:pPr>
        <w:pStyle w:val="Default"/>
        <w:jc w:val="both"/>
        <w:rPr/>
      </w:pPr>
      <w:r>
        <w:rPr>
          <w:b/>
          <w:bCs/>
          <w:sz w:val="21"/>
          <w:szCs w:val="21"/>
        </w:rPr>
        <w:t xml:space="preserve">Conclusion </w:t>
      </w:r>
    </w:p>
    <w:p>
      <w:pPr>
        <w:pStyle w:val="Default"/>
        <w:jc w:val="both"/>
        <w:rPr/>
      </w:pPr>
      <w:r>
        <w:rPr>
          <w:sz w:val="21"/>
          <w:szCs w:val="21"/>
        </w:rPr>
        <w:t xml:space="preserve">Based on our review, nothing has come to our attention that causes us to believe that the accompanying interim financial statements is not prepared, in all material respects, in accordance with the accounting and reporting standards as applicable in Pakistan for interim financial reporting. </w:t>
      </w:r>
    </w:p>
    <w:p>
      <w:pPr>
        <w:pStyle w:val="Default"/>
        <w:jc w:val="both"/>
        <w:rPr>
          <w:sz w:val="21"/>
          <w:szCs w:val="21"/>
        </w:rPr>
      </w:pPr>
      <w:r>
        <w:rPr>
          <w:sz w:val="21"/>
          <w:szCs w:val="21"/>
        </w:rPr>
      </w:r>
    </w:p>
    <w:p>
      <w:pPr>
        <w:pStyle w:val="Default"/>
        <w:jc w:val="both"/>
        <w:rPr/>
      </w:pPr>
      <w:r>
        <w:rPr>
          <w:sz w:val="21"/>
          <w:szCs w:val="21"/>
        </w:rPr>
        <w:t xml:space="preserve">The engagement partner on the audit resulting in this independent auditor’s report is </w:t>
      </w:r>
      <w:r>
        <w:rPr>
          <w:sz w:val="21"/>
          <w:szCs w:val="21"/>
        </w:rPr>
        <w:t>${partner}</w:t>
      </w:r>
      <w:r>
        <w:rPr>
          <w:sz w:val="21"/>
          <w:szCs w:val="21"/>
        </w:rPr>
        <w:t xml:space="preserve">. </w:t>
      </w:r>
    </w:p>
    <w:p>
      <w:pPr>
        <w:pStyle w:val="Default"/>
        <w:jc w:val="both"/>
        <w:rPr>
          <w:i/>
          <w:i/>
          <w:iCs/>
          <w:sz w:val="21"/>
          <w:szCs w:val="21"/>
        </w:rPr>
      </w:pPr>
      <w:r>
        <w:rPr>
          <w:i/>
          <w:iCs/>
          <w:sz w:val="21"/>
          <w:szCs w:val="21"/>
        </w:rPr>
      </w:r>
    </w:p>
    <w:p>
      <w:pPr>
        <w:pStyle w:val="Default"/>
        <w:jc w:val="both"/>
        <w:rPr>
          <w:i/>
          <w:i/>
          <w:iCs/>
          <w:sz w:val="21"/>
          <w:szCs w:val="21"/>
        </w:rPr>
      </w:pPr>
      <w:r>
        <w:rPr>
          <w:i/>
          <w:iCs/>
          <w:sz w:val="21"/>
          <w:szCs w:val="21"/>
        </w:rPr>
      </w:r>
    </w:p>
    <w:p>
      <w:pPr>
        <w:pStyle w:val="Default"/>
        <w:jc w:val="both"/>
        <w:rPr>
          <w:i/>
          <w:i/>
          <w:iCs/>
          <w:sz w:val="21"/>
          <w:szCs w:val="21"/>
        </w:rPr>
      </w:pPr>
      <w:r>
        <w:rPr>
          <w:i/>
          <w:iCs/>
          <w:sz w:val="21"/>
          <w:szCs w:val="21"/>
        </w:rPr>
      </w:r>
    </w:p>
    <w:p>
      <w:pPr>
        <w:pStyle w:val="Default"/>
        <w:jc w:val="both"/>
        <w:rPr>
          <w:i/>
          <w:i/>
          <w:iCs/>
          <w:sz w:val="21"/>
          <w:szCs w:val="21"/>
        </w:rPr>
      </w:pPr>
      <w:r>
        <w:rPr>
          <w:i/>
          <w:iCs/>
          <w:sz w:val="21"/>
          <w:szCs w:val="21"/>
        </w:rPr>
      </w:r>
    </w:p>
    <w:p>
      <w:pPr>
        <w:pStyle w:val="Default"/>
        <w:jc w:val="both"/>
        <w:rPr/>
      </w:pPr>
      <w:r>
        <w:rPr>
          <w:i/>
          <w:iCs/>
          <w:sz w:val="21"/>
          <w:szCs w:val="21"/>
        </w:rPr>
        <w:t>S</w:t>
      </w:r>
      <w:r>
        <w:rPr>
          <w:i/>
          <w:iCs/>
          <w:sz w:val="21"/>
          <w:szCs w:val="21"/>
        </w:rPr>
        <w:t>ignature</w:t>
      </w:r>
    </w:p>
    <w:p>
      <w:pPr>
        <w:pStyle w:val="Default"/>
        <w:jc w:val="both"/>
        <w:rPr/>
      </w:pPr>
      <w:r>
        <w:rPr>
          <w:i/>
          <w:iCs/>
          <w:sz w:val="21"/>
          <w:szCs w:val="21"/>
        </w:rPr>
        <w:t>${location}</w:t>
      </w:r>
    </w:p>
    <w:p>
      <w:pPr>
        <w:pStyle w:val="Normal"/>
        <w:jc w:val="both"/>
        <w:rPr/>
      </w:pPr>
      <w:r>
        <w:rPr>
          <w:i/>
          <w:iCs/>
          <w:sz w:val="21"/>
          <w:szCs w:val="21"/>
        </w:rPr>
        <w:t>${now}</w:t>
      </w:r>
    </w:p>
    <w:p>
      <w:pPr>
        <w:pStyle w:val="Normal"/>
        <w:rPr>
          <w:i/>
          <w:i/>
          <w:iCs/>
          <w:sz w:val="21"/>
          <w:szCs w:val="21"/>
        </w:rPr>
      </w:pPr>
      <w:r>
        <w:rPr>
          <w:i/>
          <w:iCs/>
          <w:sz w:val="21"/>
          <w:szCs w:val="21"/>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uto" w:line="240" w:before="0" w:after="0"/>
      <w:jc w:val="left"/>
    </w:pPr>
    <w:rPr>
      <w:rFonts w:ascii="Trebuchet MS" w:hAnsi="Trebuchet MS" w:cs="Trebuchet MS" w:eastAsia="WenQuanYi Micro Hei"/>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LibreOffice/6.1.5.2$Linux_X86_64 LibreOffice_project/10$Build-2</Application>
  <Pages>1</Pages>
  <Words>299</Words>
  <Characters>1773</Characters>
  <CharactersWithSpaces>2067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2023-03-13T14:54:50Z</dcterms:created>
  <dc:creator/>
  <dc:description/>
  <dc:language>en-US</dc:language>
  <cp:lastModifiedBy/>
  <dcterms:modified xsi:type="dcterms:W3CDTF">2023-03-13T15:06:08Z</dcterms:modified>
  <cp:revision>1</cp:revision>
  <dc:subject/>
  <dc:title/>
</cp:coreProperties>
</file>