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rFonts w:ascii="Google Sans;sans-serif" w:hAnsi="Google Sans;sans-serif"/>
        </w:rPr>
      </w:pPr>
      <w:r>
        <w:rPr>
          <w:rFonts w:ascii="Google Sans;sans-serif" w:hAnsi="Google Sans;sans-serif"/>
        </w:rPr>
        <w:t>Comprehensive Guide to Reactive Programming</w:t>
      </w:r>
    </w:p>
    <w:p>
      <w:pPr>
        <w:sectPr>
          <w:type w:val="nextPage"/>
          <w:pgSz w:w="11906" w:h="16838"/>
          <w:pgMar w:left="1134" w:right="1134" w:gutter="0" w:header="0" w:top="1134" w:footer="0" w:bottom="1134"/>
          <w:pgNumType w:fmt="decimal"/>
          <w:formProt w:val="false"/>
          <w:textDirection w:val="lrTb"/>
        </w:sectPr>
      </w:pP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What is Reactive Programming and Why Is It Used?</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Reactive programming is an asynchronous programming paradigm centered around data streams and the propagation of change. It allows developers to build systems that are responsive, elastic, and resilient. Traditional imperative programming models scale poorly under heavy I/O workloads because threads block while waiting for network or database responses. Reactive programming handles high concurrency with minimal threads by using non-blocking execution models.</w:t>
      </w:r>
    </w:p>
    <w:p>
      <w:pPr>
        <w:pStyle w:val="BodyText"/>
        <w:bidi w:val="0"/>
        <w:spacing w:before="0" w:after="0"/>
        <w:jc w:val="left"/>
        <w:rPr/>
      </w:pPr>
      <w:r>
        <w:rPr/>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Synchronous vs. Asynchronous &amp; Blocking vs. Non-Blocking</w:t>
      </w:r>
    </w:p>
    <w:p>
      <w:pPr>
        <w:pStyle w:val="BodyText"/>
        <w:bidi w:val="0"/>
        <w:jc w:val="left"/>
        <w:rPr/>
      </w:pPr>
      <w:r>
        <w:rPr/>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Synchronous Processing:</w:t>
      </w:r>
      <w:r>
        <w:rPr>
          <w:rFonts w:ascii="Google Sans Text;sans-serif" w:hAnsi="Google Sans Text;sans-serif"/>
        </w:rPr>
        <w:t xml:space="preserve"> Operations execute step-by-step; the caller thread waits synchronously until the current operation finishes.</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Asynchronous Processing:</w:t>
      </w:r>
      <w:r>
        <w:rPr>
          <w:rFonts w:ascii="Google Sans Text;sans-serif" w:hAnsi="Google Sans Text;sans-serif"/>
        </w:rPr>
        <w:t xml:space="preserve"> Operations trigger a task and immediately return control to the caller thread. Results are handled later via completion signals or callbacks.</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Blocking I/O:</w:t>
      </w:r>
      <w:r>
        <w:rPr>
          <w:rFonts w:ascii="Google Sans Text;sans-serif" w:hAnsi="Google Sans Text;sans-serif"/>
        </w:rPr>
        <w:t xml:space="preserve"> Threads sit idle waiting for resources, causing thread starvation and high memory overhead under heavy concurrent load.</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Non-Blocking I/O:</w:t>
      </w:r>
      <w:r>
        <w:rPr>
          <w:rFonts w:ascii="Google Sans Text;sans-serif" w:hAnsi="Google Sans Text;sans-serif"/>
        </w:rPr>
        <w:t xml:space="preserve"> Threads are released immediately to handle alternative requests while background operations complete, maximizing CPU efficiency.</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Event-Driven Systems, Reactive Streams, and Backpressure</w:t>
      </w:r>
    </w:p>
    <w:p>
      <w:pPr>
        <w:pStyle w:val="BodyText"/>
        <w:bidi w:val="0"/>
        <w:jc w:val="left"/>
        <w:rPr/>
      </w:pPr>
      <w:r>
        <w:rPr/>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Event-Driven Architecture:</w:t>
      </w:r>
      <w:r>
        <w:rPr>
          <w:rFonts w:ascii="Google Sans Text;sans-serif" w:hAnsi="Google Sans Text;sans-serif"/>
        </w:rPr>
        <w:t xml:space="preserve"> Systems communicate via asynchronous events (messages, state changes) rather than synchronous polling.</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Reactive Streams:</w:t>
      </w:r>
      <w:r>
        <w:rPr>
          <w:rFonts w:ascii="Google Sans Text;sans-serif" w:hAnsi="Google Sans Text;sans-serif"/>
        </w:rPr>
        <w:t xml:space="preserve"> A standardized specification for asynchronous stream processing with non-blocking backpressure across different libraries.</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Backpressure:</w:t>
      </w:r>
      <w:r>
        <w:rPr>
          <w:rFonts w:ascii="Google Sans Text;sans-serif" w:hAnsi="Google Sans Text;sans-serif"/>
        </w:rPr>
        <w:t xml:space="preserve"> A vital feedback mechanism where a slow consumer instructs a fast producer to throttle data generation, preventing memory exhaustion.</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Project Reactor Core Concepts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Project Reactor is a fully non-blocking reactive foundation for Java that implements the Reactive Streams specification through two primary publishers:</w:t>
      </w:r>
    </w:p>
    <w:p>
      <w:pPr>
        <w:pStyle w:val="BodyText"/>
        <w:bidi w:val="0"/>
        <w:jc w:val="left"/>
        <w:rPr/>
      </w:pPr>
      <w:r>
        <w:rPr/>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Mono:</w:t>
      </w:r>
      <w:r>
        <w:rPr>
          <w:rFonts w:ascii="Google Sans Text;sans-serif" w:hAnsi="Google Sans Text;sans-serif"/>
        </w:rPr>
        <w:t xml:space="preserve"> A publisher that emits at most one item ($0$ or $1$) and terminates with a success or error signal.</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Flux:</w:t>
      </w:r>
      <w:r>
        <w:rPr>
          <w:rFonts w:ascii="Google Sans Text;sans-serif" w:hAnsi="Google Sans Text;sans-serif"/>
        </w:rPr>
        <w:t xml:space="preserve"> A publisher that emits an unbounded sequence of items ($0$ to $N$) over time, ending with completion or error.</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Essential Operators and Implementation Examples</w:t>
      </w:r>
    </w:p>
    <w:p>
      <w:pPr>
        <w:pStyle w:val="BodyText"/>
        <w:bidi w:val="0"/>
        <w:jc w:val="left"/>
        <w:rPr/>
      </w:pPr>
      <w:r>
        <w:rPr/>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map()</w:t>
      </w:r>
      <w:r>
        <w:rPr>
          <w:rFonts w:ascii="Google Sans Text;sans-serif" w:hAnsi="Google Sans Text;sans-serif"/>
        </w:rPr>
        <w:t>: Transforms emitted items synchronously via a mapping function.</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flatMap()</w:t>
      </w:r>
      <w:r>
        <w:rPr>
          <w:rFonts w:ascii="Google Sans Text;sans-serif" w:hAnsi="Google Sans Text;sans-serif"/>
        </w:rPr>
        <w:t>: Transforms items into asynchronous publishers and flattens the resulting nested streams.</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filter()</w:t>
      </w:r>
      <w:r>
        <w:rPr>
          <w:rFonts w:ascii="Google Sans Text;sans-serif" w:hAnsi="Google Sans Text;sans-serif"/>
        </w:rPr>
        <w:t>: Evaluates a predicate to emit only matching items.</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zip()</w:t>
      </w:r>
      <w:r>
        <w:rPr>
          <w:rFonts w:ascii="Google Sans Text;sans-serif" w:hAnsi="Google Sans Text;sans-serif"/>
        </w:rPr>
        <w:t>: Combines elements from multiple publishers once all have emitted.</w:t>
      </w:r>
    </w:p>
    <w:p>
      <w:pPr>
        <w:pStyle w:val="BodyText"/>
        <w:numPr>
          <w:ilvl w:val="0"/>
          <w:numId w:val="0"/>
        </w:numPr>
        <w:pBdr/>
        <w:bidi w:val="0"/>
        <w:spacing w:lineRule="auto" w:line="273" w:before="0" w:after="140"/>
        <w:ind w:hanging="0" w:left="0"/>
        <w:jc w:val="left"/>
        <w:rPr>
          <w:rFonts w:ascii="Google Sans Text;sans-serif" w:hAnsi="Google Sans Text;sans-serif"/>
        </w:rPr>
      </w:pPr>
      <w:r>
        <w:rPr>
          <w:rFonts w:ascii="Google Sans Text;sans-serif" w:hAnsi="Google Sans Text;sans-serif"/>
        </w:rPr>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collectList()</w:t>
      </w:r>
      <w:r>
        <w:rPr>
          <w:rFonts w:ascii="Google Sans Text;sans-serif" w:hAnsi="Google Sans Text;sans-serif"/>
        </w:rPr>
        <w:t xml:space="preserve">: Gathers all elements of a </w:t>
      </w:r>
      <w:r>
        <w:rPr>
          <w:rStyle w:val="SourceText"/>
          <w:rFonts w:ascii="Google Sans Text;sans-serif" w:hAnsi="Google Sans Text;sans-serif"/>
        </w:rPr>
        <w:t>Flux</w:t>
      </w:r>
      <w:r>
        <w:rPr>
          <w:rFonts w:ascii="Google Sans Text;sans-serif" w:hAnsi="Google Sans Text;sans-serif"/>
        </w:rPr>
        <w:t xml:space="preserve"> into a single </w:t>
      </w:r>
      <w:r>
        <w:rPr>
          <w:rStyle w:val="SourceText"/>
          <w:rFonts w:ascii="Google Sans Text;sans-serif" w:hAnsi="Google Sans Text;sans-serif"/>
        </w:rPr>
        <w:t>List</w:t>
      </w:r>
      <w:r>
        <w:rPr>
          <w:rFonts w:ascii="Google Sans Text;sans-serif" w:hAnsi="Google Sans Text;sans-serif"/>
        </w:rPr>
        <w:t xml:space="preserve"> wrapped in a </w:t>
      </w:r>
      <w:r>
        <w:rPr>
          <w:rStyle w:val="SourceText"/>
          <w:rFonts w:ascii="Google Sans Text;sans-serif" w:hAnsi="Google Sans Text;sans-serif"/>
        </w:rPr>
        <w:t>Mono</w:t>
      </w:r>
      <w:r>
        <w:rPr>
          <w:rFonts w:ascii="Google Sans Text;sans-serif" w:hAnsi="Google Sans Text;sans-serif"/>
        </w:rPr>
        <w: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Java</w:t>
      </w:r>
    </w:p>
    <w:p>
      <w:pPr>
        <w:pStyle w:val="PreformattedText"/>
        <w:bidi w:val="0"/>
        <w:spacing w:lineRule="auto" w:line="273" w:before="0" w:after="0"/>
        <w:ind w:hanging="0" w:left="0" w:right="0"/>
        <w:jc w:val="left"/>
        <w:rPr/>
      </w:pPr>
      <w:r>
        <w:rPr>
          <w:rStyle w:val="SourceText"/>
          <w:rFonts w:ascii="Google Sans Text;sans-serif" w:hAnsi="Google Sans Text;sans-serif"/>
        </w:rPr>
        <w:t>// Mono Example</w:t>
      </w:r>
    </w:p>
    <w:p>
      <w:pPr>
        <w:pStyle w:val="PreformattedText"/>
        <w:bidi w:val="0"/>
        <w:spacing w:lineRule="auto" w:line="273" w:before="0" w:after="0"/>
        <w:ind w:hanging="0" w:left="0" w:right="0"/>
        <w:jc w:val="left"/>
        <w:rPr/>
      </w:pPr>
      <w:r>
        <w:rPr>
          <w:rStyle w:val="SourceText"/>
          <w:rFonts w:ascii="Google Sans Text;sans-serif" w:hAnsi="Google Sans Text;sans-serif"/>
        </w:rPr>
        <w:t>Mono.just("Developer")</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.map(role -&gt; "Welcome, " + role)</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.subscribe(System.out::println);</w:t>
      </w:r>
    </w:p>
    <w:p>
      <w:pPr>
        <w:pStyle w:val="PreformattedText"/>
        <w:bidi w:val="0"/>
        <w:spacing w:lineRule="auto" w:line="273" w:before="0" w:after="0"/>
        <w:jc w:val="left"/>
        <w:rPr/>
      </w:pPr>
      <w:r>
        <w:rPr/>
      </w:r>
    </w:p>
    <w:p>
      <w:pPr>
        <w:pStyle w:val="PreformattedText"/>
        <w:bidi w:val="0"/>
        <w:spacing w:lineRule="auto" w:line="273" w:before="0" w:after="0"/>
        <w:ind w:hanging="0" w:left="0" w:right="0"/>
        <w:jc w:val="left"/>
        <w:rPr/>
      </w:pPr>
      <w:r>
        <w:rPr>
          <w:rStyle w:val="SourceText"/>
          <w:rFonts w:ascii="Google Sans Text;sans-serif" w:hAnsi="Google Sans Text;sans-serif"/>
        </w:rPr>
        <w:t>// Flux Example</w:t>
      </w:r>
    </w:p>
    <w:p>
      <w:pPr>
        <w:pStyle w:val="PreformattedText"/>
        <w:bidi w:val="0"/>
        <w:spacing w:lineRule="auto" w:line="273" w:before="0" w:after="0"/>
        <w:ind w:hanging="0" w:left="0" w:right="0"/>
        <w:jc w:val="left"/>
        <w:rPr/>
      </w:pPr>
      <w:r>
        <w:rPr>
          <w:rStyle w:val="SourceText"/>
          <w:rFonts w:ascii="Google Sans Text;sans-serif" w:hAnsi="Google Sans Text;sans-serif"/>
        </w:rPr>
        <w:t>Flux.just("Java", "Spring", "Reactor")</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.filter(tech -&gt; tech.length() &gt; 4)</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.map(String::toUpperCase)</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.subscribe(System.out::println);</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Pages>
  <Words>387</Words>
  <Characters>2437</Characters>
  <CharactersWithSpaces>2785</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2026-09-08T13:42:11Z</dcterms:created>
  <dc:creator/>
  <dc:description/>
  <dc:language>en-US</dc:language>
  <cp:lastModifiedBy/>
  <dcterms:modified xsi:type="dcterms:W3CDTF">2026-09-08T13:44:29Z</dcterms:modified>
  <cp:revision>1</cp:revision>
  <dc:subject/>
  <dc:title/>
</cp:coreProperties>
</file>