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spacing w:lineRule="auto" w:line="331" w:before="0" w:after="240"/>
        <w:ind w:hanging="0" w:left="0" w:right="0"/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  </w:t>
      </w: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36"/>
          <w:szCs w:val="36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40"/>
          <w:szCs w:val="40"/>
          <w:u w:val="none"/>
          <w:effect w:val="none"/>
          <w:shd w:fill="auto" w:val="clear"/>
        </w:rPr>
        <w:t xml:space="preserve">  </w:t>
      </w: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40"/>
          <w:szCs w:val="40"/>
          <w:u w:val="none"/>
          <w:effect w:val="none"/>
          <w:shd w:fill="auto" w:val="clear"/>
        </w:rPr>
        <w:t xml:space="preserve">WebSockets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WebSockets provide a persistent, full-duplex communication channel over a single TCP connection, enabling instantaneous, bi-directional data transfer between a client and a server. Unlike traditional HTTP request-response patterns that require a new connection or polling for every data exchange, WebSockets establish a lightweight, long-lived link.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Core Concepts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Protocol Handshake:</w:t>
      </w:r>
      <w:r>
        <w:rPr/>
        <w:t xml:space="preserve"> The session begins with a standard HTTP GET request containing an </w:t>
      </w:r>
      <w:r>
        <w:rPr>
          <w:rStyle w:val="SourceText"/>
        </w:rPr>
        <w:t>Upgrade: websocket</w:t>
      </w:r>
      <w:r>
        <w:rPr/>
        <w:t xml:space="preserve"> header. Once the server accepts, the connection seamlessly switches from HTTP to the WebSocket protocol (</w:t>
      </w:r>
      <w:r>
        <w:rPr>
          <w:rStyle w:val="SourceText"/>
        </w:rPr>
        <w:t>ws://</w:t>
      </w:r>
      <w:r>
        <w:rPr/>
        <w:t xml:space="preserve"> or </w:t>
      </w:r>
      <w:r>
        <w:rPr>
          <w:rStyle w:val="SourceText"/>
        </w:rPr>
        <w:t>wss://</w:t>
      </w:r>
      <w:r>
        <w:rPr/>
        <w:t xml:space="preserve"> for secure TLS encryption).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Full-Duplex Architecture:</w:t>
      </w:r>
      <w:r>
        <w:rPr/>
        <w:t xml:space="preserve"> Both client and server can independently transmit data at any fraction of a second without blocking or waiting for a corresponding request from the other party.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Elimination of Polling Overhead:</w:t>
      </w:r>
      <w:r>
        <w:rPr/>
        <w:t xml:space="preserve"> Traditional short or long polling forces clients to repeatedly query the server, consuming massive bandwidth with redundant HTTP headers. WebSockets maintain a continuous socket where data frames are transmitted with minimal overhead.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Subprotocol Support:</w:t>
      </w:r>
      <w:r>
        <w:rPr/>
        <w:t xml:space="preserve"> Frameworks often layer messaging protocols like STOMP (Simple Text Oriented Messaging Protocol) on top of raw WebSockets to introduce publish-subscribe routing patterns, message destinations, and named topics.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Primary Use Cases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Real-Time Chat Applications:</w:t>
      </w:r>
      <w:r>
        <w:rPr/>
        <w:t xml:space="preserve"> Facilitating instant, low-latency message exchange across multi-user environments without requiring manual page refreshes.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Live Status &amp; Inventory Updates:</w:t>
      </w:r>
      <w:r>
        <w:rPr/>
        <w:t xml:space="preserve"> Broadcasting immediate changes in stock availability, delivery tracking, or operational metrics across active client dashboards.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Financial and Trading Platforms:</w:t>
      </w:r>
      <w:r>
        <w:rPr/>
        <w:t xml:space="preserve"> Streaming high-frequency stock prices, cryptocurrency tickers, and order book changes where milliseconds dictate transaction success.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Collaborative Tools:</w:t>
      </w:r>
      <w:r>
        <w:rPr/>
        <w:t xml:space="preserve"> Powering multi-user document editing, virtual whiteboard collaboration, and shared workspace modifications in real time.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IoT Telemetry and Monitoring:</w:t>
      </w:r>
      <w:r>
        <w:rPr/>
        <w:t xml:space="preserve"> Collecting and pushing constant state changes from smart devices, industrial sensors, and server health monitors directly to administrator screens.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altName w:val="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284</Words>
  <Characters>1868</Characters>
  <CharactersWithSpaces>2137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2026-09-09T13:05:32Z</dcterms:created>
  <dc:creator/>
  <dc:description/>
  <dc:language>en-US</dc:language>
  <cp:lastModifiedBy/>
  <dcterms:modified xsi:type="dcterms:W3CDTF">2026-09-09T13:07:38Z</dcterms:modified>
  <cp:revision>1</cp:revision>
  <dc:subject/>
  <dc:title/>
</cp:coreProperties>
</file>