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4A4A" w14:textId="42EB1125" w:rsidR="00D1145F" w:rsidRDefault="00F07422">
      <w:r>
        <w:t>From 19</w:t>
      </w:r>
      <w:r w:rsidRPr="00D1145F">
        <w:rPr>
          <w:vertAlign w:val="superscript"/>
        </w:rPr>
        <w:t>th</w:t>
      </w:r>
      <w:r>
        <w:t xml:space="preserve"> Century, because of the development of transportation and the establishment of modern government, an increasing number of people have been to another country for studying and working. </w:t>
      </w:r>
      <w:r w:rsidR="00D1145F">
        <w:t xml:space="preserve">Although migration can also be defined as internal migration, global migration, which means people from their mother countries to another country with long distance </w:t>
      </w:r>
      <w:r w:rsidR="00D1145F" w:rsidRPr="00D1145F">
        <w:t>permanently or temporarily</w:t>
      </w:r>
      <w:r w:rsidR="00D1145F">
        <w:t xml:space="preserve">, is the major research </w:t>
      </w:r>
      <w:r w:rsidR="00AC47F2">
        <w:rPr>
          <w:rFonts w:hint="eastAsia"/>
        </w:rPr>
        <w:t>field</w:t>
      </w:r>
      <w:r w:rsidR="00D1145F">
        <w:t xml:space="preserve"> in this report. Without specific</w:t>
      </w:r>
      <w:r w:rsidR="00471093">
        <w:t xml:space="preserve"> and strong</w:t>
      </w:r>
      <w:r w:rsidR="00D1145F">
        <w:t xml:space="preserve"> reason</w:t>
      </w:r>
      <w:r w:rsidR="00471093">
        <w:t>s</w:t>
      </w:r>
      <w:r w:rsidR="00D1145F">
        <w:t xml:space="preserve">, people won’t leave their familiar </w:t>
      </w:r>
      <w:r w:rsidR="00471093">
        <w:t>place and go to other</w:t>
      </w:r>
      <w:r w:rsidR="00DA216D">
        <w:t>s</w:t>
      </w:r>
      <w:r w:rsidR="00471093">
        <w:t xml:space="preserve"> strange cultural environment. The reason can be various, like natural disaster</w:t>
      </w:r>
      <w:r w:rsidR="00DA216D">
        <w:t xml:space="preserve"> and war in original countries</w:t>
      </w:r>
      <w:r w:rsidR="00471093">
        <w:t xml:space="preserve"> </w:t>
      </w:r>
      <w:r w:rsidR="00DA216D">
        <w:t xml:space="preserve">and better living environment and </w:t>
      </w:r>
      <w:r w:rsidR="00471093">
        <w:t xml:space="preserve">more </w:t>
      </w:r>
      <w:r w:rsidR="00DA216D">
        <w:t>well-paid</w:t>
      </w:r>
      <w:r w:rsidR="00471093">
        <w:t xml:space="preserve"> job opportunities</w:t>
      </w:r>
      <w:r w:rsidR="00DA216D">
        <w:t xml:space="preserve"> in the immigrant country</w:t>
      </w:r>
      <w:r w:rsidR="00471093">
        <w:t xml:space="preserve">, </w:t>
      </w:r>
      <w:r>
        <w:t>o</w:t>
      </w:r>
      <w:r w:rsidR="00471093">
        <w:t xml:space="preserve">ur research focused on why people want to </w:t>
      </w:r>
      <w:r>
        <w:t>leave their original countries.</w:t>
      </w:r>
    </w:p>
    <w:p w14:paraId="0F681723" w14:textId="6CC3202E" w:rsidR="004C36EB" w:rsidRDefault="00C22785">
      <w:r>
        <w:t xml:space="preserve">From our experiences, the high economical performance will be a key reason why people want to go a country instead of another one. Because it means higher earnings, lower unemployment rate and bigger market. A common and excellent standard is GDP per capita.  </w:t>
      </w:r>
      <w:r w:rsidR="00BD0703">
        <w:t xml:space="preserve">Thus, we want to develop a model to test their statistical relationship between Net migration and GDP per capita. Also, there will be a good improvement by </w:t>
      </w:r>
      <w:r w:rsidR="00857173">
        <w:t xml:space="preserve">testing more highly related variables and </w:t>
      </w:r>
      <w:r w:rsidR="00BD0703">
        <w:t>building a multiple linear model</w:t>
      </w:r>
      <w:r w:rsidR="00857173">
        <w:t xml:space="preserve">. </w:t>
      </w:r>
    </w:p>
    <w:p w14:paraId="14B67D20" w14:textId="65DC871C" w:rsidR="00D52B2E" w:rsidRDefault="00D52B2E">
      <w:r>
        <w:t>The raw data is from Kaggle and US government. 227 countries’ population, area, migration, GDP per capita, etc. are showed. There is only one missing value with west Sahara, which is a country in dispute.</w:t>
      </w:r>
    </w:p>
    <w:p w14:paraId="762D8D5A" w14:textId="4C94B97E" w:rsidR="003556F1" w:rsidRDefault="003556F1"/>
    <w:p w14:paraId="009D0419" w14:textId="22B2E716" w:rsidR="003556F1" w:rsidRDefault="003556F1"/>
    <w:p w14:paraId="4457ECB8" w14:textId="77777777" w:rsidR="003556F1" w:rsidRDefault="003556F1"/>
    <w:p w14:paraId="4D11AC6D" w14:textId="77777777" w:rsidR="0076102C" w:rsidRDefault="0076102C">
      <w:r>
        <w:t>We continue to develop our multiple linear regression model. At first, correlation plot is a basic reference for choosing additional variables. Because it will help us to have a basic understanding for the correlation of numeric variables.</w:t>
      </w:r>
    </w:p>
    <w:p w14:paraId="2DF50932" w14:textId="070EF7F1" w:rsidR="0076102C" w:rsidRDefault="00140F11">
      <w:r w:rsidRPr="00140F11">
        <w:rPr>
          <w:noProof/>
        </w:rPr>
        <w:drawing>
          <wp:inline distT="0" distB="0" distL="0" distR="0" wp14:anchorId="644A9192" wp14:editId="1BBF70A6">
            <wp:extent cx="3435927" cy="3115094"/>
            <wp:effectExtent l="0" t="0" r="0" b="0"/>
            <wp:docPr id="2" name="图片 2" descr="C:\Users\junch\AppData\Local\Temp\WeChat Files\c121f7ab353cf4e8de57f0e256db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nch\AppData\Local\Temp\WeChat Files\c121f7ab353cf4e8de57f0e256db096.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8021" cy="3116992"/>
                    </a:xfrm>
                    <a:prstGeom prst="rect">
                      <a:avLst/>
                    </a:prstGeom>
                    <a:noFill/>
                    <a:ln>
                      <a:noFill/>
                    </a:ln>
                  </pic:spPr>
                </pic:pic>
              </a:graphicData>
            </a:graphic>
          </wp:inline>
        </w:drawing>
      </w:r>
    </w:p>
    <w:p w14:paraId="53BF3537" w14:textId="63F69DC2" w:rsidR="0076102C" w:rsidRPr="00140F11" w:rsidRDefault="0076102C">
      <w:r>
        <w:t xml:space="preserve">From the net migration row of correlation plot, there are two medium-related variables: GDP per capita and agriculture. The agriculture means the ratio that agriculture account for the three industries </w:t>
      </w:r>
      <w:r>
        <w:lastRenderedPageBreak/>
        <w:t>including agriculture, industry and services. But agriculture is also high-related to GDP per capita, which violates the assumption of multicollinearity. Thus, agriculture is not acceptable. Finally, after tens of attempts, we pick the best composition of independent variables including GDP per capita, coastline and region.</w:t>
      </w:r>
      <w:r w:rsidR="00140F11" w:rsidRPr="00140F11">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DA3125F" w14:textId="32D3E414" w:rsidR="0076102C" w:rsidRDefault="00BF57FA">
      <w:r>
        <w:rPr>
          <w:noProof/>
        </w:rPr>
        <w:drawing>
          <wp:inline distT="0" distB="0" distL="0" distR="0" wp14:anchorId="05E1992D" wp14:editId="1BC66CCC">
            <wp:extent cx="4163291" cy="3633060"/>
            <wp:effectExtent l="0" t="0" r="8890" b="5715"/>
            <wp:docPr id="9" name="Content Placeholder 8">
              <a:extLst xmlns:a="http://schemas.openxmlformats.org/drawingml/2006/main">
                <a:ext uri="{FF2B5EF4-FFF2-40B4-BE49-F238E27FC236}">
                  <a16:creationId xmlns:a16="http://schemas.microsoft.com/office/drawing/2014/main" id="{34EB36E4-4771-CD46-A8E3-9E2394742F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34EB36E4-4771-CD46-A8E3-9E2394742F92}"/>
                        </a:ext>
                      </a:extLst>
                    </pic:cNvPr>
                    <pic:cNvPicPr>
                      <a:picLocks noGrp="1" noChangeAspect="1"/>
                    </pic:cNvPicPr>
                  </pic:nvPicPr>
                  <pic:blipFill>
                    <a:blip r:embed="rId6"/>
                    <a:stretch>
                      <a:fillRect/>
                    </a:stretch>
                  </pic:blipFill>
                  <pic:spPr>
                    <a:xfrm>
                      <a:off x="0" y="0"/>
                      <a:ext cx="4173079" cy="3641602"/>
                    </a:xfrm>
                    <a:prstGeom prst="rect">
                      <a:avLst/>
                    </a:prstGeom>
                  </pic:spPr>
                </pic:pic>
              </a:graphicData>
            </a:graphic>
          </wp:inline>
        </w:drawing>
      </w:r>
    </w:p>
    <w:p w14:paraId="7D695251" w14:textId="77777777" w:rsidR="0076102C" w:rsidRDefault="0076102C"/>
    <w:p w14:paraId="4D91955F" w14:textId="26BF0827" w:rsidR="00A14626" w:rsidRDefault="0076102C" w:rsidP="00A14626">
      <w:r w:rsidRPr="004E5EBA">
        <w:t>The residuals look normally shaped</w:t>
      </w:r>
      <w:r w:rsidR="00A14626" w:rsidRPr="004E5EBA">
        <w:t xml:space="preserve">. </w:t>
      </w:r>
      <w:r w:rsidR="004E5EBA" w:rsidRPr="004E5EBA">
        <w:t xml:space="preserve">The </w:t>
      </w:r>
      <w:r w:rsidR="004E5EBA">
        <w:t xml:space="preserve">residual standard error is 32.52 and range of dependent </w:t>
      </w:r>
      <w:proofErr w:type="spellStart"/>
      <w:r w:rsidR="004E5EBA">
        <w:t>vaiable</w:t>
      </w:r>
      <w:proofErr w:type="spellEnd"/>
      <w:r w:rsidR="004E5EBA">
        <w:t xml:space="preserve"> is 157, so the </w:t>
      </w:r>
      <w:r w:rsidR="004E5EBA" w:rsidRPr="004E5EBA">
        <w:t>percentage error is (any prediction would still be off by) 32.52/157*100% = 20.71</w:t>
      </w:r>
      <w:proofErr w:type="gramStart"/>
      <w:r w:rsidR="004E5EBA" w:rsidRPr="004E5EBA">
        <w:t>%.</w:t>
      </w:r>
      <w:r w:rsidR="00A14626" w:rsidRPr="00A14626">
        <w:t>The</w:t>
      </w:r>
      <w:proofErr w:type="gramEnd"/>
      <w:r w:rsidR="00A14626" w:rsidRPr="00A14626">
        <w:t xml:space="preserve"> adjusted R square is 0.3432, which means that 34.32% of the net migration can be explained by the independent variables.</w:t>
      </w:r>
      <w:r w:rsidR="00A14626">
        <w:t xml:space="preserve"> It is higher than th</w:t>
      </w:r>
      <w:r w:rsidR="004E5EBA">
        <w:t>at of the</w:t>
      </w:r>
      <w:r w:rsidR="00A14626">
        <w:t xml:space="preserve"> simple linear regression model and the multiple linear regression is better to explain why people want to move to a country.</w:t>
      </w:r>
      <w:r w:rsidR="004E5EBA">
        <w:t xml:space="preserve"> The p-value is tiny and absolutely smaller than 0.05. So, there is a significantly statistical relationship between net migration and the composition of GDP per capita, region and coastline.</w:t>
      </w:r>
    </w:p>
    <w:p w14:paraId="09A87DFD" w14:textId="325B14E5" w:rsidR="00BF57FA" w:rsidRDefault="00BF57FA" w:rsidP="00A14626">
      <w:r>
        <w:t xml:space="preserve">  </w:t>
      </w:r>
      <w:bookmarkStart w:id="0" w:name="_GoBack"/>
      <w:bookmarkEnd w:id="0"/>
    </w:p>
    <w:p w14:paraId="6B3D6F1A" w14:textId="7DEABB85" w:rsidR="00BF57FA" w:rsidRDefault="00BF57FA" w:rsidP="00A14626">
      <w:r>
        <w:t xml:space="preserve">Finally, </w:t>
      </w:r>
      <w:r w:rsidR="00F27861">
        <w:t xml:space="preserve">for </w:t>
      </w:r>
      <w:r>
        <w:t xml:space="preserve">the assumption of </w:t>
      </w:r>
      <w:r w:rsidR="003336DB">
        <w:t>residual</w:t>
      </w:r>
      <w:r w:rsidR="00F27861">
        <w:t>s</w:t>
      </w:r>
      <w:r w:rsidR="003336DB">
        <w:t xml:space="preserve"> and multicollinearity, we use </w:t>
      </w:r>
      <w:proofErr w:type="spellStart"/>
      <w:r w:rsidR="003336DB">
        <w:t>qqplot</w:t>
      </w:r>
      <w:proofErr w:type="spellEnd"/>
      <w:r w:rsidR="00F27861">
        <w:t xml:space="preserve">, VIF and </w:t>
      </w:r>
      <w:proofErr w:type="spellStart"/>
      <w:r w:rsidR="00F27861">
        <w:t>gvlma</w:t>
      </w:r>
      <w:proofErr w:type="spellEnd"/>
      <w:r w:rsidR="00F27861">
        <w:t xml:space="preserve"> test. The points in </w:t>
      </w:r>
      <w:proofErr w:type="spellStart"/>
      <w:r w:rsidR="00F27861">
        <w:t>qqplot</w:t>
      </w:r>
      <w:proofErr w:type="spellEnd"/>
      <w:r w:rsidR="00F27861">
        <w:t xml:space="preserve"> is distributed around </w:t>
      </w:r>
      <w:proofErr w:type="gramStart"/>
      <w:r w:rsidR="00F27861">
        <w:t>45 degree</w:t>
      </w:r>
      <w:proofErr w:type="gramEnd"/>
      <w:r w:rsidR="00F27861">
        <w:t xml:space="preserve"> angle. Thus, the residuals are normally shaped. The VIF is smaller than 2 and some of </w:t>
      </w:r>
      <w:proofErr w:type="spellStart"/>
      <w:r w:rsidR="00F27861">
        <w:t>vif</w:t>
      </w:r>
      <w:proofErr w:type="spellEnd"/>
      <w:r w:rsidR="00F27861">
        <w:t xml:space="preserve"> test is larger than 2, but </w:t>
      </w:r>
      <w:r w:rsidR="006F6D95">
        <w:t xml:space="preserve">it doesn’t matter because </w:t>
      </w:r>
      <w:r w:rsidR="00F27861">
        <w:t>they are factor variables</w:t>
      </w:r>
      <w:r w:rsidR="006F6D95">
        <w:t xml:space="preserve">. All of assumptions of </w:t>
      </w:r>
      <w:proofErr w:type="spellStart"/>
      <w:r w:rsidR="006F6D95">
        <w:t>gvlma</w:t>
      </w:r>
      <w:proofErr w:type="spellEnd"/>
      <w:r w:rsidR="00F27861">
        <w:t xml:space="preserve"> </w:t>
      </w:r>
      <w:r w:rsidR="006F6D95">
        <w:t>is acceptable. Therefore, we can say this is a qualified model.</w:t>
      </w:r>
    </w:p>
    <w:p w14:paraId="3B883F56" w14:textId="3362153E" w:rsidR="00BF57FA" w:rsidRDefault="00BF57FA" w:rsidP="00A14626">
      <w:pPr>
        <w:rPr>
          <w:noProof/>
        </w:rPr>
      </w:pPr>
      <w:r>
        <w:rPr>
          <w:noProof/>
        </w:rPr>
        <w:lastRenderedPageBreak/>
        <w:drawing>
          <wp:inline distT="0" distB="0" distL="0" distR="0" wp14:anchorId="3F8C9657" wp14:editId="72AEB4FC">
            <wp:extent cx="3061855" cy="1890603"/>
            <wp:effectExtent l="0" t="0" r="5715" b="0"/>
            <wp:docPr id="13" name="Picture 12">
              <a:extLst xmlns:a="http://schemas.openxmlformats.org/drawingml/2006/main">
                <a:ext uri="{FF2B5EF4-FFF2-40B4-BE49-F238E27FC236}">
                  <a16:creationId xmlns:a16="http://schemas.microsoft.com/office/drawing/2014/main" id="{98688E9D-A4AC-474A-BFB9-BD2A6D957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98688E9D-A4AC-474A-BFB9-BD2A6D9574E3}"/>
                        </a:ext>
                      </a:extLst>
                    </pic:cNvPr>
                    <pic:cNvPicPr>
                      <a:picLocks noChangeAspect="1"/>
                    </pic:cNvPicPr>
                  </pic:nvPicPr>
                  <pic:blipFill>
                    <a:blip r:embed="rId7"/>
                    <a:stretch>
                      <a:fillRect/>
                    </a:stretch>
                  </pic:blipFill>
                  <pic:spPr>
                    <a:xfrm>
                      <a:off x="0" y="0"/>
                      <a:ext cx="3098744" cy="1913381"/>
                    </a:xfrm>
                    <a:prstGeom prst="rect">
                      <a:avLst/>
                    </a:prstGeom>
                  </pic:spPr>
                </pic:pic>
              </a:graphicData>
            </a:graphic>
          </wp:inline>
        </w:drawing>
      </w:r>
      <w:r w:rsidRPr="00BF57FA">
        <w:rPr>
          <w:noProof/>
        </w:rPr>
        <w:t xml:space="preserve"> </w:t>
      </w:r>
      <w:r>
        <w:rPr>
          <w:noProof/>
        </w:rPr>
        <w:drawing>
          <wp:inline distT="0" distB="0" distL="0" distR="0" wp14:anchorId="4AF4872B" wp14:editId="23DA6A65">
            <wp:extent cx="4333381" cy="1882891"/>
            <wp:effectExtent l="0" t="0" r="0" b="3175"/>
            <wp:docPr id="15" name="Picture 14">
              <a:extLst xmlns:a="http://schemas.openxmlformats.org/drawingml/2006/main">
                <a:ext uri="{FF2B5EF4-FFF2-40B4-BE49-F238E27FC236}">
                  <a16:creationId xmlns:a16="http://schemas.microsoft.com/office/drawing/2014/main" id="{A8A0161E-1C70-CF4E-BF89-5BD606044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8A0161E-1C70-CF4E-BF89-5BD606044071}"/>
                        </a:ext>
                      </a:extLst>
                    </pic:cNvPr>
                    <pic:cNvPicPr>
                      <a:picLocks noChangeAspect="1"/>
                    </pic:cNvPicPr>
                  </pic:nvPicPr>
                  <pic:blipFill>
                    <a:blip r:embed="rId8"/>
                    <a:stretch>
                      <a:fillRect/>
                    </a:stretch>
                  </pic:blipFill>
                  <pic:spPr>
                    <a:xfrm>
                      <a:off x="0" y="0"/>
                      <a:ext cx="4341552" cy="1886441"/>
                    </a:xfrm>
                    <a:prstGeom prst="rect">
                      <a:avLst/>
                    </a:prstGeom>
                  </pic:spPr>
                </pic:pic>
              </a:graphicData>
            </a:graphic>
          </wp:inline>
        </w:drawing>
      </w:r>
    </w:p>
    <w:p w14:paraId="54D5C25D" w14:textId="2A1C4B7A" w:rsidR="00BF57FA" w:rsidRPr="00A14626" w:rsidRDefault="00BF57FA" w:rsidP="00A14626">
      <w:r>
        <w:rPr>
          <w:noProof/>
        </w:rPr>
        <w:drawing>
          <wp:inline distT="0" distB="0" distL="0" distR="0" wp14:anchorId="1A8841EB" wp14:editId="2C3B3E4B">
            <wp:extent cx="4755904" cy="1390188"/>
            <wp:effectExtent l="0" t="0" r="6985" b="635"/>
            <wp:docPr id="1" name="Picture 8">
              <a:extLst xmlns:a="http://schemas.openxmlformats.org/drawingml/2006/main">
                <a:ext uri="{FF2B5EF4-FFF2-40B4-BE49-F238E27FC236}">
                  <a16:creationId xmlns:a16="http://schemas.microsoft.com/office/drawing/2014/main" id="{44122977-0799-D643-84BF-D1E77F581D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4122977-0799-D643-84BF-D1E77F581D3B}"/>
                        </a:ext>
                      </a:extLst>
                    </pic:cNvPr>
                    <pic:cNvPicPr>
                      <a:picLocks noChangeAspect="1"/>
                    </pic:cNvPicPr>
                  </pic:nvPicPr>
                  <pic:blipFill>
                    <a:blip r:embed="rId9"/>
                    <a:stretch>
                      <a:fillRect/>
                    </a:stretch>
                  </pic:blipFill>
                  <pic:spPr>
                    <a:xfrm>
                      <a:off x="0" y="0"/>
                      <a:ext cx="4942398" cy="1444702"/>
                    </a:xfrm>
                    <a:prstGeom prst="rect">
                      <a:avLst/>
                    </a:prstGeom>
                  </pic:spPr>
                </pic:pic>
              </a:graphicData>
            </a:graphic>
          </wp:inline>
        </w:drawing>
      </w:r>
    </w:p>
    <w:p w14:paraId="6EDF1CFA" w14:textId="41C0E756" w:rsidR="00F07422" w:rsidRDefault="0076102C">
      <w:r>
        <w:t xml:space="preserve"> </w:t>
      </w:r>
    </w:p>
    <w:p w14:paraId="0A57F187" w14:textId="6AD988C7" w:rsidR="008418FC" w:rsidRDefault="008418FC"/>
    <w:p w14:paraId="36613819" w14:textId="4AB1F006" w:rsidR="008418FC" w:rsidRDefault="008418FC"/>
    <w:p w14:paraId="2751E0F6" w14:textId="0B2FFB7C" w:rsidR="008418FC" w:rsidRDefault="008418FC"/>
    <w:p w14:paraId="4ACF8DC7" w14:textId="177EDAF2" w:rsidR="008418FC" w:rsidRDefault="008418FC"/>
    <w:p w14:paraId="78A22C9C" w14:textId="00964D71" w:rsidR="008418FC" w:rsidRDefault="008418FC"/>
    <w:p w14:paraId="2125A9C4" w14:textId="3CEE8325" w:rsidR="008418FC" w:rsidRDefault="008418FC"/>
    <w:p w14:paraId="2529F799" w14:textId="560C7FF3" w:rsidR="008418FC" w:rsidRDefault="008418FC"/>
    <w:p w14:paraId="38955F2D" w14:textId="55710947" w:rsidR="008418FC" w:rsidRDefault="008418FC"/>
    <w:p w14:paraId="6C7DD104" w14:textId="31C879B2" w:rsidR="008418FC" w:rsidRDefault="008418FC"/>
    <w:p w14:paraId="72F16339" w14:textId="31787F70" w:rsidR="008418FC" w:rsidRDefault="008418FC"/>
    <w:p w14:paraId="76BDBDBB" w14:textId="6824AB2A" w:rsidR="008418FC" w:rsidRDefault="008418FC"/>
    <w:p w14:paraId="4F690BA9" w14:textId="07F731E0" w:rsidR="008418FC" w:rsidRDefault="008418FC">
      <w:r>
        <w:t>Conclusion:</w:t>
      </w:r>
    </w:p>
    <w:p w14:paraId="314125A2" w14:textId="45EB999A" w:rsidR="00D52B2E" w:rsidRDefault="00D52B2E">
      <w:r>
        <w:t>1, Most of countries’ GDP are</w:t>
      </w:r>
      <w:r w:rsidR="004B6E53">
        <w:t xml:space="preserve"> </w:t>
      </w:r>
      <w:r w:rsidR="004B6E53">
        <w:rPr>
          <w:rFonts w:hint="eastAsia"/>
        </w:rPr>
        <w:t>in</w:t>
      </w:r>
      <w:r w:rsidR="004B6E53">
        <w:t xml:space="preserve"> the</w:t>
      </w:r>
      <w:r>
        <w:t xml:space="preserve"> low </w:t>
      </w:r>
      <w:r w:rsidR="004B6E53">
        <w:t xml:space="preserve">level </w:t>
      </w:r>
      <w:r>
        <w:t xml:space="preserve">and </w:t>
      </w:r>
      <w:r w:rsidR="004B6E53">
        <w:t>a small number of rich developed countries raise the mean of GDP</w:t>
      </w:r>
      <w:r>
        <w:t>. But net migration is pretty normally shaped.</w:t>
      </w:r>
    </w:p>
    <w:p w14:paraId="672D777A" w14:textId="48BA521C" w:rsidR="008418FC" w:rsidRDefault="00D52B2E">
      <w:r>
        <w:t>2</w:t>
      </w:r>
      <w:r w:rsidR="008418FC">
        <w:t xml:space="preserve">, From the result of simple linear regression model, we can say that there is a significant linear relationship between net migration and GDP per capita. In other words, people are likely to </w:t>
      </w:r>
      <w:r w:rsidR="001D5B5C">
        <w:t>move to</w:t>
      </w:r>
      <w:r w:rsidR="008418FC">
        <w:t xml:space="preserve"> </w:t>
      </w:r>
      <w:r w:rsidR="001D5B5C">
        <w:t xml:space="preserve">the </w:t>
      </w:r>
      <w:r w:rsidR="008418FC">
        <w:t>countr</w:t>
      </w:r>
      <w:r w:rsidR="001D5B5C">
        <w:t>y</w:t>
      </w:r>
      <w:r w:rsidR="008418FC">
        <w:t xml:space="preserve"> with higher economic performance</w:t>
      </w:r>
      <w:r w:rsidR="001D5B5C">
        <w:t>, which is more obvious when GDP per capita is larger than 6000 dollars.</w:t>
      </w:r>
    </w:p>
    <w:p w14:paraId="24F4A979" w14:textId="4E48805C" w:rsidR="001D5B5C" w:rsidRDefault="00D52B2E">
      <w:r>
        <w:t>3</w:t>
      </w:r>
      <w:r w:rsidR="001D5B5C">
        <w:t xml:space="preserve">, From the result of multiple linear regression model, we can say that there is a significant linear relationship between net migration and composition of region, GDP per capita, coastline. In other words, people are likely to move to the country with higher economic performance, higher percent coastline area and specific regions. </w:t>
      </w:r>
      <w:r>
        <w:t>For regions,</w:t>
      </w:r>
      <w:r w:rsidR="001D5B5C">
        <w:t xml:space="preserve"> </w:t>
      </w:r>
      <w:r>
        <w:t xml:space="preserve">people prefer to move to </w:t>
      </w:r>
      <w:r w:rsidR="001D5B5C">
        <w:t>West Europe and North America</w:t>
      </w:r>
      <w:r>
        <w:t xml:space="preserve">, </w:t>
      </w:r>
      <w:r w:rsidR="001D5B5C">
        <w:t>and not Latin America and Carib</w:t>
      </w:r>
      <w:r w:rsidR="00502991">
        <w:t>bean</w:t>
      </w:r>
      <w:r w:rsidR="001D5B5C">
        <w:t xml:space="preserve">, BAlTICS and </w:t>
      </w:r>
      <w:r w:rsidR="00BB7F1E">
        <w:t>Northern Africa</w:t>
      </w:r>
      <w:r>
        <w:t>.</w:t>
      </w:r>
    </w:p>
    <w:p w14:paraId="6C497415" w14:textId="58F74B07" w:rsidR="00162262" w:rsidRDefault="00162262"/>
    <w:p w14:paraId="2206400F" w14:textId="7A70803C" w:rsidR="00162262" w:rsidRDefault="00162262">
      <w:pPr>
        <w:rPr>
          <w:rFonts w:hint="eastAsia"/>
        </w:rPr>
      </w:pPr>
    </w:p>
    <w:sectPr w:rsidR="00162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F13BE"/>
    <w:multiLevelType w:val="hybridMultilevel"/>
    <w:tmpl w:val="1BD66AAE"/>
    <w:lvl w:ilvl="0" w:tplc="23920582">
      <w:start w:val="1"/>
      <w:numFmt w:val="bullet"/>
      <w:lvlText w:val="•"/>
      <w:lvlJc w:val="left"/>
      <w:pPr>
        <w:tabs>
          <w:tab w:val="num" w:pos="720"/>
        </w:tabs>
        <w:ind w:left="720" w:hanging="360"/>
      </w:pPr>
      <w:rPr>
        <w:rFonts w:ascii="Arial" w:hAnsi="Arial" w:hint="default"/>
      </w:rPr>
    </w:lvl>
    <w:lvl w:ilvl="1" w:tplc="8F9E0B0E" w:tentative="1">
      <w:start w:val="1"/>
      <w:numFmt w:val="bullet"/>
      <w:lvlText w:val="•"/>
      <w:lvlJc w:val="left"/>
      <w:pPr>
        <w:tabs>
          <w:tab w:val="num" w:pos="1440"/>
        </w:tabs>
        <w:ind w:left="1440" w:hanging="360"/>
      </w:pPr>
      <w:rPr>
        <w:rFonts w:ascii="Arial" w:hAnsi="Arial" w:hint="default"/>
      </w:rPr>
    </w:lvl>
    <w:lvl w:ilvl="2" w:tplc="7F1844D4" w:tentative="1">
      <w:start w:val="1"/>
      <w:numFmt w:val="bullet"/>
      <w:lvlText w:val="•"/>
      <w:lvlJc w:val="left"/>
      <w:pPr>
        <w:tabs>
          <w:tab w:val="num" w:pos="2160"/>
        </w:tabs>
        <w:ind w:left="2160" w:hanging="360"/>
      </w:pPr>
      <w:rPr>
        <w:rFonts w:ascii="Arial" w:hAnsi="Arial" w:hint="default"/>
      </w:rPr>
    </w:lvl>
    <w:lvl w:ilvl="3" w:tplc="D69CACEE" w:tentative="1">
      <w:start w:val="1"/>
      <w:numFmt w:val="bullet"/>
      <w:lvlText w:val="•"/>
      <w:lvlJc w:val="left"/>
      <w:pPr>
        <w:tabs>
          <w:tab w:val="num" w:pos="2880"/>
        </w:tabs>
        <w:ind w:left="2880" w:hanging="360"/>
      </w:pPr>
      <w:rPr>
        <w:rFonts w:ascii="Arial" w:hAnsi="Arial" w:hint="default"/>
      </w:rPr>
    </w:lvl>
    <w:lvl w:ilvl="4" w:tplc="A73C12D4" w:tentative="1">
      <w:start w:val="1"/>
      <w:numFmt w:val="bullet"/>
      <w:lvlText w:val="•"/>
      <w:lvlJc w:val="left"/>
      <w:pPr>
        <w:tabs>
          <w:tab w:val="num" w:pos="3600"/>
        </w:tabs>
        <w:ind w:left="3600" w:hanging="360"/>
      </w:pPr>
      <w:rPr>
        <w:rFonts w:ascii="Arial" w:hAnsi="Arial" w:hint="default"/>
      </w:rPr>
    </w:lvl>
    <w:lvl w:ilvl="5" w:tplc="A260B728" w:tentative="1">
      <w:start w:val="1"/>
      <w:numFmt w:val="bullet"/>
      <w:lvlText w:val="•"/>
      <w:lvlJc w:val="left"/>
      <w:pPr>
        <w:tabs>
          <w:tab w:val="num" w:pos="4320"/>
        </w:tabs>
        <w:ind w:left="4320" w:hanging="360"/>
      </w:pPr>
      <w:rPr>
        <w:rFonts w:ascii="Arial" w:hAnsi="Arial" w:hint="default"/>
      </w:rPr>
    </w:lvl>
    <w:lvl w:ilvl="6" w:tplc="FA8C7936" w:tentative="1">
      <w:start w:val="1"/>
      <w:numFmt w:val="bullet"/>
      <w:lvlText w:val="•"/>
      <w:lvlJc w:val="left"/>
      <w:pPr>
        <w:tabs>
          <w:tab w:val="num" w:pos="5040"/>
        </w:tabs>
        <w:ind w:left="5040" w:hanging="360"/>
      </w:pPr>
      <w:rPr>
        <w:rFonts w:ascii="Arial" w:hAnsi="Arial" w:hint="default"/>
      </w:rPr>
    </w:lvl>
    <w:lvl w:ilvl="7" w:tplc="86828964" w:tentative="1">
      <w:start w:val="1"/>
      <w:numFmt w:val="bullet"/>
      <w:lvlText w:val="•"/>
      <w:lvlJc w:val="left"/>
      <w:pPr>
        <w:tabs>
          <w:tab w:val="num" w:pos="5760"/>
        </w:tabs>
        <w:ind w:left="5760" w:hanging="360"/>
      </w:pPr>
      <w:rPr>
        <w:rFonts w:ascii="Arial" w:hAnsi="Arial" w:hint="default"/>
      </w:rPr>
    </w:lvl>
    <w:lvl w:ilvl="8" w:tplc="53E4A68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FEF2DE7"/>
    <w:multiLevelType w:val="hybridMultilevel"/>
    <w:tmpl w:val="6BA4CA76"/>
    <w:lvl w:ilvl="0" w:tplc="A08E1234">
      <w:start w:val="1"/>
      <w:numFmt w:val="bullet"/>
      <w:lvlText w:val="•"/>
      <w:lvlJc w:val="left"/>
      <w:pPr>
        <w:tabs>
          <w:tab w:val="num" w:pos="720"/>
        </w:tabs>
        <w:ind w:left="720" w:hanging="360"/>
      </w:pPr>
      <w:rPr>
        <w:rFonts w:ascii="Arial" w:hAnsi="Arial" w:hint="default"/>
      </w:rPr>
    </w:lvl>
    <w:lvl w:ilvl="1" w:tplc="9E6E8F76" w:tentative="1">
      <w:start w:val="1"/>
      <w:numFmt w:val="bullet"/>
      <w:lvlText w:val="•"/>
      <w:lvlJc w:val="left"/>
      <w:pPr>
        <w:tabs>
          <w:tab w:val="num" w:pos="1440"/>
        </w:tabs>
        <w:ind w:left="1440" w:hanging="360"/>
      </w:pPr>
      <w:rPr>
        <w:rFonts w:ascii="Arial" w:hAnsi="Arial" w:hint="default"/>
      </w:rPr>
    </w:lvl>
    <w:lvl w:ilvl="2" w:tplc="09E04462" w:tentative="1">
      <w:start w:val="1"/>
      <w:numFmt w:val="bullet"/>
      <w:lvlText w:val="•"/>
      <w:lvlJc w:val="left"/>
      <w:pPr>
        <w:tabs>
          <w:tab w:val="num" w:pos="2160"/>
        </w:tabs>
        <w:ind w:left="2160" w:hanging="360"/>
      </w:pPr>
      <w:rPr>
        <w:rFonts w:ascii="Arial" w:hAnsi="Arial" w:hint="default"/>
      </w:rPr>
    </w:lvl>
    <w:lvl w:ilvl="3" w:tplc="BC00CE56" w:tentative="1">
      <w:start w:val="1"/>
      <w:numFmt w:val="bullet"/>
      <w:lvlText w:val="•"/>
      <w:lvlJc w:val="left"/>
      <w:pPr>
        <w:tabs>
          <w:tab w:val="num" w:pos="2880"/>
        </w:tabs>
        <w:ind w:left="2880" w:hanging="360"/>
      </w:pPr>
      <w:rPr>
        <w:rFonts w:ascii="Arial" w:hAnsi="Arial" w:hint="default"/>
      </w:rPr>
    </w:lvl>
    <w:lvl w:ilvl="4" w:tplc="516AE6FC" w:tentative="1">
      <w:start w:val="1"/>
      <w:numFmt w:val="bullet"/>
      <w:lvlText w:val="•"/>
      <w:lvlJc w:val="left"/>
      <w:pPr>
        <w:tabs>
          <w:tab w:val="num" w:pos="3600"/>
        </w:tabs>
        <w:ind w:left="3600" w:hanging="360"/>
      </w:pPr>
      <w:rPr>
        <w:rFonts w:ascii="Arial" w:hAnsi="Arial" w:hint="default"/>
      </w:rPr>
    </w:lvl>
    <w:lvl w:ilvl="5" w:tplc="E7C641A0" w:tentative="1">
      <w:start w:val="1"/>
      <w:numFmt w:val="bullet"/>
      <w:lvlText w:val="•"/>
      <w:lvlJc w:val="left"/>
      <w:pPr>
        <w:tabs>
          <w:tab w:val="num" w:pos="4320"/>
        </w:tabs>
        <w:ind w:left="4320" w:hanging="360"/>
      </w:pPr>
      <w:rPr>
        <w:rFonts w:ascii="Arial" w:hAnsi="Arial" w:hint="default"/>
      </w:rPr>
    </w:lvl>
    <w:lvl w:ilvl="6" w:tplc="E79ABC7E" w:tentative="1">
      <w:start w:val="1"/>
      <w:numFmt w:val="bullet"/>
      <w:lvlText w:val="•"/>
      <w:lvlJc w:val="left"/>
      <w:pPr>
        <w:tabs>
          <w:tab w:val="num" w:pos="5040"/>
        </w:tabs>
        <w:ind w:left="5040" w:hanging="360"/>
      </w:pPr>
      <w:rPr>
        <w:rFonts w:ascii="Arial" w:hAnsi="Arial" w:hint="default"/>
      </w:rPr>
    </w:lvl>
    <w:lvl w:ilvl="7" w:tplc="DF0E9634" w:tentative="1">
      <w:start w:val="1"/>
      <w:numFmt w:val="bullet"/>
      <w:lvlText w:val="•"/>
      <w:lvlJc w:val="left"/>
      <w:pPr>
        <w:tabs>
          <w:tab w:val="num" w:pos="5760"/>
        </w:tabs>
        <w:ind w:left="5760" w:hanging="360"/>
      </w:pPr>
      <w:rPr>
        <w:rFonts w:ascii="Arial" w:hAnsi="Arial" w:hint="default"/>
      </w:rPr>
    </w:lvl>
    <w:lvl w:ilvl="8" w:tplc="BD7CB2D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6EB"/>
    <w:rsid w:val="00140F11"/>
    <w:rsid w:val="00162262"/>
    <w:rsid w:val="001D5B5C"/>
    <w:rsid w:val="0022606E"/>
    <w:rsid w:val="003336DB"/>
    <w:rsid w:val="003556F1"/>
    <w:rsid w:val="00471093"/>
    <w:rsid w:val="004B6E53"/>
    <w:rsid w:val="004C36EB"/>
    <w:rsid w:val="004E5EBA"/>
    <w:rsid w:val="00502991"/>
    <w:rsid w:val="006F6D95"/>
    <w:rsid w:val="0076102C"/>
    <w:rsid w:val="008418FC"/>
    <w:rsid w:val="00857173"/>
    <w:rsid w:val="00A14626"/>
    <w:rsid w:val="00AC47F2"/>
    <w:rsid w:val="00BB7F1E"/>
    <w:rsid w:val="00BD0703"/>
    <w:rsid w:val="00BF57FA"/>
    <w:rsid w:val="00C22785"/>
    <w:rsid w:val="00D1145F"/>
    <w:rsid w:val="00D52B2E"/>
    <w:rsid w:val="00DA216D"/>
    <w:rsid w:val="00F07422"/>
    <w:rsid w:val="00F2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D136C"/>
  <w15:chartTrackingRefBased/>
  <w15:docId w15:val="{BBD80A2D-84D0-4D05-BE7C-F979B3057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462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242999">
      <w:bodyDiv w:val="1"/>
      <w:marLeft w:val="0"/>
      <w:marRight w:val="0"/>
      <w:marTop w:val="0"/>
      <w:marBottom w:val="0"/>
      <w:divBdr>
        <w:top w:val="none" w:sz="0" w:space="0" w:color="auto"/>
        <w:left w:val="none" w:sz="0" w:space="0" w:color="auto"/>
        <w:bottom w:val="none" w:sz="0" w:space="0" w:color="auto"/>
        <w:right w:val="none" w:sz="0" w:space="0" w:color="auto"/>
      </w:divBdr>
      <w:divsChild>
        <w:div w:id="1963340751">
          <w:marLeft w:val="446"/>
          <w:marRight w:val="0"/>
          <w:marTop w:val="0"/>
          <w:marBottom w:val="0"/>
          <w:divBdr>
            <w:top w:val="none" w:sz="0" w:space="0" w:color="auto"/>
            <w:left w:val="none" w:sz="0" w:space="0" w:color="auto"/>
            <w:bottom w:val="none" w:sz="0" w:space="0" w:color="auto"/>
            <w:right w:val="none" w:sz="0" w:space="0" w:color="auto"/>
          </w:divBdr>
        </w:div>
      </w:divsChild>
    </w:div>
    <w:div w:id="1024287536">
      <w:bodyDiv w:val="1"/>
      <w:marLeft w:val="0"/>
      <w:marRight w:val="0"/>
      <w:marTop w:val="0"/>
      <w:marBottom w:val="0"/>
      <w:divBdr>
        <w:top w:val="none" w:sz="0" w:space="0" w:color="auto"/>
        <w:left w:val="none" w:sz="0" w:space="0" w:color="auto"/>
        <w:bottom w:val="none" w:sz="0" w:space="0" w:color="auto"/>
        <w:right w:val="none" w:sz="0" w:space="0" w:color="auto"/>
      </w:divBdr>
      <w:divsChild>
        <w:div w:id="187126258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1484</TotalTime>
  <Pages>4</Pages>
  <Words>648</Words>
  <Characters>3700</Characters>
  <Application>Microsoft Office Word</Application>
  <DocSecurity>0</DocSecurity>
  <Lines>30</Lines>
  <Paragraphs>8</Paragraphs>
  <ScaleCrop>false</ScaleCrop>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Junchi Tian</dc:creator>
  <cp:keywords/>
  <dc:description/>
  <cp:lastModifiedBy>Junchi Tian</cp:lastModifiedBy>
  <cp:revision>4</cp:revision>
  <dcterms:created xsi:type="dcterms:W3CDTF">2018-11-01T18:53:00Z</dcterms:created>
  <dcterms:modified xsi:type="dcterms:W3CDTF">2018-11-02T19:52:00Z</dcterms:modified>
</cp:coreProperties>
</file>