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322"/>
        <w:gridCol w:w="4321"/>
      </w:tblGrid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BD4B4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jc w:val="center"/>
              <w:rPr>
                <w:caps w:val="false"/>
                <w:smallCaps w:val="false"/>
                <w:sz w:val="40"/>
                <w:szCs w:val="40"/>
              </w:rPr>
            </w:pPr>
            <w:r>
              <w:rPr>
                <w:caps w:val="false"/>
                <w:smallCaps w:val="false"/>
                <w:sz w:val="40"/>
                <w:szCs w:val="40"/>
              </w:rPr>
              <w:t>ACTA DE REUNIÓN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jc w:val="center"/>
              <w:rPr/>
            </w:pPr>
            <w:r>
              <w:rPr>
                <w:caps w:val="false"/>
                <w:smallCaps w:val="false"/>
                <w:sz w:val="28"/>
                <w:szCs w:val="28"/>
              </w:rPr>
              <w:t xml:space="preserve">Reunión número: </w:t>
            </w:r>
            <w:r>
              <w:rPr>
                <w:caps w:val="false"/>
                <w:smallCaps w:val="false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Fecha: </w:t>
            </w:r>
            <w:r>
              <w:rPr/>
              <w:t>14-</w:t>
            </w:r>
            <w:r>
              <w:rPr>
                <w:caps w:val="false"/>
                <w:smallCaps w:val="false"/>
              </w:rPr>
              <w:t>11</w:t>
            </w:r>
            <w:r>
              <w:rPr/>
              <w:t>-</w:t>
            </w:r>
            <w:r>
              <w:rPr>
                <w:caps w:val="false"/>
                <w:smallCaps w:val="false"/>
              </w:rPr>
              <w:t>2019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Duración: </w:t>
            </w:r>
            <w:r>
              <w:rPr/>
              <w:t>10</w:t>
            </w:r>
            <w:r>
              <w:rPr>
                <w:caps w:val="false"/>
                <w:smallCaps w:val="false"/>
              </w:rPr>
              <w:t>min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Asistentes: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Leandro García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Fabián Gutiérrez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Junco de las Heras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Marta Vaquerizo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Orden del día (temas a tratar):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>Última revisión previa a la entrega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jc w:val="center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Temas tratados y acuerdos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jc w:val="center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Responsables y Fecha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Lógica para enlaces cerrados, pintar descripción e inventario.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Fabián Gutiérrez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15-11-2019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>Separar ficheros en carpetas y hacer que funcione con el Makefile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Leandro García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20-11-2019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>Documentar funciones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Todos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20-11-2019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Comprobar pruebas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Junco de las Heras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15-11-2019</w:t>
            </w:r>
          </w:p>
        </w:tc>
      </w:tr>
      <w:tr>
        <w:trPr/>
        <w:tc>
          <w:tcPr>
            <w:tcW w:w="4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/>
            </w:pPr>
            <w:r>
              <w:rPr/>
              <w:t>Corregir move e inspect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Leandro García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/>
              <w:t>18-11-2019</w:t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Valoración de la reunión. Aspectos a mejorar: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 xml:space="preserve">Hemos cumplido con los objetivos del acta </w:t>
            </w:r>
            <w:r>
              <w:rPr/>
              <w:t>1</w:t>
            </w:r>
            <w:r>
              <w:rPr/>
              <w:t>.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</w:tc>
      </w:tr>
      <w:tr>
        <w:trPr/>
        <w:tc>
          <w:tcPr>
            <w:tcW w:w="86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Temas a tratar en la próxima reunión.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/>
              <w:t>Planificación de la iteración I4.</w:t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</w:r>
          </w:p>
          <w:p>
            <w:pPr>
              <w:pStyle w:val="Normal1"/>
              <w:pBdr/>
              <w:shd w:val="clear" w:fill="auto"/>
              <w:spacing w:lineRule="auto" w:line="240" w:before="0" w:after="0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 xml:space="preserve">Fecha: </w:t>
            </w:r>
            <w:r>
              <w:rPr/>
              <w:t>21-11-2019</w:t>
            </w:r>
          </w:p>
        </w:tc>
      </w:tr>
    </w:tbl>
    <w:p>
      <w:pPr>
        <w:pStyle w:val="Normal1"/>
        <w:pBdr/>
        <w:shd w:val="clear" w:fill="auto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Normal1"/>
    <w:next w:val="Normal1"/>
    <w:qFormat/>
    <w:pPr>
      <w:keepNext w:val="true"/>
      <w:pBdr/>
      <w:shd w:val="clear" w:fill="auto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Normal1"/>
    <w:next w:val="Normal1"/>
    <w:qFormat/>
    <w:pPr>
      <w:pBdr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Normal1"/>
    <w:next w:val="Normal1"/>
    <w:qFormat/>
    <w:pPr>
      <w:pBdr/>
      <w:shd w:val="clear" w:fill="auto"/>
      <w:spacing w:lineRule="auto" w:line="240" w:before="240" w:after="60"/>
    </w:pPr>
    <w:rPr>
      <w:b/>
      <w:caps w:val="false"/>
      <w:smallCap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Normal1"/>
    <w:next w:val="Normal1"/>
    <w:qFormat/>
    <w:pPr>
      <w:pBdr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tulo">
    <w:name w:val="Subtitle"/>
    <w:basedOn w:val="Normal1"/>
    <w:next w:val="Normal1"/>
    <w:qFormat/>
    <w:pPr>
      <w:pBdr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LibreOffice_project/23edc44b61b830b7d749943e020e96f5a7df63bf</Application>
  <Pages>1</Pages>
  <Words>112</Words>
  <Characters>650</Characters>
  <CharactersWithSpaces>729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2019-11-25T18:06:16Z</dcterms:modified>
  <cp:revision>1</cp:revision>
  <dc:subject/>
  <dc:title/>
</cp:coreProperties>
</file>