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rPr>
          <w:rFonts w:hint="default" w:eastAsiaTheme="majorEastAsia"/>
          <w:lang w:val="en-US" w:eastAsia="zh-CN"/>
        </w:rPr>
      </w:pPr>
      <w:r>
        <w:rPr>
          <w:rFonts w:hint="eastAsia"/>
        </w:rPr>
        <w:t>Excel编写对话</w:t>
      </w:r>
      <w:r>
        <w:rPr>
          <w:rFonts w:hint="eastAsia"/>
          <w:lang w:val="en-US" w:eastAsia="zh-CN"/>
        </w:rPr>
        <w:t>从入门到精通</w:t>
      </w:r>
    </w:p>
    <w:p>
      <w:r>
        <w:rPr>
          <w:rFonts w:hint="eastAsia"/>
        </w:rPr>
        <w:br w:type="page"/>
      </w:r>
    </w:p>
    <w:p>
      <w:pPr>
        <w:pStyle w:val="3"/>
      </w:pPr>
      <w:r>
        <w:rPr>
          <w:rFonts w:hint="eastAsia"/>
        </w:rPr>
        <w:t>Excel对话编写</w:t>
      </w:r>
    </w:p>
    <w:p>
      <w:pPr>
        <w:pStyle w:val="5"/>
      </w:pPr>
      <w:r>
        <w:rPr>
          <w:rFonts w:hint="eastAsia"/>
        </w:rPr>
        <w:t>结构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每个对话是一个单独的.xlsx文件。而角色，函数，和注释统一储存在 综合对照表.xlsx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综合对照表可以视为一个数据库，对话文件和综合对照表是多对一的关系。</w:t>
      </w:r>
    </w:p>
    <w:p>
      <w:pPr>
        <w:pStyle w:val="4"/>
      </w:pPr>
      <w:r>
        <w:rPr>
          <w:rFonts w:hint="eastAsia"/>
        </w:rPr>
        <w:t>准备步骤</w:t>
      </w:r>
    </w:p>
    <w:p>
      <w:r>
        <w:rPr>
          <w:rFonts w:hint="eastAsia"/>
        </w:rPr>
        <w:t>复制粘贴一份 对话表模板.xlsx 随便起个名字，或者直接设置成模板。</w:t>
      </w:r>
    </w:p>
    <w:p>
      <w:pPr>
        <w:pStyle w:val="5"/>
      </w:pPr>
      <w:r>
        <w:rPr>
          <w:rFonts w:hint="eastAsia"/>
        </w:rPr>
        <w:t>修复#REF#VALUE等错误</w:t>
      </w:r>
    </w:p>
    <w:p>
      <w:r>
        <w:rPr>
          <w:rFonts w:hint="eastAsia"/>
        </w:rPr>
        <w:t>数据-&gt;编辑链接-&gt;综合对照表.xlsx(或者重命名后的文件)-&gt;更改源-&gt;选择对照表文件</w:t>
      </w:r>
    </w:p>
    <w:p>
      <w:pPr>
        <w:pStyle w:val="4"/>
      </w:pPr>
      <w:r>
        <w:rPr>
          <w:rFonts w:hint="eastAsia"/>
        </w:rPr>
        <w:t>Excel格式</w:t>
      </w:r>
    </w:p>
    <w:p>
      <w:r>
        <w:drawing>
          <wp:inline distT="0" distB="0" distL="114300" distR="114300">
            <wp:extent cx="5264150" cy="89916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对话ID</w:t>
      </w:r>
    </w:p>
    <w:p>
      <w:pPr>
        <w:rPr>
          <w:color w:val="FF0000"/>
        </w:rPr>
      </w:pPr>
      <w:r>
        <w:drawing>
          <wp:inline distT="0" distB="0" distL="114300" distR="114300">
            <wp:extent cx="628650" cy="12128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638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从0开始往下递增，每条对话的独特ID。注意，必须</w:t>
      </w:r>
      <w:r>
        <w:rPr>
          <w:rFonts w:hint="eastAsia"/>
          <w:color w:val="FF0000"/>
        </w:rPr>
        <w:t>从0开始，顺序不能乱。</w:t>
      </w:r>
      <w:r>
        <w:rPr>
          <w:rFonts w:hint="eastAsia"/>
        </w:rPr>
        <w:t>默认是直接=上一行+1</w:t>
      </w:r>
    </w:p>
    <w:p>
      <w:pPr>
        <w:pStyle w:val="5"/>
      </w:pPr>
      <w:r>
        <w:rPr>
          <w:rFonts w:hint="eastAsia"/>
        </w:rPr>
        <w:t>发言人ID和发言人预览</w:t>
      </w:r>
    </w:p>
    <w:p>
      <w:r>
        <w:drawing>
          <wp:inline distT="0" distB="0" distL="114300" distR="114300">
            <wp:extent cx="1733550" cy="5969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除非出现链接错误，</w:t>
      </w:r>
      <w:r>
        <w:rPr>
          <w:rFonts w:hint="eastAsia"/>
          <w:color w:val="E54C5E" w:themeColor="accent6"/>
          <w14:textFill>
            <w14:solidFill>
              <w14:schemeClr w14:val="accent6"/>
            </w14:solidFill>
          </w14:textFill>
        </w:rPr>
        <w:t>不要改发言人姓名内的内容</w:t>
      </w:r>
      <w:r>
        <w:rPr>
          <w:rFonts w:hint="eastAsia"/>
        </w:rPr>
        <w:t>。</w:t>
      </w:r>
    </w:p>
    <w:p>
      <w:r>
        <w:rPr>
          <w:rFonts w:hint="eastAsia"/>
        </w:rPr>
        <w:t>所有角色储存在 综合对照表.xlsx 的characters表单中，如图所示：</w:t>
      </w:r>
    </w:p>
    <w:p>
      <w:r>
        <w:drawing>
          <wp:inline distT="0" distB="0" distL="114300" distR="114300">
            <wp:extent cx="1898650" cy="7747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发言人id对照的是该表单中的一个角色，如图中的1对照田所浩二。发言人姓名是注释，会自动从对照表中获取id对应的角色姓名，以便对照。</w:t>
      </w:r>
    </w:p>
    <w:p>
      <w:pPr>
        <w:pStyle w:val="5"/>
      </w:pPr>
      <w:r>
        <w:rPr>
          <w:rFonts w:hint="eastAsia"/>
        </w:rPr>
        <w:t>角色立绘和差分</w:t>
      </w:r>
    </w:p>
    <w:p>
      <w:r>
        <w:rPr>
          <w:rFonts w:hint="eastAsia"/>
        </w:rPr>
        <w:t>角色表中会储存角色的名称和立绘信息，默认在Resources/Images文件夹下。如，id1的角色田所浩二的立绘就是Resources/Images/senpai</w:t>
      </w:r>
    </w:p>
    <w:p>
      <w:r>
        <w:drawing>
          <wp:inline distT="0" distB="0" distL="114300" distR="114300">
            <wp:extent cx="1898650" cy="7747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对话表中的差分选项可以不填，然后程序会读取默认立绘。填了的话就会读取差分立绘。差分立绘用_分隔，但是程序会自动加上_所以你只需要填差分名</w:t>
      </w:r>
    </w:p>
    <w:p>
      <w:r>
        <w:drawing>
          <wp:inline distT="0" distB="0" distL="114300" distR="114300">
            <wp:extent cx="2209800" cy="5651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如上图读取的就是Resources/Images/senpai_happy</w:t>
      </w:r>
    </w:p>
    <w:p>
      <w:pPr>
        <w:pStyle w:val="5"/>
      </w:pPr>
      <w:r>
        <w:rPr>
          <w:rFonts w:hint="eastAsia"/>
        </w:rPr>
        <w:t>对话内容和类型</w:t>
      </w:r>
    </w:p>
    <w:p>
      <w:r>
        <w:drawing>
          <wp:inline distT="0" distB="0" distL="114300" distR="114300">
            <wp:extent cx="5272405" cy="344170"/>
            <wp:effectExtent l="0" t="0" r="10795" b="1143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对话内容就是角色说的话</w:t>
      </w:r>
      <w:r>
        <w:rPr>
          <w:rFonts w:hint="eastAsia"/>
          <w:lang w:val="en-US" w:eastAsia="zh-CN"/>
        </w:rPr>
        <w:t>或者选项按钮显示的文字</w:t>
      </w:r>
      <w:r>
        <w:rPr>
          <w:rFonts w:hint="eastAsia"/>
        </w:rPr>
        <w:t>，类型可不填。默认为正常对话。1为玩家选项，2为不连续玩家选项，3为空（会直接跳过但是会执行函数，见下文）-1为终止对话。类型预览会帮你显示-1到3所代表的类型。</w:t>
      </w:r>
    </w:p>
    <w:p>
      <w:r>
        <w:drawing>
          <wp:inline distT="0" distB="0" distL="114300" distR="114300">
            <wp:extent cx="1447800" cy="971550"/>
            <wp:effectExtent l="0" t="0" r="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跳转对话ID和跳转预览</w:t>
      </w:r>
    </w:p>
    <w:p>
      <w:r>
        <w:drawing>
          <wp:inline distT="0" distB="0" distL="114300" distR="114300">
            <wp:extent cx="5269865" cy="721360"/>
            <wp:effectExtent l="0" t="0" r="635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跳转id为可选项。表示当前对话结束后跳转到哪里。如果不填，默认跳转到下一条对话。如上图所示，id为11的对话“这这不能”结束后会跳转到17结束。</w:t>
      </w:r>
    </w:p>
    <w:p>
      <w:pPr>
        <w:rPr>
          <w:color w:val="FF0000"/>
        </w:rPr>
      </w:pPr>
      <w:r>
        <w:rPr>
          <w:rFonts w:hint="eastAsia"/>
          <w:color w:val="FF0000"/>
        </w:rPr>
        <w:t>如果类型为连续选项或不连续选项，则必须填写跳转对话id。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跳转预览会帮助你预览跳转id中的内容</w:t>
      </w:r>
    </w:p>
    <w:p>
      <w:pPr>
        <w:pStyle w:val="6"/>
      </w:pPr>
      <w:r>
        <w:rPr>
          <w:rFonts w:hint="eastAsia"/>
        </w:rPr>
        <w:t>选项</w:t>
      </w:r>
    </w:p>
    <w:p>
      <w:r>
        <w:rPr>
          <w:rFonts w:hint="eastAsia"/>
        </w:rPr>
        <w:t>选项分为两种，一种为连续选项（1）一种为不连续选项（2）</w:t>
      </w:r>
    </w:p>
    <w:p>
      <w:pPr>
        <w:pStyle w:val="7"/>
      </w:pPr>
      <w:r>
        <w:rPr>
          <w:rFonts w:hint="eastAsia"/>
        </w:rPr>
        <w:t>连续选项（1）</w:t>
      </w:r>
    </w:p>
    <w:p>
      <w:r>
        <w:rPr>
          <w:rFonts w:hint="eastAsia"/>
        </w:rPr>
        <w:t>连续选项会一并展现给玩家，如图所示：</w:t>
      </w:r>
    </w:p>
    <w:p>
      <w:r>
        <w:drawing>
          <wp:inline distT="0" distB="0" distL="114300" distR="114300">
            <wp:extent cx="5274310" cy="4241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上图会在记者说完“吃完了有奖励......”后给玩家三个选项：吃完，剩下，不吃。选项后的跳转id表示玩家如果选择了该选项会跳转到哪条对话。</w:t>
      </w:r>
    </w:p>
    <w:p>
      <w:r>
        <w:rPr>
          <w:rFonts w:hint="eastAsia"/>
        </w:rPr>
        <w:t>如图所示：</w:t>
      </w:r>
    </w:p>
    <w:p>
      <w:r>
        <w:drawing>
          <wp:inline distT="0" distB="0" distL="114300" distR="114300">
            <wp:extent cx="5269230" cy="1838960"/>
            <wp:effectExtent l="0" t="0" r="1270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非连续选项（2）</w:t>
      </w:r>
    </w:p>
    <w:p>
      <w:r>
        <w:drawing>
          <wp:inline distT="0" distB="0" distL="114300" distR="114300">
            <wp:extent cx="5271135" cy="238125"/>
            <wp:effectExtent l="0" t="0" r="1206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非连续选项不会自动加载后续选项。如上图只会加载“停”选项，玩家按下按钮之后才会加载“停2”选项。</w:t>
      </w:r>
    </w:p>
    <w:p>
      <w:pPr>
        <w:jc w:val="center"/>
      </w:pPr>
      <w:r>
        <w:drawing>
          <wp:inline distT="0" distB="0" distL="114300" distR="114300">
            <wp:extent cx="5267325" cy="1548765"/>
            <wp:effectExtent l="0" t="0" r="3175" b="6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进阶内容</w:t>
      </w:r>
    </w:p>
    <w:p>
      <w:pPr>
        <w:pStyle w:val="6"/>
      </w:pPr>
      <w:r>
        <w:rPr>
          <w:rFonts w:hint="eastAsia"/>
        </w:rPr>
        <w:t>函数</w:t>
      </w:r>
    </w:p>
    <w:p>
      <w:pPr>
        <w:jc w:val="center"/>
      </w:pPr>
      <w:r>
        <w:drawing>
          <wp:inline distT="0" distB="0" distL="114300" distR="114300">
            <wp:extent cx="1695450" cy="336550"/>
            <wp:effectExtent l="0" t="0" r="6350" b="635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</w:rPr>
        <w:t>所有函数信息储存在对照表中，函数预览会自动对照。在unity中，所有函数储存在DialogueFunctionLib.cs。</w:t>
      </w:r>
    </w:p>
    <w:p>
      <w:pPr>
        <w:jc w:val="center"/>
      </w:pPr>
      <w:r>
        <w:drawing>
          <wp:inline distT="0" distB="0" distL="114300" distR="114300">
            <wp:extent cx="2524760" cy="1571625"/>
            <wp:effectExtent l="0" t="0" r="2540" b="31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5865" cy="1527810"/>
            <wp:effectExtent l="0" t="0" r="635" b="889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</w:rPr>
        <w:t>如果函数是有参函数，在参数栏中填写参数。如果是无参函数，不用填写。如果是多参函数，用逗号分割多个参数。如图所示：</w:t>
      </w:r>
    </w:p>
    <w:p>
      <w:pPr>
        <w:jc w:val="center"/>
      </w:pPr>
      <w:r>
        <w:drawing>
          <wp:inline distT="0" distB="0" distL="114300" distR="114300">
            <wp:extent cx="2388235" cy="474345"/>
            <wp:effectExtent l="0" t="0" r="12065" b="825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CN"/>
        </w:rPr>
        <w:t>函数ID为0的“Jue”有两个参数，这里调用时参数分别为“114”和“514”。</w:t>
      </w:r>
      <w:r>
        <w:drawing>
          <wp:inline distT="0" distB="0" distL="114300" distR="114300">
            <wp:extent cx="5271770" cy="798195"/>
            <wp:effectExtent l="0" t="0" r="11430" b="190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7650" cy="392430"/>
            <wp:effectExtent l="0" t="0" r="6350" b="12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运行多个函数</w:t>
      </w:r>
    </w:p>
    <w:p>
      <w:r>
        <w:rPr>
          <w:rFonts w:hint="eastAsia"/>
        </w:rPr>
        <w:t>不支持在一条对话中运行多个函数，但是你可以使用空对话来实现一样的效果。</w:t>
      </w:r>
    </w:p>
    <w:p>
      <w:pPr>
        <w:jc w:val="center"/>
      </w:pPr>
      <w:r>
        <w:drawing>
          <wp:inline distT="0" distB="0" distL="114300" distR="114300">
            <wp:extent cx="5273040" cy="195580"/>
            <wp:effectExtent l="0" t="0" r="10160" b="762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如上图就可以在“这这不能”之后运行三个函数。</w:t>
      </w:r>
    </w:p>
    <w:p>
      <w:pPr>
        <w:pStyle w:val="6"/>
      </w:pPr>
      <w:r>
        <w:rPr>
          <w:rFonts w:hint="eastAsia"/>
        </w:rPr>
        <w:t xml:space="preserve">Rich 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ext和注释</w:t>
      </w:r>
    </w:p>
    <w:p>
      <w:r>
        <w:rPr>
          <w:rFonts w:hint="eastAsia"/>
        </w:rPr>
        <w:t>对话内容支持Rich text格式。举个简单的例子：</w:t>
      </w:r>
    </w:p>
    <w:p>
      <w:r>
        <w:drawing>
          <wp:inline distT="0" distB="0" distL="114300" distR="114300">
            <wp:extent cx="5272405" cy="201295"/>
            <wp:effectExtent l="0" t="0" r="10795" b="190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&lt;color&gt;</w:t>
      </w:r>
      <w:r>
        <w:rPr>
          <w:rFonts w:hint="eastAsia"/>
          <w:lang w:val="en-US" w:eastAsia="zh-CN"/>
        </w:rPr>
        <w:t>&lt;/color&gt;</w:t>
      </w:r>
      <w:r>
        <w:rPr>
          <w:rFonts w:hint="eastAsia"/>
        </w:rPr>
        <w:t>可以改变文字颜色，如上图就是红色，效果如下图所示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5274310" cy="1509395"/>
            <wp:effectExtent l="0" t="0" r="8890" b="190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更多Rich Text</w:t>
      </w:r>
      <w:r>
        <w:rPr>
          <w:rFonts w:hint="eastAsia"/>
        </w:rPr>
        <w:t>详见</w:t>
      </w:r>
      <w:r>
        <w:rPr>
          <w:rFonts w:hint="eastAsia"/>
          <w:lang w:eastAsia="zh-CN"/>
        </w:rPr>
        <w:t>：</w:t>
      </w:r>
      <w:r>
        <w:rPr>
          <w:rFonts w:hint="eastAsia"/>
        </w:rPr>
        <w:t>https://docs.unity3d.com/Packages/com.unity.textmeshpro@4.0/manual/RichText.html</w:t>
      </w:r>
    </w:p>
    <w:p>
      <w:pPr>
        <w:pStyle w:val="7"/>
      </w:pPr>
      <w:r>
        <w:rPr>
          <w:rFonts w:hint="eastAsia"/>
        </w:rPr>
        <w:t>注释</w:t>
      </w:r>
    </w:p>
    <w:p>
      <w:r>
        <w:rPr>
          <w:rFonts w:hint="eastAsia"/>
        </w:rPr>
        <w:t>Rich text需要特别说明的是，&lt;link=</w:t>
      </w:r>
      <w:r>
        <w:t>””</w:t>
      </w:r>
      <w:r>
        <w:rPr>
          <w:rFonts w:hint="eastAsia"/>
        </w:rPr>
        <w:t>&gt;&lt;/link&gt;会给文本插入注释，如图所示：</w:t>
      </w:r>
    </w:p>
    <w:p>
      <w:r>
        <w:drawing>
          <wp:inline distT="0" distB="0" distL="114300" distR="114300">
            <wp:extent cx="5272405" cy="254000"/>
            <wp:effectExtent l="0" t="0" r="10795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会给“野兽先辈”和“会员制餐厅”</w:t>
      </w:r>
      <w:r>
        <w:rPr>
          <w:rFonts w:hint="eastAsia"/>
          <w:lang w:val="en-US" w:eastAsia="zh-CN"/>
        </w:rPr>
        <w:t>分别</w:t>
      </w:r>
      <w:bookmarkStart w:id="0" w:name="_GoBack"/>
      <w:bookmarkEnd w:id="0"/>
      <w:r>
        <w:rPr>
          <w:rFonts w:hint="eastAsia"/>
        </w:rPr>
        <w:t>插入id为0和1的注释。&lt;u&gt;&lt;/u&gt;为插入下划线，建议给所有注释插入下划线以提醒玩家。注释id详见综合对照表</w:t>
      </w:r>
      <w:r>
        <w:rPr>
          <w:rFonts w:hint="eastAsia"/>
          <w:lang w:val="en-US" w:eastAsia="zh-CN"/>
        </w:rPr>
        <w:t>annotation表</w:t>
      </w:r>
      <w:r>
        <w:rPr>
          <w:rFonts w:hint="eastAsia"/>
        </w:rPr>
        <w:t>：</w:t>
      </w:r>
    </w:p>
    <w:p>
      <w:r>
        <w:drawing>
          <wp:inline distT="0" distB="0" distL="114300" distR="114300">
            <wp:extent cx="3302000" cy="558800"/>
            <wp:effectExtent l="0" t="0" r="0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效果如下：</w:t>
      </w:r>
    </w:p>
    <w:p>
      <w:r>
        <w:drawing>
          <wp:inline distT="0" distB="0" distL="114300" distR="114300">
            <wp:extent cx="5269865" cy="1390015"/>
            <wp:effectExtent l="0" t="0" r="635" b="698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玩家点击“野兽先辈”字样后：</w:t>
      </w:r>
    </w:p>
    <w:p>
      <w:r>
        <w:drawing>
          <wp:inline distT="0" distB="0" distL="114300" distR="114300">
            <wp:extent cx="5271770" cy="1691005"/>
            <wp:effectExtent l="0" t="0" r="11430" b="1079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点击“会员制餐厅”字样后：</w:t>
      </w:r>
    </w:p>
    <w:p>
      <w:r>
        <w:drawing>
          <wp:inline distT="0" distB="0" distL="114300" distR="114300">
            <wp:extent cx="5274310" cy="1664335"/>
            <wp:effectExtent l="0" t="0" r="8890" b="1206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br w:type="page"/>
      </w:r>
    </w:p>
    <w:p>
      <w:pPr>
        <w:pStyle w:val="3"/>
      </w:pPr>
      <w:r>
        <w:rPr>
          <w:rFonts w:hint="eastAsia"/>
        </w:rPr>
        <w:t>导出和预览</w:t>
      </w:r>
    </w:p>
    <w:p>
      <w:pPr>
        <w:pStyle w:val="4"/>
      </w:pPr>
      <w:r>
        <w:rPr>
          <w:rFonts w:hint="eastAsia"/>
        </w:rPr>
        <w:t>准备步骤</w:t>
      </w:r>
    </w:p>
    <w:p>
      <w:r>
        <w:rPr>
          <w:rFonts w:hint="eastAsia"/>
        </w:rPr>
        <w:t>Excel上边选项栏里点文件-&gt;左下角点选项-&gt;左边点自定义功能区-&gt;右边开发工具打勾-&gt;确定</w:t>
      </w:r>
    </w:p>
    <w:p>
      <w:r>
        <w:rPr>
          <w:rFonts w:hint="eastAsia"/>
        </w:rPr>
        <w:t>完成以后应该可以在最上边工具栏看到开发工具。</w:t>
      </w:r>
    </w:p>
    <w:p>
      <w:pPr>
        <w:pStyle w:val="4"/>
      </w:pPr>
      <w:r>
        <w:drawing>
          <wp:inline distT="0" distB="0" distL="114300" distR="114300">
            <wp:extent cx="2098040" cy="3033395"/>
            <wp:effectExtent l="0" t="0" r="10160" b="190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845820"/>
            <wp:effectExtent l="0" t="0" r="1270" b="508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21"/>
          <w:rFonts w:hint="eastAsia"/>
        </w:rPr>
        <w:t>导出xml</w:t>
      </w:r>
    </w:p>
    <w:p>
      <w:r>
        <w:rPr>
          <w:rFonts w:hint="eastAsia"/>
        </w:rPr>
        <w:t>右键-&gt;xml-&gt;导出</w:t>
      </w:r>
    </w:p>
    <w:p>
      <w:pPr>
        <w:pStyle w:val="4"/>
      </w:pPr>
      <w:r>
        <w:rPr>
          <w:rFonts w:hint="eastAsia"/>
        </w:rPr>
        <w:t>文件路径</w:t>
      </w:r>
    </w:p>
    <w:p>
      <w:r>
        <w:rPr>
          <w:rFonts w:hint="eastAsia"/>
        </w:rPr>
        <w:t>所有对话在FMP\Assets\Resources\Xmls\Dialogues\下，文件名自定，后缀.xml</w:t>
      </w:r>
    </w:p>
    <w:p>
      <w:r>
        <w:rPr>
          <w:rFonts w:hint="eastAsia"/>
        </w:rPr>
        <w:t>角色在FMP\Assets\Resources\Xmls\Dialogues\Maps\characters.xml</w:t>
      </w:r>
    </w:p>
    <w:p>
      <w:r>
        <w:rPr>
          <w:rFonts w:hint="eastAsia"/>
        </w:rPr>
        <w:t>函数在FMP\Assets\Resources\Xmls\Dialogues\Maps\functions.xml</w:t>
      </w:r>
    </w:p>
    <w:p>
      <w:r>
        <w:rPr>
          <w:rFonts w:hint="eastAsia"/>
        </w:rPr>
        <w:t>注释在FMP\Assets\Resources\Xmls\Dialogues\Maps\annotations.xml</w:t>
      </w:r>
    </w:p>
    <w:p>
      <w:pPr>
        <w:pStyle w:val="4"/>
      </w:pPr>
      <w:r>
        <w:rPr>
          <w:rFonts w:hint="eastAsia"/>
        </w:rPr>
        <w:t>进阶内容：一键导出插件</w:t>
      </w:r>
    </w:p>
    <w:p>
      <w:r>
        <w:rPr>
          <w:rFonts w:hint="eastAsia"/>
        </w:rPr>
        <w:t>如果觉得导出步骤太麻烦可以安装Sheets/XMLExportAddin.xla。这是一个一键导出插件。</w:t>
      </w:r>
    </w:p>
    <w:p>
      <w:pPr>
        <w:pStyle w:val="5"/>
      </w:pPr>
      <w:r>
        <w:rPr>
          <w:rFonts w:hint="eastAsia"/>
        </w:rPr>
        <w:t>安装步骤</w:t>
      </w:r>
    </w:p>
    <w:p>
      <w:pPr>
        <w:numPr>
          <w:ilvl w:val="0"/>
          <w:numId w:val="1"/>
        </w:numPr>
      </w:pPr>
      <w:r>
        <w:rPr>
          <w:rFonts w:hint="eastAsia"/>
        </w:rPr>
        <w:t>把Sheets/XMLExportAddin.xla拖进excel中</w:t>
      </w:r>
    </w:p>
    <w:p>
      <w:pPr>
        <w:numPr>
          <w:ilvl w:val="0"/>
          <w:numId w:val="1"/>
        </w:numPr>
      </w:pPr>
      <w:r>
        <w:rPr>
          <w:rFonts w:hint="eastAsia"/>
        </w:rPr>
        <w:t>在开发工具选项卡下右键-&gt;自定义功能区</w:t>
      </w:r>
      <w:r>
        <w:drawing>
          <wp:inline distT="0" distB="0" distL="114300" distR="114300">
            <wp:extent cx="5266690" cy="749300"/>
            <wp:effectExtent l="0" t="0" r="3810" b="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下拉栏选择“宏”</w:t>
      </w:r>
    </w:p>
    <w:p>
      <w:r>
        <w:drawing>
          <wp:inline distT="0" distB="0" distL="114300" distR="114300">
            <wp:extent cx="2641600" cy="2235200"/>
            <wp:effectExtent l="0" t="0" r="0" b="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左边选择“开发工具”选项卡（你想把这东西放在别处就选别的选项卡）。</w:t>
      </w:r>
    </w:p>
    <w:p>
      <w:pPr>
        <w:numPr>
          <w:ilvl w:val="0"/>
          <w:numId w:val="1"/>
        </w:numPr>
      </w:pPr>
      <w:r>
        <w:rPr>
          <w:rFonts w:hint="eastAsia"/>
        </w:rPr>
        <w:t>新建组。起名。</w:t>
      </w:r>
    </w:p>
    <w:p>
      <w:pPr>
        <w:jc w:val="center"/>
      </w:pPr>
      <w:r>
        <w:drawing>
          <wp:inline distT="0" distB="0" distL="114300" distR="114300">
            <wp:extent cx="2523490" cy="2482850"/>
            <wp:effectExtent l="0" t="0" r="3810" b="635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左边选择ExportToXML(加载项中的宏名称)，按添加。</w:t>
      </w:r>
    </w:p>
    <w:p>
      <w:pPr>
        <w:numPr>
          <w:ilvl w:val="0"/>
          <w:numId w:val="1"/>
        </w:numPr>
      </w:pPr>
      <w:r>
        <w:rPr>
          <w:rFonts w:hint="eastAsia"/>
        </w:rPr>
        <w:t>重命名，换图标，确定</w:t>
      </w:r>
    </w:p>
    <w:p>
      <w:r>
        <w:rPr>
          <w:rFonts w:hint="eastAsia"/>
        </w:rPr>
        <w:t>重命名，换个符号-&gt;确定</w:t>
      </w:r>
    </w:p>
    <w:p>
      <w:pPr>
        <w:jc w:val="center"/>
      </w:pPr>
      <w:r>
        <w:drawing>
          <wp:inline distT="0" distB="0" distL="114300" distR="114300">
            <wp:extent cx="3194050" cy="3143250"/>
            <wp:effectExtent l="0" t="0" r="6350" b="635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之后就可以在选项卡里看到新增的图标了</w:t>
      </w:r>
      <w:r>
        <w:drawing>
          <wp:inline distT="0" distB="0" distL="114300" distR="114300">
            <wp:extent cx="5266690" cy="789940"/>
            <wp:effectExtent l="0" t="0" r="3810" b="1016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设置导出路径</w:t>
      </w:r>
    </w:p>
    <w:p>
      <w:pPr>
        <w:rPr>
          <w:color w:val="FF0000"/>
        </w:rPr>
      </w:pPr>
      <w:r>
        <w:rPr>
          <w:rFonts w:hint="eastAsia"/>
        </w:rPr>
        <w:t>下面新建工作表，</w:t>
      </w:r>
      <w:r>
        <w:rPr>
          <w:rFonts w:hint="eastAsia"/>
          <w:color w:val="FF0000"/>
        </w:rPr>
        <w:t>命名config，注意大小写。</w:t>
      </w:r>
      <w:r>
        <w:rPr>
          <w:rFonts w:hint="eastAsia"/>
        </w:rPr>
        <w:t>我在这里建了个小表，其实建不建无所谓。</w:t>
      </w:r>
    </w:p>
    <w:p>
      <w:r>
        <w:drawing>
          <wp:inline distT="0" distB="0" distL="114300" distR="114300">
            <wp:extent cx="5268595" cy="1088390"/>
            <wp:effectExtent l="0" t="0" r="1905" b="381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在该表中，A列填写xml映射名称（在开发工具选项卡-&gt;源-&gt;右侧状态栏查看，对话默认dialogues）</w:t>
      </w:r>
    </w:p>
    <w:p/>
    <w:p>
      <w:r>
        <w:rPr>
          <w:rFonts w:hint="eastAsia"/>
        </w:rPr>
        <w:t>B列填写导出路径，记得带文件名和后缀。导出到哪见上文文件路径。</w:t>
      </w:r>
    </w:p>
    <w:p>
      <w:pPr>
        <w:jc w:val="center"/>
      </w:pPr>
      <w:r>
        <w:drawing>
          <wp:inline distT="0" distB="0" distL="114300" distR="114300">
            <wp:extent cx="5269865" cy="608330"/>
            <wp:effectExtent l="0" t="0" r="635" b="1270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</w:rPr>
        <w:t>如果一个表里有多个映射（比如对照表里就有三个）就重复以上步骤。</w:t>
      </w:r>
    </w:p>
    <w:p>
      <w:r>
        <w:rPr>
          <w:rFonts w:hint="eastAsia"/>
        </w:rPr>
        <w:t>设置完成后，按你之前创建的按钮就可以导出到指定路径。</w:t>
      </w:r>
    </w:p>
    <w:p>
      <w:pPr>
        <w:jc w:val="center"/>
      </w:pPr>
      <w:r>
        <w:drawing>
          <wp:inline distT="0" distB="0" distL="114300" distR="114300">
            <wp:extent cx="3048635" cy="1916430"/>
            <wp:effectExtent l="0" t="0" r="12065" b="127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Unity预览</w:t>
      </w:r>
    </w:p>
    <w:p>
      <w:r>
        <w:rPr>
          <w:rFonts w:hint="eastAsia"/>
        </w:rPr>
        <w:t>Unity项目文件中，打开Scenes/Dialogue运行。</w:t>
      </w:r>
    </w:p>
    <w:p>
      <w:r>
        <w:drawing>
          <wp:inline distT="0" distB="0" distL="114300" distR="114300">
            <wp:extent cx="4927600" cy="1352550"/>
            <wp:effectExtent l="0" t="0" r="0" b="635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如果导出正确，你的对话文件会在下拉菜单中显示。选中并点击Load即可预览对话。End终止当前对话，Refresh重新检索Dialogues中的.xml文件。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</w:pPr>
      <w:r>
        <w:separator/>
      </w:r>
    </w:p>
  </w:footnote>
  <w:footnote w:type="continuationSeparator" w:id="1">
    <w:p>
      <w:pPr>
        <w:spacing w:before="0" w:after="0"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2E4BC4"/>
    <w:multiLevelType w:val="singleLevel"/>
    <w:tmpl w:val="892E4BC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zNjFmNjg4NTJmZTZmMjBkZDBhNWYzMWIxMzBiNTEifQ=="/>
  </w:docVars>
  <w:rsids>
    <w:rsidRoot w:val="000D2294"/>
    <w:rsid w:val="000D2294"/>
    <w:rsid w:val="00142918"/>
    <w:rsid w:val="00222E18"/>
    <w:rsid w:val="00425323"/>
    <w:rsid w:val="00950820"/>
    <w:rsid w:val="00C22E11"/>
    <w:rsid w:val="00C801F1"/>
    <w:rsid w:val="00DA5260"/>
    <w:rsid w:val="01924B58"/>
    <w:rsid w:val="01EB060B"/>
    <w:rsid w:val="01F7621C"/>
    <w:rsid w:val="02011D1B"/>
    <w:rsid w:val="027C5E05"/>
    <w:rsid w:val="04B21A0E"/>
    <w:rsid w:val="055B4360"/>
    <w:rsid w:val="058A0894"/>
    <w:rsid w:val="06913258"/>
    <w:rsid w:val="06C52996"/>
    <w:rsid w:val="07603557"/>
    <w:rsid w:val="076F5347"/>
    <w:rsid w:val="079C79D8"/>
    <w:rsid w:val="07A8669E"/>
    <w:rsid w:val="07B37245"/>
    <w:rsid w:val="0C1E0791"/>
    <w:rsid w:val="0DC95C6B"/>
    <w:rsid w:val="0E1F69FD"/>
    <w:rsid w:val="0F307AB2"/>
    <w:rsid w:val="0F5660FF"/>
    <w:rsid w:val="0F9037E9"/>
    <w:rsid w:val="108204E7"/>
    <w:rsid w:val="10AC7D15"/>
    <w:rsid w:val="114101FD"/>
    <w:rsid w:val="15A46B04"/>
    <w:rsid w:val="15FC709E"/>
    <w:rsid w:val="16D01F1A"/>
    <w:rsid w:val="16F54B81"/>
    <w:rsid w:val="17880471"/>
    <w:rsid w:val="1799494D"/>
    <w:rsid w:val="17A50E90"/>
    <w:rsid w:val="19F117FF"/>
    <w:rsid w:val="1AE77ACD"/>
    <w:rsid w:val="1B3005D8"/>
    <w:rsid w:val="1B7724A3"/>
    <w:rsid w:val="1E796F9C"/>
    <w:rsid w:val="1E914B5C"/>
    <w:rsid w:val="1EE12B77"/>
    <w:rsid w:val="1F1133F7"/>
    <w:rsid w:val="1FB10DC7"/>
    <w:rsid w:val="1FF1745E"/>
    <w:rsid w:val="204B55C6"/>
    <w:rsid w:val="206F739B"/>
    <w:rsid w:val="20BB25B8"/>
    <w:rsid w:val="21C77B3B"/>
    <w:rsid w:val="2201499E"/>
    <w:rsid w:val="229C4D84"/>
    <w:rsid w:val="22E968C4"/>
    <w:rsid w:val="23103EFD"/>
    <w:rsid w:val="23E31514"/>
    <w:rsid w:val="23F34190"/>
    <w:rsid w:val="242A17F6"/>
    <w:rsid w:val="247B02CE"/>
    <w:rsid w:val="257F0913"/>
    <w:rsid w:val="28344389"/>
    <w:rsid w:val="288D078C"/>
    <w:rsid w:val="29AA4A3F"/>
    <w:rsid w:val="29C22DFC"/>
    <w:rsid w:val="2A6D6825"/>
    <w:rsid w:val="2B6B1D83"/>
    <w:rsid w:val="2BBE3662"/>
    <w:rsid w:val="2DDC09C5"/>
    <w:rsid w:val="2E613198"/>
    <w:rsid w:val="2F0778CB"/>
    <w:rsid w:val="2FD15728"/>
    <w:rsid w:val="30517C6F"/>
    <w:rsid w:val="318C15C2"/>
    <w:rsid w:val="32EF48D1"/>
    <w:rsid w:val="34511AED"/>
    <w:rsid w:val="36B012FE"/>
    <w:rsid w:val="378325C5"/>
    <w:rsid w:val="37FF7B8F"/>
    <w:rsid w:val="390536D9"/>
    <w:rsid w:val="393B356C"/>
    <w:rsid w:val="39D22ACC"/>
    <w:rsid w:val="3AC44B7A"/>
    <w:rsid w:val="3ADF577E"/>
    <w:rsid w:val="3B2F2AD5"/>
    <w:rsid w:val="3CE625F2"/>
    <w:rsid w:val="3D794C2B"/>
    <w:rsid w:val="401E1186"/>
    <w:rsid w:val="41C170EB"/>
    <w:rsid w:val="42B53527"/>
    <w:rsid w:val="431C18A6"/>
    <w:rsid w:val="446C0CD7"/>
    <w:rsid w:val="44BD15A5"/>
    <w:rsid w:val="459D76E5"/>
    <w:rsid w:val="45B03B66"/>
    <w:rsid w:val="47921EB9"/>
    <w:rsid w:val="486D09CB"/>
    <w:rsid w:val="487735F7"/>
    <w:rsid w:val="4B7E36FC"/>
    <w:rsid w:val="4C820008"/>
    <w:rsid w:val="4D0A1810"/>
    <w:rsid w:val="4D0A54A5"/>
    <w:rsid w:val="4DE578EF"/>
    <w:rsid w:val="4E081257"/>
    <w:rsid w:val="4E5D69BD"/>
    <w:rsid w:val="4E9E10FF"/>
    <w:rsid w:val="4F391364"/>
    <w:rsid w:val="518F68B4"/>
    <w:rsid w:val="519228EA"/>
    <w:rsid w:val="51E228A6"/>
    <w:rsid w:val="538F3E30"/>
    <w:rsid w:val="54CE2826"/>
    <w:rsid w:val="54F06E46"/>
    <w:rsid w:val="55CB6443"/>
    <w:rsid w:val="56592851"/>
    <w:rsid w:val="566F0898"/>
    <w:rsid w:val="56774E45"/>
    <w:rsid w:val="57B63E99"/>
    <w:rsid w:val="57E97DCB"/>
    <w:rsid w:val="58201313"/>
    <w:rsid w:val="58387355"/>
    <w:rsid w:val="584336CA"/>
    <w:rsid w:val="598320E7"/>
    <w:rsid w:val="5B092C64"/>
    <w:rsid w:val="5B9C28C3"/>
    <w:rsid w:val="5BBF6A6D"/>
    <w:rsid w:val="5BC671A5"/>
    <w:rsid w:val="5C985FA6"/>
    <w:rsid w:val="5E491016"/>
    <w:rsid w:val="5F560095"/>
    <w:rsid w:val="5FDB2371"/>
    <w:rsid w:val="604326ED"/>
    <w:rsid w:val="60F0394C"/>
    <w:rsid w:val="60F8537D"/>
    <w:rsid w:val="614726C5"/>
    <w:rsid w:val="61C20906"/>
    <w:rsid w:val="620A2B93"/>
    <w:rsid w:val="632D47A0"/>
    <w:rsid w:val="63527017"/>
    <w:rsid w:val="63CC082A"/>
    <w:rsid w:val="646F78AA"/>
    <w:rsid w:val="66487257"/>
    <w:rsid w:val="6691080B"/>
    <w:rsid w:val="66A0258A"/>
    <w:rsid w:val="66CA16CA"/>
    <w:rsid w:val="68770597"/>
    <w:rsid w:val="68A13AD8"/>
    <w:rsid w:val="6A5D2D6C"/>
    <w:rsid w:val="6C9308CB"/>
    <w:rsid w:val="6C950E4F"/>
    <w:rsid w:val="6CBA00EA"/>
    <w:rsid w:val="6CE06666"/>
    <w:rsid w:val="6D10181E"/>
    <w:rsid w:val="6DE4110F"/>
    <w:rsid w:val="6EFA655B"/>
    <w:rsid w:val="73005089"/>
    <w:rsid w:val="730216FD"/>
    <w:rsid w:val="73093A50"/>
    <w:rsid w:val="75654242"/>
    <w:rsid w:val="75B16ECE"/>
    <w:rsid w:val="75F55735"/>
    <w:rsid w:val="765C57B4"/>
    <w:rsid w:val="7684287D"/>
    <w:rsid w:val="76C5553B"/>
    <w:rsid w:val="77240E44"/>
    <w:rsid w:val="77A60210"/>
    <w:rsid w:val="783F77E8"/>
    <w:rsid w:val="787E7953"/>
    <w:rsid w:val="78827E77"/>
    <w:rsid w:val="792B772B"/>
    <w:rsid w:val="79466781"/>
    <w:rsid w:val="79550B28"/>
    <w:rsid w:val="7A0318AA"/>
    <w:rsid w:val="7A335678"/>
    <w:rsid w:val="7AD225DE"/>
    <w:rsid w:val="7B9D012C"/>
    <w:rsid w:val="7D6A7B6F"/>
    <w:rsid w:val="7E15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0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20" w:after="80" w:line="240" w:lineRule="auto"/>
      <w:jc w:val="center"/>
      <w:outlineLvl w:val="0"/>
    </w:pPr>
    <w:rPr>
      <w:rFonts w:asciiTheme="majorHAnsi" w:hAnsiTheme="majorHAnsi" w:eastAsiaTheme="majorEastAsia" w:cstheme="majorBidi"/>
      <w:color w:val="2E54A1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160" w:after="40" w:line="240" w:lineRule="auto"/>
      <w:jc w:val="center"/>
      <w:outlineLvl w:val="1"/>
    </w:pPr>
    <w:rPr>
      <w:rFonts w:asciiTheme="majorHAnsi" w:hAnsiTheme="majorHAnsi" w:eastAsiaTheme="majorEastAsia" w:cstheme="majorBidi"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160" w:after="0" w:line="240" w:lineRule="auto"/>
      <w:outlineLvl w:val="2"/>
    </w:pPr>
    <w:rPr>
      <w:rFonts w:asciiTheme="majorHAnsi" w:hAnsiTheme="majorHAnsi" w:eastAsiaTheme="majorEastAsia" w:cstheme="majorBidi"/>
      <w:sz w:val="32"/>
      <w:szCs w:val="32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80" w:after="0"/>
      <w:outlineLvl w:val="3"/>
    </w:pPr>
    <w:rPr>
      <w:rFonts w:asciiTheme="majorHAnsi" w:hAnsiTheme="majorHAnsi" w:eastAsiaTheme="majorEastAsia" w:cstheme="majorBidi"/>
      <w:i/>
      <w:iCs/>
      <w:sz w:val="30"/>
      <w:szCs w:val="30"/>
    </w:rPr>
  </w:style>
  <w:style w:type="paragraph" w:styleId="6">
    <w:name w:val="heading 5"/>
    <w:basedOn w:val="1"/>
    <w:next w:val="1"/>
    <w:link w:val="22"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sz w:val="28"/>
      <w:szCs w:val="28"/>
    </w:rPr>
  </w:style>
  <w:style w:type="paragraph" w:styleId="7">
    <w:name w:val="heading 6"/>
    <w:basedOn w:val="1"/>
    <w:next w:val="1"/>
    <w:link w:val="23"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i/>
      <w:iCs/>
      <w:sz w:val="26"/>
      <w:szCs w:val="26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sz w:val="24"/>
      <w:szCs w:val="24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i/>
      <w:iCs/>
      <w:sz w:val="22"/>
      <w:szCs w:val="22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2">
    <w:name w:val="Subtitle"/>
    <w:basedOn w:val="1"/>
    <w:next w:val="1"/>
    <w:link w:val="28"/>
    <w:qFormat/>
    <w:uiPriority w:val="11"/>
    <w:pPr>
      <w:jc w:val="center"/>
    </w:pPr>
    <w:rPr>
      <w:color w:val="44546A" w:themeColor="text2"/>
      <w:sz w:val="28"/>
      <w:szCs w:val="28"/>
      <w14:textFill>
        <w14:solidFill>
          <w14:schemeClr w14:val="tx2"/>
        </w14:solidFill>
      </w14:textFill>
    </w:rPr>
  </w:style>
  <w:style w:type="paragraph" w:styleId="13">
    <w:name w:val="Title"/>
    <w:basedOn w:val="1"/>
    <w:next w:val="1"/>
    <w:link w:val="27"/>
    <w:qFormat/>
    <w:uiPriority w:val="10"/>
    <w:pPr>
      <w:pBdr>
        <w:top w:val="single" w:color="F2BA02" w:themeColor="accent3" w:sz="6" w:space="8"/>
        <w:bottom w:val="single" w:color="F2BA02" w:themeColor="accent3" w:sz="6" w:space="8"/>
      </w:pBdr>
      <w:spacing w:after="400" w:line="240" w:lineRule="auto"/>
      <w:contextualSpacing/>
      <w:jc w:val="center"/>
    </w:pPr>
    <w:rPr>
      <w:rFonts w:asciiTheme="majorHAnsi" w:hAnsiTheme="majorHAnsi" w:eastAsiaTheme="majorEastAsia" w:cstheme="majorBidi"/>
      <w:caps/>
      <w:color w:val="44546A" w:themeColor="text2"/>
      <w:spacing w:val="30"/>
      <w:sz w:val="72"/>
      <w:szCs w:val="72"/>
      <w14:textFill>
        <w14:solidFill>
          <w14:schemeClr w14:val="tx2"/>
        </w14:solidFill>
      </w14:textFill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Emphasis"/>
    <w:basedOn w:val="15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8">
    <w:name w:val="标题 1 字符"/>
    <w:basedOn w:val="15"/>
    <w:link w:val="2"/>
    <w:uiPriority w:val="9"/>
    <w:rPr>
      <w:rFonts w:asciiTheme="majorHAnsi" w:hAnsiTheme="majorHAnsi" w:eastAsiaTheme="majorEastAsia" w:cstheme="majorBidi"/>
      <w:color w:val="2E54A1" w:themeColor="accent1" w:themeShade="BF"/>
      <w:sz w:val="40"/>
      <w:szCs w:val="40"/>
    </w:rPr>
  </w:style>
  <w:style w:type="character" w:customStyle="1" w:styleId="19">
    <w:name w:val="标题 2 字符"/>
    <w:basedOn w:val="15"/>
    <w:link w:val="3"/>
    <w:uiPriority w:val="9"/>
    <w:rPr>
      <w:rFonts w:asciiTheme="majorHAnsi" w:hAnsiTheme="majorHAnsi" w:eastAsiaTheme="majorEastAsia" w:cstheme="majorBidi"/>
      <w:sz w:val="32"/>
      <w:szCs w:val="32"/>
    </w:rPr>
  </w:style>
  <w:style w:type="character" w:customStyle="1" w:styleId="20">
    <w:name w:val="标题 3 字符"/>
    <w:basedOn w:val="15"/>
    <w:link w:val="4"/>
    <w:qFormat/>
    <w:uiPriority w:val="9"/>
    <w:rPr>
      <w:rFonts w:asciiTheme="majorHAnsi" w:hAnsiTheme="majorHAnsi" w:eastAsiaTheme="majorEastAsia" w:cstheme="majorBidi"/>
      <w:sz w:val="32"/>
      <w:szCs w:val="32"/>
    </w:rPr>
  </w:style>
  <w:style w:type="character" w:customStyle="1" w:styleId="21">
    <w:name w:val="标题 4 字符"/>
    <w:basedOn w:val="15"/>
    <w:link w:val="5"/>
    <w:uiPriority w:val="9"/>
    <w:rPr>
      <w:rFonts w:asciiTheme="majorHAnsi" w:hAnsiTheme="majorHAnsi" w:eastAsiaTheme="majorEastAsia" w:cstheme="majorBidi"/>
      <w:i/>
      <w:iCs/>
      <w:sz w:val="30"/>
      <w:szCs w:val="30"/>
    </w:rPr>
  </w:style>
  <w:style w:type="character" w:customStyle="1" w:styleId="22">
    <w:name w:val="标题 5 字符"/>
    <w:basedOn w:val="15"/>
    <w:link w:val="6"/>
    <w:uiPriority w:val="9"/>
    <w:rPr>
      <w:rFonts w:asciiTheme="majorHAnsi" w:hAnsiTheme="majorHAnsi" w:eastAsiaTheme="majorEastAsia" w:cstheme="majorBidi"/>
      <w:sz w:val="28"/>
      <w:szCs w:val="28"/>
    </w:rPr>
  </w:style>
  <w:style w:type="character" w:customStyle="1" w:styleId="23">
    <w:name w:val="标题 6 字符"/>
    <w:basedOn w:val="15"/>
    <w:link w:val="7"/>
    <w:semiHidden/>
    <w:uiPriority w:val="9"/>
    <w:rPr>
      <w:rFonts w:asciiTheme="majorHAnsi" w:hAnsiTheme="majorHAnsi" w:eastAsiaTheme="majorEastAsia" w:cstheme="majorBidi"/>
      <w:i/>
      <w:iCs/>
      <w:sz w:val="26"/>
      <w:szCs w:val="26"/>
    </w:rPr>
  </w:style>
  <w:style w:type="character" w:customStyle="1" w:styleId="24">
    <w:name w:val="标题 7 字符"/>
    <w:basedOn w:val="15"/>
    <w:link w:val="8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5">
    <w:name w:val="标题 8 字符"/>
    <w:basedOn w:val="15"/>
    <w:link w:val="9"/>
    <w:semiHidden/>
    <w:uiPriority w:val="9"/>
    <w:rPr>
      <w:rFonts w:asciiTheme="majorHAnsi" w:hAnsiTheme="majorHAnsi" w:eastAsiaTheme="majorEastAsia" w:cstheme="majorBidi"/>
      <w:i/>
      <w:iCs/>
      <w:sz w:val="22"/>
      <w:szCs w:val="22"/>
    </w:rPr>
  </w:style>
  <w:style w:type="character" w:customStyle="1" w:styleId="26">
    <w:name w:val="标题 9 字符"/>
    <w:basedOn w:val="15"/>
    <w:link w:val="10"/>
    <w:semiHidden/>
    <w:uiPriority w:val="9"/>
    <w:rPr>
      <w:b/>
      <w:bCs/>
      <w:i/>
      <w:iCs/>
    </w:rPr>
  </w:style>
  <w:style w:type="character" w:customStyle="1" w:styleId="27">
    <w:name w:val="标题 字符"/>
    <w:basedOn w:val="15"/>
    <w:link w:val="13"/>
    <w:uiPriority w:val="10"/>
    <w:rPr>
      <w:rFonts w:asciiTheme="majorHAnsi" w:hAnsiTheme="majorHAnsi" w:eastAsiaTheme="majorEastAsia" w:cstheme="majorBidi"/>
      <w:caps/>
      <w:color w:val="44546A" w:themeColor="text2"/>
      <w:spacing w:val="30"/>
      <w:sz w:val="72"/>
      <w:szCs w:val="72"/>
      <w14:textFill>
        <w14:solidFill>
          <w14:schemeClr w14:val="tx2"/>
        </w14:solidFill>
      </w14:textFill>
    </w:rPr>
  </w:style>
  <w:style w:type="character" w:customStyle="1" w:styleId="28">
    <w:name w:val="副标题 字符"/>
    <w:basedOn w:val="15"/>
    <w:link w:val="12"/>
    <w:uiPriority w:val="11"/>
    <w:rPr>
      <w:color w:val="44546A" w:themeColor="text2"/>
      <w:sz w:val="28"/>
      <w:szCs w:val="28"/>
      <w14:textFill>
        <w14:solidFill>
          <w14:schemeClr w14:val="tx2"/>
        </w14:solidFill>
      </w14:textFill>
    </w:rPr>
  </w:style>
  <w:style w:type="paragraph" w:styleId="29">
    <w:name w:val="No Spacing"/>
    <w:qFormat/>
    <w:uiPriority w:val="1"/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30">
    <w:name w:val="Quote"/>
    <w:basedOn w:val="1"/>
    <w:next w:val="1"/>
    <w:link w:val="31"/>
    <w:qFormat/>
    <w:uiPriority w:val="29"/>
    <w:pPr>
      <w:spacing w:before="160"/>
      <w:ind w:left="720" w:right="720"/>
      <w:jc w:val="center"/>
    </w:pPr>
    <w:rPr>
      <w:i/>
      <w:iCs/>
      <w:color w:val="B58B01" w:themeColor="accent3" w:themeShade="BF"/>
      <w:sz w:val="24"/>
      <w:szCs w:val="24"/>
    </w:rPr>
  </w:style>
  <w:style w:type="character" w:customStyle="1" w:styleId="31">
    <w:name w:val="引用 字符"/>
    <w:basedOn w:val="15"/>
    <w:link w:val="30"/>
    <w:qFormat/>
    <w:uiPriority w:val="29"/>
    <w:rPr>
      <w:i/>
      <w:iCs/>
      <w:color w:val="B58B01" w:themeColor="accent3" w:themeShade="BF"/>
      <w:sz w:val="24"/>
      <w:szCs w:val="24"/>
    </w:rPr>
  </w:style>
  <w:style w:type="paragraph" w:styleId="32">
    <w:name w:val="Intense Quote"/>
    <w:basedOn w:val="1"/>
    <w:next w:val="1"/>
    <w:link w:val="33"/>
    <w:qFormat/>
    <w:uiPriority w:val="30"/>
    <w:pPr>
      <w:spacing w:before="160" w:line="276" w:lineRule="auto"/>
      <w:ind w:left="936" w:right="936"/>
      <w:jc w:val="center"/>
    </w:pPr>
    <w:rPr>
      <w:rFonts w:asciiTheme="majorHAnsi" w:hAnsiTheme="majorHAnsi" w:eastAsiaTheme="majorEastAsia" w:cstheme="majorBidi"/>
      <w:caps/>
      <w:color w:val="2E54A1" w:themeColor="accent1" w:themeShade="BF"/>
      <w:sz w:val="28"/>
      <w:szCs w:val="28"/>
    </w:rPr>
  </w:style>
  <w:style w:type="character" w:customStyle="1" w:styleId="33">
    <w:name w:val="明显引用 字符"/>
    <w:basedOn w:val="15"/>
    <w:link w:val="32"/>
    <w:uiPriority w:val="30"/>
    <w:rPr>
      <w:rFonts w:asciiTheme="majorHAnsi" w:hAnsiTheme="majorHAnsi" w:eastAsiaTheme="majorEastAsia" w:cstheme="majorBidi"/>
      <w:caps/>
      <w:color w:val="2E54A1" w:themeColor="accent1" w:themeShade="BF"/>
      <w:sz w:val="28"/>
      <w:szCs w:val="28"/>
    </w:rPr>
  </w:style>
  <w:style w:type="character" w:customStyle="1" w:styleId="34">
    <w:name w:val="不明显强调1"/>
    <w:basedOn w:val="15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明显强调1"/>
    <w:basedOn w:val="15"/>
    <w:qFormat/>
    <w:uiPriority w:val="21"/>
    <w:rPr>
      <w:b/>
      <w:bCs/>
      <w:i/>
      <w:iCs/>
      <w:color w:val="auto"/>
    </w:rPr>
  </w:style>
  <w:style w:type="character" w:customStyle="1" w:styleId="36">
    <w:name w:val="不明显参考1"/>
    <w:basedOn w:val="15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明显参考1"/>
    <w:basedOn w:val="15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38">
    <w:name w:val="书籍标题1"/>
    <w:basedOn w:val="15"/>
    <w:qFormat/>
    <w:uiPriority w:val="33"/>
    <w:rPr>
      <w:b/>
      <w:bCs/>
      <w:smallCaps/>
      <w:spacing w:val="0"/>
    </w:rPr>
  </w:style>
  <w:style w:type="paragraph" w:customStyle="1" w:styleId="39">
    <w:name w:val="TOC 标题1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370</Words>
  <Characters>2114</Characters>
  <Lines>17</Lines>
  <Paragraphs>4</Paragraphs>
  <TotalTime>20</TotalTime>
  <ScaleCrop>false</ScaleCrop>
  <LinksUpToDate>false</LinksUpToDate>
  <CharactersWithSpaces>2480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2023-09-06T08:32:00Z</dcterms:created>
  <dc:creator>zizhu</dc:creator>
  <cp:lastModifiedBy>WPS_1591187051</cp:lastModifiedBy>
  <dcterms:modified xsi:type="dcterms:W3CDTF">2023-09-07T07:11:31Z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FD136B2306EC469E8C374703077C3E7E_12</vt:lpwstr>
  </property>
  <property fmtid="{D5CDD505-2E9C-101B-9397-08002B2CF9AE}" pid="4" name="GrammarlyDocumentId">
    <vt:lpwstr>08232e80fd77f54346068119c955fac70aacae62197ad334e2c31e3d044b7711</vt:lpwstr>
  </property>
</Properties>
</file>