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</w:pPr>
      <w:r>
        <w:rPr>
          <w:rFonts w:hint="eastAsia"/>
        </w:rPr>
        <w:t>草履虫都能看懂的使用指南</w:t>
      </w:r>
    </w:p>
    <w:p>
      <w:r>
        <w:rPr>
          <w:rFonts w:hint="eastAsia"/>
        </w:rPr>
        <w:br w:type="page"/>
      </w:r>
    </w:p>
    <w:p>
      <w:pPr>
        <w:pStyle w:val="3"/>
      </w:pPr>
      <w:r>
        <w:rPr>
          <w:rFonts w:hint="eastAsia"/>
        </w:rPr>
        <w:t>Excel对话编写</w:t>
      </w:r>
    </w:p>
    <w:p>
      <w:pPr>
        <w:pStyle w:val="5"/>
      </w:pPr>
      <w:r>
        <w:rPr>
          <w:rFonts w:hint="eastAsia"/>
        </w:rPr>
        <w:t>结构</w:t>
      </w:r>
    </w:p>
    <w:p>
      <w:r>
        <w:rPr>
          <w:rFonts w:hint="eastAsia"/>
        </w:rPr>
        <w:t>每个对话是一个单独的.xlsx文件。而角色，函数，和注释统一储存在 综合对照表.xlsx。</w:t>
      </w:r>
    </w:p>
    <w:p>
      <w:pPr>
        <w:pStyle w:val="4"/>
      </w:pPr>
      <w:r>
        <w:rPr>
          <w:rFonts w:hint="eastAsia"/>
        </w:rPr>
        <w:t>准备步骤</w:t>
      </w:r>
    </w:p>
    <w:p>
      <w:r>
        <w:rPr>
          <w:rFonts w:hint="eastAsia"/>
        </w:rPr>
        <w:t>复制粘贴一份 对话表模板.xlsx 随便起个名字，或者直接设置成模板。</w:t>
      </w:r>
    </w:p>
    <w:p>
      <w:pPr>
        <w:pStyle w:val="5"/>
      </w:pPr>
      <w:r>
        <w:rPr>
          <w:rFonts w:hint="eastAsia"/>
        </w:rPr>
        <w:t>修复#REF#VALUE等错误</w:t>
      </w:r>
    </w:p>
    <w:p>
      <w:r>
        <w:rPr>
          <w:rFonts w:hint="eastAsia"/>
        </w:rPr>
        <w:t>数据-&gt;编辑链接-&gt;综合对照表.xlsx(或者重命名后的文件)-&gt;更改源-&gt;选择对照表文件</w:t>
      </w:r>
    </w:p>
    <w:p>
      <w:pPr>
        <w:pStyle w:val="4"/>
      </w:pPr>
      <w:r>
        <w:rPr>
          <w:rFonts w:hint="eastAsia"/>
        </w:rPr>
        <w:t>Excel格式</w:t>
      </w:r>
    </w:p>
    <w:p>
      <w:r>
        <w:drawing>
          <wp:inline distT="0" distB="0" distL="114300" distR="114300">
            <wp:extent cx="5264150" cy="89916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对话ID</w:t>
      </w:r>
    </w:p>
    <w:p>
      <w:pPr>
        <w:rPr>
          <w:color w:val="FF0000"/>
        </w:rPr>
      </w:pPr>
      <w:r>
        <w:drawing>
          <wp:inline distT="0" distB="0" distL="114300" distR="114300">
            <wp:extent cx="628650" cy="12128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638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从0开始往下递增，每条对话的独特ID。注意，必须</w:t>
      </w:r>
      <w:r>
        <w:rPr>
          <w:rFonts w:hint="eastAsia"/>
          <w:color w:val="FF0000"/>
        </w:rPr>
        <w:t>从0开始，顺序不能乱。</w:t>
      </w:r>
      <w:r>
        <w:rPr>
          <w:rFonts w:hint="eastAsia"/>
        </w:rPr>
        <w:t>默认是直接=上一行+1</w:t>
      </w:r>
    </w:p>
    <w:p>
      <w:pPr>
        <w:pStyle w:val="5"/>
      </w:pPr>
      <w:r>
        <w:rPr>
          <w:rFonts w:hint="eastAsia"/>
        </w:rPr>
        <w:t>发言人ID和发言人预览</w:t>
      </w:r>
    </w:p>
    <w:p>
      <w:r>
        <w:drawing>
          <wp:inline distT="0" distB="0" distL="114300" distR="114300">
            <wp:extent cx="1733550" cy="5969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除非出现链接错误，</w:t>
      </w:r>
      <w:r>
        <w:rPr>
          <w:rFonts w:hint="eastAsia"/>
          <w:color w:val="E54C5E" w:themeColor="accent6"/>
          <w14:textFill>
            <w14:solidFill>
              <w14:schemeClr w14:val="accent6"/>
            </w14:solidFill>
          </w14:textFill>
        </w:rPr>
        <w:t>不要改发言人姓名内的内容</w:t>
      </w:r>
      <w:r>
        <w:rPr>
          <w:rFonts w:hint="eastAsia"/>
        </w:rPr>
        <w:t>。</w:t>
      </w:r>
    </w:p>
    <w:p>
      <w:r>
        <w:rPr>
          <w:rFonts w:hint="eastAsia"/>
        </w:rPr>
        <w:t>所有角色储存在 综合对照表.xlsx 的characters表单中，如图所示：</w:t>
      </w:r>
    </w:p>
    <w:p>
      <w:r>
        <w:drawing>
          <wp:inline distT="0" distB="0" distL="114300" distR="114300">
            <wp:extent cx="1898650" cy="7747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发言人id对照的是该表单中的一个角色，如图中的1对照田所浩二。发言人姓名是注释，会自动从对照表中获取id对应的角色姓名，以便对照。</w:t>
      </w:r>
    </w:p>
    <w:p>
      <w:pPr>
        <w:pStyle w:val="5"/>
      </w:pPr>
      <w:r>
        <w:rPr>
          <w:rFonts w:hint="eastAsia"/>
        </w:rPr>
        <w:t>角色立绘和差分</w:t>
      </w:r>
    </w:p>
    <w:p>
      <w:r>
        <w:rPr>
          <w:rFonts w:hint="eastAsia"/>
        </w:rPr>
        <w:t>角色表中会储存角色的名称和立绘信息，默认在Resources/Images文件夹下。如，id1的角色田所浩二的立绘就是Resources/Images/senpai</w:t>
      </w:r>
    </w:p>
    <w:p>
      <w:r>
        <w:drawing>
          <wp:inline distT="0" distB="0" distL="114300" distR="114300">
            <wp:extent cx="1898650" cy="7747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对话表中的差分选项可以不填，然后程序会读取默认立绘。填了的话就会读取差分立绘。差分立绘用_分隔，但是程序会自动加上_所以你只需要填差分名</w:t>
      </w:r>
    </w:p>
    <w:p>
      <w:r>
        <w:drawing>
          <wp:inline distT="0" distB="0" distL="114300" distR="114300">
            <wp:extent cx="2209800" cy="5651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如上图读取的就是Resources/Images/senpai_happy</w:t>
      </w:r>
    </w:p>
    <w:p>
      <w:pPr>
        <w:pStyle w:val="5"/>
      </w:pPr>
      <w:r>
        <w:rPr>
          <w:rFonts w:hint="eastAsia"/>
        </w:rPr>
        <w:t>对话内容和类型</w:t>
      </w:r>
    </w:p>
    <w:p>
      <w:r>
        <w:drawing>
          <wp:inline distT="0" distB="0" distL="114300" distR="114300">
            <wp:extent cx="5272405" cy="344170"/>
            <wp:effectExtent l="0" t="0" r="10795" b="1143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对话内容就是角色说的话，类型可不填。默认为正常对话。1为玩家选项，2为不连续玩家选项，3为空（会直接跳过但是会执行函数，见下文）-1为终止对话。类型预览会帮你显示-1到3所代表的类型。</w:t>
      </w:r>
    </w:p>
    <w:p>
      <w:r>
        <w:drawing>
          <wp:inline distT="0" distB="0" distL="114300" distR="114300">
            <wp:extent cx="1447800" cy="971550"/>
            <wp:effectExtent l="0" t="0" r="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跳转对话ID和跳转预览</w:t>
      </w:r>
    </w:p>
    <w:p>
      <w:r>
        <w:drawing>
          <wp:inline distT="0" distB="0" distL="114300" distR="114300">
            <wp:extent cx="5269865" cy="721360"/>
            <wp:effectExtent l="0" t="0" r="635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跳转id为可选项。表示当前对话结束后跳转到哪里。如果不填，默认跳转到下一条对话。如上图所示，id为11的对话“这这不能”结束后会跳转到17结束。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如果类型为连续选项或不连续选项，则必须填写跳转对话id。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跳转预览会帮助你预览跳转id中的内容</w:t>
      </w:r>
    </w:p>
    <w:p>
      <w:pPr>
        <w:pStyle w:val="6"/>
        <w:bidi w:val="0"/>
      </w:pPr>
      <w:r>
        <w:rPr>
          <w:rFonts w:hint="eastAsia"/>
        </w:rPr>
        <w:t>选项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选项</w:t>
      </w:r>
      <w:r>
        <w:rPr>
          <w:rFonts w:hint="eastAsia"/>
          <w:lang w:val="en-US" w:eastAsia="zh-CN"/>
        </w:rPr>
        <w:t>分为两种，一种为连续选项（1）一种为不连续选项（2）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连续选项（1）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连续选项会一并展现给玩家，如图所示：</w:t>
      </w:r>
    </w:p>
    <w:p>
      <w:r>
        <w:drawing>
          <wp:inline distT="0" distB="0" distL="114300" distR="114300">
            <wp:extent cx="5274310" cy="4241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上图会在记者说完“吃完了有奖励......”后给玩家三个选项：吃完，剩下，不吃。选项后的跳转id表示玩家如果选择了该选项会跳转到哪条对话。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如图所示：</w:t>
      </w:r>
    </w:p>
    <w:p>
      <w:r>
        <w:drawing>
          <wp:inline distT="0" distB="0" distL="114300" distR="114300">
            <wp:extent cx="5269230" cy="1838960"/>
            <wp:effectExtent l="0" t="0" r="1270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非连续选项（2）</w:t>
      </w:r>
    </w:p>
    <w:p>
      <w:r>
        <w:drawing>
          <wp:inline distT="0" distB="0" distL="114300" distR="114300">
            <wp:extent cx="5271135" cy="238125"/>
            <wp:effectExtent l="0" t="0" r="1206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非连续选项不会自动加载后续选项。如上图只会加载“停”选项，玩家按下按钮之后才会加载“停2”选项。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548765"/>
            <wp:effectExtent l="0" t="0" r="3175" b="6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进阶内容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jc w:val="center"/>
      </w:pPr>
      <w:r>
        <w:drawing>
          <wp:inline distT="0" distB="0" distL="114300" distR="114300">
            <wp:extent cx="1695450" cy="336550"/>
            <wp:effectExtent l="0" t="0" r="6350" b="635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所有函数信息储存在对照表中，函数预览会自动对照。在unity中，所有函数储存在DialogueFunctionLib.cs。</w:t>
      </w:r>
    </w:p>
    <w:p>
      <w:pPr>
        <w:jc w:val="center"/>
      </w:pPr>
      <w:r>
        <w:drawing>
          <wp:inline distT="0" distB="0" distL="114300" distR="114300">
            <wp:extent cx="2607310" cy="1623060"/>
            <wp:effectExtent l="0" t="0" r="8890" b="254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1915" cy="1617980"/>
            <wp:effectExtent l="0" t="0" r="6985" b="762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如果函数是有参函数，在参数栏中填写参数。如果是无参函数，不用填写。如果是多参函数，用逗号分割多个参数。如图所示：</w:t>
      </w:r>
    </w:p>
    <w:p>
      <w:pPr>
        <w:jc w:val="center"/>
      </w:pPr>
      <w:r>
        <w:drawing>
          <wp:inline distT="0" distB="0" distL="114300" distR="114300">
            <wp:extent cx="2388235" cy="474345"/>
            <wp:effectExtent l="0" t="0" r="12065" b="825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798195"/>
            <wp:effectExtent l="0" t="0" r="11430" b="190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7650" cy="392430"/>
            <wp:effectExtent l="0" t="0" r="6350" b="12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运行多个函数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不支持在一条对话中运行多个函数，但是你可以使用空对话来实现一样的效果。</w:t>
      </w:r>
    </w:p>
    <w:p>
      <w:pPr>
        <w:jc w:val="center"/>
      </w:pPr>
      <w:r>
        <w:drawing>
          <wp:inline distT="0" distB="0" distL="114300" distR="114300">
            <wp:extent cx="5273040" cy="195580"/>
            <wp:effectExtent l="0" t="0" r="10160" b="762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如上图就可以在“这这不能”之后运行三个函数。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Rich text和注释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对话内容支持Rich text格式。举个简单的例子：</w:t>
      </w:r>
    </w:p>
    <w:p>
      <w:r>
        <w:drawing>
          <wp:inline distT="0" distB="0" distL="114300" distR="114300">
            <wp:extent cx="5272405" cy="201295"/>
            <wp:effectExtent l="0" t="0" r="10795" b="190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&lt;color&gt;可以改变文字颜色，如上图就是红色，效果如下图所示。</w:t>
      </w:r>
    </w:p>
    <w:p>
      <w:r>
        <w:drawing>
          <wp:inline distT="0" distB="0" distL="114300" distR="114300">
            <wp:extent cx="5274310" cy="1509395"/>
            <wp:effectExtent l="0" t="0" r="8890" b="190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详见https://docs.unity3d.com/Packages/com.unity.textmeshpro@4.0/manual/RichText.html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Rich text需要特别说明的是，&lt;link=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&gt;&lt;/link&gt;会给文本插入注释，如图所示：</w:t>
      </w:r>
    </w:p>
    <w:p>
      <w:r>
        <w:drawing>
          <wp:inline distT="0" distB="0" distL="114300" distR="114300">
            <wp:extent cx="5272405" cy="254000"/>
            <wp:effectExtent l="0" t="0" r="10795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会给“野兽先辈”和“会员制餐厅”插入id为0和1的注释。&lt;u&gt;&lt;/u&gt;为插入下划线，建议给所有注释插入下划线以提醒玩家。注释id详见综合对照表：</w:t>
      </w:r>
    </w:p>
    <w:p>
      <w:r>
        <w:drawing>
          <wp:inline distT="0" distB="0" distL="114300" distR="114300">
            <wp:extent cx="3302000" cy="558800"/>
            <wp:effectExtent l="0" t="0" r="0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r>
        <w:drawing>
          <wp:inline distT="0" distB="0" distL="114300" distR="114300">
            <wp:extent cx="5269865" cy="1390015"/>
            <wp:effectExtent l="0" t="0" r="635" b="698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玩家点击“野兽先辈”字样后：</w:t>
      </w:r>
    </w:p>
    <w:p>
      <w:r>
        <w:drawing>
          <wp:inline distT="0" distB="0" distL="114300" distR="114300">
            <wp:extent cx="5271770" cy="1691005"/>
            <wp:effectExtent l="0" t="0" r="11430" b="1079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点击“会员制餐厅”字样后：</w:t>
      </w:r>
    </w:p>
    <w:p>
      <w:r>
        <w:drawing>
          <wp:inline distT="0" distB="0" distL="114300" distR="114300">
            <wp:extent cx="5274310" cy="1664335"/>
            <wp:effectExtent l="0" t="0" r="8890" b="1206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导出和预览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Excel上边选项栏里点文件-&gt;左下角点选项-&gt;左边点自定义功能区-&gt;右边开发工具打勾-&gt;确定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完成以后应该可以在最上边工具栏看到开发工具。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098040" cy="3033395"/>
            <wp:effectExtent l="0" t="0" r="10160" b="190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845820"/>
            <wp:effectExtent l="0" t="0" r="1270" b="508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21"/>
          <w:rFonts w:hint="eastAsia"/>
          <w:lang w:val="en-US" w:eastAsia="zh-CN"/>
        </w:rPr>
        <w:t>导出xml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右键-&gt;xml-&gt;导出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文件路径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所有对话在FMP\Assets\Resources\Xmls\Dialogues\下，文件名自定，后缀.xml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角色在FMP\Assets\Resources\Xmls\Dialogues\Maps\characters.xml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函数在FMP\Assets\Resources\Xmls\Dialogues\Maps\functions.xml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注释在FMP\Assets\Resources\Xmls\Dialogues\Maps\annotations.xml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进阶内容：一键导出插件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如果觉得导出步骤太麻烦可以安装Sheets/XMLExportAddin.xla。这是一个一键导出插件。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安装步骤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把Sheets/XMLExportAddin.xla拖进excel中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在开发工具选项卡下右键-&gt;自定义功能区</w:t>
      </w:r>
      <w:r>
        <w:drawing>
          <wp:inline distT="0" distB="0" distL="114300" distR="114300">
            <wp:extent cx="5266690" cy="749300"/>
            <wp:effectExtent l="0" t="0" r="3810" b="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下拉栏选择“宏”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41600" cy="2235200"/>
            <wp:effectExtent l="0" t="0" r="0" b="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左边选择“开发工具”选项卡（你想把这东西放在别处就选别的选项卡）。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新建组。起名。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523490" cy="2482850"/>
            <wp:effectExtent l="0" t="0" r="3810" b="635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左边选择ExportToXML(加载项中的宏名称)，按添加。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重命名，换图标，确定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重命名，换个符号-&gt;确定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194050" cy="3143250"/>
            <wp:effectExtent l="0" t="0" r="6350" b="635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rPr>
          <w:rFonts w:hint="eastAsia"/>
          <w:lang w:val="en-US" w:eastAsia="zh-CN"/>
        </w:rPr>
        <w:t>之后就可以在选项卡里看到新增的图标了</w:t>
      </w:r>
      <w:r>
        <w:drawing>
          <wp:inline distT="0" distB="0" distL="114300" distR="114300">
            <wp:extent cx="5266690" cy="789940"/>
            <wp:effectExtent l="0" t="0" r="3810" b="1016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设置导出路径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下面新建工作表，</w:t>
      </w:r>
      <w:r>
        <w:rPr>
          <w:rFonts w:hint="eastAsia"/>
          <w:color w:val="FF0000"/>
          <w:highlight w:val="none"/>
          <w:lang w:val="en-US" w:eastAsia="zh-CN"/>
        </w:rPr>
        <w:t>命名config，注意大小写</w:t>
      </w:r>
      <w:r>
        <w:rPr>
          <w:rFonts w:hint="eastAsia"/>
          <w:color w:val="FF0000"/>
          <w:lang w:val="en-US" w:eastAsia="zh-CN"/>
        </w:rPr>
        <w:t>。</w:t>
      </w:r>
      <w:r>
        <w:rPr>
          <w:rFonts w:hint="eastAsia"/>
          <w:color w:val="auto"/>
          <w:lang w:val="en-US" w:eastAsia="zh-CN"/>
        </w:rPr>
        <w:t>我在这里建了个小表，其实建不建无所谓。</w:t>
      </w:r>
    </w:p>
    <w:p>
      <w:r>
        <w:drawing>
          <wp:inline distT="0" distB="0" distL="114300" distR="114300">
            <wp:extent cx="5268595" cy="1088390"/>
            <wp:effectExtent l="0" t="0" r="1905" b="381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在该表中，A列填写xml映射名称（在开发工具选项卡-&gt;源-&gt;右侧状态栏查看，对话默认dialogues）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B列填写导出路径，记得带文件名和后缀。导出到哪见上文文件路径。</w:t>
      </w:r>
    </w:p>
    <w:p>
      <w:pPr>
        <w:jc w:val="center"/>
      </w:pPr>
      <w:r>
        <w:drawing>
          <wp:inline distT="0" distB="0" distL="114300" distR="114300">
            <wp:extent cx="5269865" cy="608330"/>
            <wp:effectExtent l="0" t="0" r="635" b="1270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如果一个表里有多个映射（比如对照表里就有三个）就重复以上步骤。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设置完成后，按你之前创建的按钮就可以导出到指定路径。</w:t>
      </w:r>
    </w:p>
    <w:p>
      <w:pPr>
        <w:jc w:val="center"/>
      </w:pPr>
      <w:r>
        <w:drawing>
          <wp:inline distT="0" distB="0" distL="114300" distR="114300">
            <wp:extent cx="3048635" cy="1916430"/>
            <wp:effectExtent l="0" t="0" r="12065" b="127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Unity预览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Unity项目文件中，打开Scenes/Dialogue运行。</w:t>
      </w:r>
    </w:p>
    <w:p>
      <w:r>
        <w:drawing>
          <wp:inline distT="0" distB="0" distL="114300" distR="114300">
            <wp:extent cx="4927600" cy="1352550"/>
            <wp:effectExtent l="0" t="0" r="0" b="635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如果导出正确，你的对话文件会在下拉菜单中显示。选中并点击Load即可预览对话。End终止当前对话，Refresh重新检索Dialogues中的.xml文件。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</w:pPr>
      <w:r>
        <w:separator/>
      </w:r>
    </w:p>
  </w:footnote>
  <w:footnote w:type="continuationSeparator" w:id="1">
    <w:p>
      <w:pPr>
        <w:spacing w:before="0" w:after="0"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2E4BC4"/>
    <w:multiLevelType w:val="singleLevel"/>
    <w:tmpl w:val="892E4BC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zNjFmNjg4NTJmZTZmMjBkZDBhNWYzMWIxMzBiNTEifQ=="/>
  </w:docVars>
  <w:rsids>
    <w:rsidRoot w:val="000D2294"/>
    <w:rsid w:val="000D2294"/>
    <w:rsid w:val="00425323"/>
    <w:rsid w:val="00950820"/>
    <w:rsid w:val="00C801F1"/>
    <w:rsid w:val="00DA5260"/>
    <w:rsid w:val="01EB060B"/>
    <w:rsid w:val="01F7621C"/>
    <w:rsid w:val="02011D1B"/>
    <w:rsid w:val="027C5E05"/>
    <w:rsid w:val="04B21A0E"/>
    <w:rsid w:val="058A0894"/>
    <w:rsid w:val="06913258"/>
    <w:rsid w:val="06C52996"/>
    <w:rsid w:val="07603557"/>
    <w:rsid w:val="076F5347"/>
    <w:rsid w:val="07A8669E"/>
    <w:rsid w:val="07B37245"/>
    <w:rsid w:val="0C1E0791"/>
    <w:rsid w:val="0E1F69FD"/>
    <w:rsid w:val="0F307AB2"/>
    <w:rsid w:val="0F5660FF"/>
    <w:rsid w:val="0F9037E9"/>
    <w:rsid w:val="108204E7"/>
    <w:rsid w:val="10AC7D15"/>
    <w:rsid w:val="114101FD"/>
    <w:rsid w:val="15A46B04"/>
    <w:rsid w:val="15FC709E"/>
    <w:rsid w:val="16D01F1A"/>
    <w:rsid w:val="16F54B81"/>
    <w:rsid w:val="17880471"/>
    <w:rsid w:val="1799494D"/>
    <w:rsid w:val="17A50E90"/>
    <w:rsid w:val="19F117FF"/>
    <w:rsid w:val="1AE77ACD"/>
    <w:rsid w:val="1B3005D8"/>
    <w:rsid w:val="1B7724A3"/>
    <w:rsid w:val="1E796F9C"/>
    <w:rsid w:val="1E914B5C"/>
    <w:rsid w:val="1EE12B77"/>
    <w:rsid w:val="1F1133F7"/>
    <w:rsid w:val="1FB10DC7"/>
    <w:rsid w:val="1FF1745E"/>
    <w:rsid w:val="204B55C6"/>
    <w:rsid w:val="206F739B"/>
    <w:rsid w:val="20BB25B8"/>
    <w:rsid w:val="21C77B3B"/>
    <w:rsid w:val="229C4D84"/>
    <w:rsid w:val="22E968C4"/>
    <w:rsid w:val="23103EFD"/>
    <w:rsid w:val="23E31514"/>
    <w:rsid w:val="23F34190"/>
    <w:rsid w:val="242A17F6"/>
    <w:rsid w:val="247B02CE"/>
    <w:rsid w:val="257F0913"/>
    <w:rsid w:val="28344389"/>
    <w:rsid w:val="288D078C"/>
    <w:rsid w:val="29AA4A3F"/>
    <w:rsid w:val="29C22DFC"/>
    <w:rsid w:val="2A6D6825"/>
    <w:rsid w:val="2B6B1D83"/>
    <w:rsid w:val="2BBE3662"/>
    <w:rsid w:val="2DDC09C5"/>
    <w:rsid w:val="2E613198"/>
    <w:rsid w:val="2F0778CB"/>
    <w:rsid w:val="2FD15728"/>
    <w:rsid w:val="30517C6F"/>
    <w:rsid w:val="318C15C2"/>
    <w:rsid w:val="34511AED"/>
    <w:rsid w:val="36B012FE"/>
    <w:rsid w:val="37FF7B8F"/>
    <w:rsid w:val="390536D9"/>
    <w:rsid w:val="393B356C"/>
    <w:rsid w:val="39D22ACC"/>
    <w:rsid w:val="3AC44B7A"/>
    <w:rsid w:val="3ADF577E"/>
    <w:rsid w:val="3B2F2AD5"/>
    <w:rsid w:val="3CE625F2"/>
    <w:rsid w:val="3D794C2B"/>
    <w:rsid w:val="401E1186"/>
    <w:rsid w:val="41C170EB"/>
    <w:rsid w:val="42B53527"/>
    <w:rsid w:val="431C18A6"/>
    <w:rsid w:val="446C0CD7"/>
    <w:rsid w:val="44BD15A5"/>
    <w:rsid w:val="459D76E5"/>
    <w:rsid w:val="45B03B66"/>
    <w:rsid w:val="47921EB9"/>
    <w:rsid w:val="486D09CB"/>
    <w:rsid w:val="487735F7"/>
    <w:rsid w:val="4B7E36FC"/>
    <w:rsid w:val="4D0A1810"/>
    <w:rsid w:val="4D0A54A5"/>
    <w:rsid w:val="4DE578EF"/>
    <w:rsid w:val="4E5D69BD"/>
    <w:rsid w:val="4E9E10FF"/>
    <w:rsid w:val="4F391364"/>
    <w:rsid w:val="518F68B4"/>
    <w:rsid w:val="519228EA"/>
    <w:rsid w:val="51E228A6"/>
    <w:rsid w:val="538F3E30"/>
    <w:rsid w:val="54CE2826"/>
    <w:rsid w:val="54F06E46"/>
    <w:rsid w:val="55CB6443"/>
    <w:rsid w:val="56592851"/>
    <w:rsid w:val="566F0898"/>
    <w:rsid w:val="56774E45"/>
    <w:rsid w:val="57B63E99"/>
    <w:rsid w:val="57E97DCB"/>
    <w:rsid w:val="58201313"/>
    <w:rsid w:val="58387355"/>
    <w:rsid w:val="584336CA"/>
    <w:rsid w:val="598320E7"/>
    <w:rsid w:val="5B092C64"/>
    <w:rsid w:val="5B9C28C3"/>
    <w:rsid w:val="5BBF6A6D"/>
    <w:rsid w:val="5BC671A5"/>
    <w:rsid w:val="5C985FA6"/>
    <w:rsid w:val="5E491016"/>
    <w:rsid w:val="5F560095"/>
    <w:rsid w:val="604326ED"/>
    <w:rsid w:val="60F0394C"/>
    <w:rsid w:val="614726C5"/>
    <w:rsid w:val="61C20906"/>
    <w:rsid w:val="620A2B93"/>
    <w:rsid w:val="63527017"/>
    <w:rsid w:val="63CC082A"/>
    <w:rsid w:val="646F78AA"/>
    <w:rsid w:val="66487257"/>
    <w:rsid w:val="6691080B"/>
    <w:rsid w:val="66A0258A"/>
    <w:rsid w:val="66CA16CA"/>
    <w:rsid w:val="68770597"/>
    <w:rsid w:val="68A13AD8"/>
    <w:rsid w:val="6A5D2D6C"/>
    <w:rsid w:val="6C9308CB"/>
    <w:rsid w:val="6C950E4F"/>
    <w:rsid w:val="6CBA00EA"/>
    <w:rsid w:val="6DE4110F"/>
    <w:rsid w:val="6EFA655B"/>
    <w:rsid w:val="73005089"/>
    <w:rsid w:val="730216FD"/>
    <w:rsid w:val="73093A50"/>
    <w:rsid w:val="75654242"/>
    <w:rsid w:val="75B16ECE"/>
    <w:rsid w:val="765C57B4"/>
    <w:rsid w:val="7684287D"/>
    <w:rsid w:val="76C5553B"/>
    <w:rsid w:val="77240E44"/>
    <w:rsid w:val="77A60210"/>
    <w:rsid w:val="783F77E8"/>
    <w:rsid w:val="787E7953"/>
    <w:rsid w:val="78827E77"/>
    <w:rsid w:val="792B772B"/>
    <w:rsid w:val="79466781"/>
    <w:rsid w:val="79550B28"/>
    <w:rsid w:val="7A0318AA"/>
    <w:rsid w:val="7A335678"/>
    <w:rsid w:val="7AD225DE"/>
    <w:rsid w:val="7B9D012C"/>
    <w:rsid w:val="7D6A7B6F"/>
    <w:rsid w:val="7E15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0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20" w:after="80" w:line="240" w:lineRule="auto"/>
      <w:jc w:val="center"/>
      <w:outlineLvl w:val="0"/>
    </w:pPr>
    <w:rPr>
      <w:rFonts w:asciiTheme="majorHAnsi" w:hAnsiTheme="majorHAnsi" w:eastAsiaTheme="majorEastAsia" w:cstheme="majorBidi"/>
      <w:color w:val="2E54A1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160" w:after="40" w:line="240" w:lineRule="auto"/>
      <w:jc w:val="center"/>
      <w:outlineLvl w:val="1"/>
    </w:pPr>
    <w:rPr>
      <w:rFonts w:asciiTheme="majorHAnsi" w:hAnsiTheme="majorHAnsi" w:eastAsiaTheme="majorEastAsia" w:cstheme="majorBidi"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160" w:after="0" w:line="240" w:lineRule="auto"/>
      <w:outlineLvl w:val="2"/>
    </w:pPr>
    <w:rPr>
      <w:rFonts w:asciiTheme="majorHAnsi" w:hAnsiTheme="majorHAnsi" w:eastAsiaTheme="majorEastAsia" w:cstheme="majorBidi"/>
      <w:sz w:val="32"/>
      <w:szCs w:val="32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80" w:after="0"/>
      <w:outlineLvl w:val="3"/>
    </w:pPr>
    <w:rPr>
      <w:rFonts w:asciiTheme="majorHAnsi" w:hAnsiTheme="majorHAnsi" w:eastAsiaTheme="majorEastAsia" w:cstheme="majorBidi"/>
      <w:i/>
      <w:iCs/>
      <w:sz w:val="30"/>
      <w:szCs w:val="30"/>
    </w:rPr>
  </w:style>
  <w:style w:type="paragraph" w:styleId="6">
    <w:name w:val="heading 5"/>
    <w:basedOn w:val="1"/>
    <w:next w:val="1"/>
    <w:link w:val="22"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sz w:val="28"/>
      <w:szCs w:val="28"/>
    </w:rPr>
  </w:style>
  <w:style w:type="paragraph" w:styleId="7">
    <w:name w:val="heading 6"/>
    <w:basedOn w:val="1"/>
    <w:next w:val="1"/>
    <w:link w:val="23"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i/>
      <w:iCs/>
      <w:sz w:val="26"/>
      <w:szCs w:val="26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sz w:val="24"/>
      <w:szCs w:val="24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i/>
      <w:iCs/>
      <w:sz w:val="22"/>
      <w:szCs w:val="22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2">
    <w:name w:val="Subtitle"/>
    <w:basedOn w:val="1"/>
    <w:next w:val="1"/>
    <w:link w:val="28"/>
    <w:qFormat/>
    <w:uiPriority w:val="11"/>
    <w:pPr>
      <w:jc w:val="center"/>
    </w:pPr>
    <w:rPr>
      <w:color w:val="44546A" w:themeColor="text2"/>
      <w:sz w:val="28"/>
      <w:szCs w:val="28"/>
      <w14:textFill>
        <w14:solidFill>
          <w14:schemeClr w14:val="tx2"/>
        </w14:solidFill>
      </w14:textFill>
    </w:rPr>
  </w:style>
  <w:style w:type="paragraph" w:styleId="13">
    <w:name w:val="Title"/>
    <w:basedOn w:val="1"/>
    <w:next w:val="1"/>
    <w:link w:val="27"/>
    <w:qFormat/>
    <w:uiPriority w:val="10"/>
    <w:pPr>
      <w:pBdr>
        <w:top w:val="single" w:color="F2BA02" w:themeColor="accent3" w:sz="6" w:space="8"/>
        <w:bottom w:val="single" w:color="F2BA02" w:themeColor="accent3" w:sz="6" w:space="8"/>
      </w:pBdr>
      <w:spacing w:after="400" w:line="240" w:lineRule="auto"/>
      <w:contextualSpacing/>
      <w:jc w:val="center"/>
    </w:pPr>
    <w:rPr>
      <w:rFonts w:asciiTheme="majorHAnsi" w:hAnsiTheme="majorHAnsi" w:eastAsiaTheme="majorEastAsia" w:cstheme="majorBidi"/>
      <w:caps/>
      <w:color w:val="44546A" w:themeColor="text2"/>
      <w:spacing w:val="30"/>
      <w:sz w:val="72"/>
      <w:szCs w:val="72"/>
      <w14:textFill>
        <w14:solidFill>
          <w14:schemeClr w14:val="tx2"/>
        </w14:solidFill>
      </w14:textFill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Emphasis"/>
    <w:basedOn w:val="15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8">
    <w:name w:val="标题 1 字符"/>
    <w:basedOn w:val="15"/>
    <w:link w:val="2"/>
    <w:uiPriority w:val="9"/>
    <w:rPr>
      <w:rFonts w:asciiTheme="majorHAnsi" w:hAnsiTheme="majorHAnsi" w:eastAsiaTheme="majorEastAsia" w:cstheme="majorBidi"/>
      <w:color w:val="2E54A1" w:themeColor="accent1" w:themeShade="BF"/>
      <w:sz w:val="40"/>
      <w:szCs w:val="40"/>
    </w:rPr>
  </w:style>
  <w:style w:type="character" w:customStyle="1" w:styleId="19">
    <w:name w:val="标题 2 字符"/>
    <w:basedOn w:val="15"/>
    <w:link w:val="3"/>
    <w:uiPriority w:val="9"/>
    <w:rPr>
      <w:rFonts w:asciiTheme="majorHAnsi" w:hAnsiTheme="majorHAnsi" w:eastAsiaTheme="majorEastAsia" w:cstheme="majorBidi"/>
      <w:sz w:val="32"/>
      <w:szCs w:val="32"/>
    </w:rPr>
  </w:style>
  <w:style w:type="character" w:customStyle="1" w:styleId="20">
    <w:name w:val="标题 3 字符"/>
    <w:basedOn w:val="15"/>
    <w:link w:val="4"/>
    <w:qFormat/>
    <w:uiPriority w:val="9"/>
    <w:rPr>
      <w:rFonts w:asciiTheme="majorHAnsi" w:hAnsiTheme="majorHAnsi" w:eastAsiaTheme="majorEastAsia" w:cstheme="majorBidi"/>
      <w:sz w:val="32"/>
      <w:szCs w:val="32"/>
    </w:rPr>
  </w:style>
  <w:style w:type="character" w:customStyle="1" w:styleId="21">
    <w:name w:val="标题 4 字符"/>
    <w:basedOn w:val="15"/>
    <w:link w:val="5"/>
    <w:uiPriority w:val="9"/>
    <w:rPr>
      <w:rFonts w:asciiTheme="majorHAnsi" w:hAnsiTheme="majorHAnsi" w:eastAsiaTheme="majorEastAsia" w:cstheme="majorBidi"/>
      <w:i/>
      <w:iCs/>
      <w:sz w:val="30"/>
      <w:szCs w:val="30"/>
    </w:rPr>
  </w:style>
  <w:style w:type="character" w:customStyle="1" w:styleId="22">
    <w:name w:val="标题 5 字符"/>
    <w:basedOn w:val="15"/>
    <w:link w:val="6"/>
    <w:uiPriority w:val="9"/>
    <w:rPr>
      <w:rFonts w:asciiTheme="majorHAnsi" w:hAnsiTheme="majorHAnsi" w:eastAsiaTheme="majorEastAsia" w:cstheme="majorBidi"/>
      <w:sz w:val="28"/>
      <w:szCs w:val="28"/>
    </w:rPr>
  </w:style>
  <w:style w:type="character" w:customStyle="1" w:styleId="23">
    <w:name w:val="标题 6 字符"/>
    <w:basedOn w:val="15"/>
    <w:link w:val="7"/>
    <w:semiHidden/>
    <w:uiPriority w:val="9"/>
    <w:rPr>
      <w:rFonts w:asciiTheme="majorHAnsi" w:hAnsiTheme="majorHAnsi" w:eastAsiaTheme="majorEastAsia" w:cstheme="majorBidi"/>
      <w:i/>
      <w:iCs/>
      <w:sz w:val="26"/>
      <w:szCs w:val="26"/>
    </w:rPr>
  </w:style>
  <w:style w:type="character" w:customStyle="1" w:styleId="24">
    <w:name w:val="标题 7 字符"/>
    <w:basedOn w:val="15"/>
    <w:link w:val="8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5">
    <w:name w:val="标题 8 字符"/>
    <w:basedOn w:val="15"/>
    <w:link w:val="9"/>
    <w:semiHidden/>
    <w:uiPriority w:val="9"/>
    <w:rPr>
      <w:rFonts w:asciiTheme="majorHAnsi" w:hAnsiTheme="majorHAnsi" w:eastAsiaTheme="majorEastAsia" w:cstheme="majorBidi"/>
      <w:i/>
      <w:iCs/>
      <w:sz w:val="22"/>
      <w:szCs w:val="22"/>
    </w:rPr>
  </w:style>
  <w:style w:type="character" w:customStyle="1" w:styleId="26">
    <w:name w:val="标题 9 字符"/>
    <w:basedOn w:val="15"/>
    <w:link w:val="10"/>
    <w:semiHidden/>
    <w:uiPriority w:val="9"/>
    <w:rPr>
      <w:b/>
      <w:bCs/>
      <w:i/>
      <w:iCs/>
    </w:rPr>
  </w:style>
  <w:style w:type="character" w:customStyle="1" w:styleId="27">
    <w:name w:val="标题 字符"/>
    <w:basedOn w:val="15"/>
    <w:link w:val="13"/>
    <w:uiPriority w:val="10"/>
    <w:rPr>
      <w:rFonts w:asciiTheme="majorHAnsi" w:hAnsiTheme="majorHAnsi" w:eastAsiaTheme="majorEastAsia" w:cstheme="majorBidi"/>
      <w:caps/>
      <w:color w:val="44546A" w:themeColor="text2"/>
      <w:spacing w:val="30"/>
      <w:sz w:val="72"/>
      <w:szCs w:val="72"/>
      <w14:textFill>
        <w14:solidFill>
          <w14:schemeClr w14:val="tx2"/>
        </w14:solidFill>
      </w14:textFill>
    </w:rPr>
  </w:style>
  <w:style w:type="character" w:customStyle="1" w:styleId="28">
    <w:name w:val="副标题 字符"/>
    <w:basedOn w:val="15"/>
    <w:link w:val="12"/>
    <w:uiPriority w:val="11"/>
    <w:rPr>
      <w:color w:val="44546A" w:themeColor="text2"/>
      <w:sz w:val="28"/>
      <w:szCs w:val="28"/>
      <w14:textFill>
        <w14:solidFill>
          <w14:schemeClr w14:val="tx2"/>
        </w14:solidFill>
      </w14:textFill>
    </w:rPr>
  </w:style>
  <w:style w:type="paragraph" w:styleId="2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30">
    <w:name w:val="Quote"/>
    <w:basedOn w:val="1"/>
    <w:next w:val="1"/>
    <w:link w:val="31"/>
    <w:qFormat/>
    <w:uiPriority w:val="29"/>
    <w:pPr>
      <w:spacing w:before="160"/>
      <w:ind w:left="720" w:right="720"/>
      <w:jc w:val="center"/>
    </w:pPr>
    <w:rPr>
      <w:i/>
      <w:iCs/>
      <w:color w:val="B58B01" w:themeColor="accent3" w:themeShade="BF"/>
      <w:sz w:val="24"/>
      <w:szCs w:val="24"/>
    </w:rPr>
  </w:style>
  <w:style w:type="character" w:customStyle="1" w:styleId="31">
    <w:name w:val="引用 字符"/>
    <w:basedOn w:val="15"/>
    <w:link w:val="30"/>
    <w:qFormat/>
    <w:uiPriority w:val="29"/>
    <w:rPr>
      <w:i/>
      <w:iCs/>
      <w:color w:val="B58B01" w:themeColor="accent3" w:themeShade="BF"/>
      <w:sz w:val="24"/>
      <w:szCs w:val="24"/>
    </w:rPr>
  </w:style>
  <w:style w:type="paragraph" w:styleId="32">
    <w:name w:val="Intense Quote"/>
    <w:basedOn w:val="1"/>
    <w:next w:val="1"/>
    <w:link w:val="33"/>
    <w:qFormat/>
    <w:uiPriority w:val="30"/>
    <w:pPr>
      <w:spacing w:before="160" w:line="276" w:lineRule="auto"/>
      <w:ind w:left="936" w:right="936"/>
      <w:jc w:val="center"/>
    </w:pPr>
    <w:rPr>
      <w:rFonts w:asciiTheme="majorHAnsi" w:hAnsiTheme="majorHAnsi" w:eastAsiaTheme="majorEastAsia" w:cstheme="majorBidi"/>
      <w:caps/>
      <w:color w:val="2E54A1" w:themeColor="accent1" w:themeShade="BF"/>
      <w:sz w:val="28"/>
      <w:szCs w:val="28"/>
    </w:rPr>
  </w:style>
  <w:style w:type="character" w:customStyle="1" w:styleId="33">
    <w:name w:val="明显引用 字符"/>
    <w:basedOn w:val="15"/>
    <w:link w:val="32"/>
    <w:uiPriority w:val="30"/>
    <w:rPr>
      <w:rFonts w:asciiTheme="majorHAnsi" w:hAnsiTheme="majorHAnsi" w:eastAsiaTheme="majorEastAsia" w:cstheme="majorBidi"/>
      <w:caps/>
      <w:color w:val="2E54A1" w:themeColor="accent1" w:themeShade="BF"/>
      <w:sz w:val="28"/>
      <w:szCs w:val="28"/>
    </w:rPr>
  </w:style>
  <w:style w:type="character" w:customStyle="1" w:styleId="34">
    <w:name w:val="Subtle Emphasis"/>
    <w:basedOn w:val="15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Intense Emphasis"/>
    <w:basedOn w:val="15"/>
    <w:qFormat/>
    <w:uiPriority w:val="21"/>
    <w:rPr>
      <w:b/>
      <w:bCs/>
      <w:i/>
      <w:iCs/>
      <w:color w:val="auto"/>
    </w:rPr>
  </w:style>
  <w:style w:type="character" w:customStyle="1" w:styleId="36">
    <w:name w:val="Subtle Reference"/>
    <w:basedOn w:val="15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Intense Reference"/>
    <w:basedOn w:val="15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38">
    <w:name w:val="Book Title"/>
    <w:basedOn w:val="15"/>
    <w:qFormat/>
    <w:uiPriority w:val="33"/>
    <w:rPr>
      <w:b/>
      <w:bCs/>
      <w:smallCaps/>
      <w:spacing w:val="0"/>
    </w:rPr>
  </w:style>
  <w:style w:type="paragraph" w:customStyle="1" w:styleId="39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104</Words>
  <Characters>594</Characters>
  <Lines>4</Lines>
  <Paragraphs>1</Paragraphs>
  <TotalTime>20</TotalTime>
  <ScaleCrop>false</ScaleCrop>
  <LinksUpToDate>false</LinksUpToDate>
  <CharactersWithSpaces>697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2023-09-06T08:32:00Z</dcterms:created>
  <dc:creator>zizhu</dc:creator>
  <cp:lastModifiedBy>WPS_1591187051</cp:lastModifiedBy>
  <dcterms:modified xsi:type="dcterms:W3CDTF">2023-09-07T06:17:25Z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FD136B2306EC469E8C374703077C3E7E_12</vt:lpwstr>
  </property>
  <property fmtid="{D5CDD505-2E9C-101B-9397-08002B2CF9AE}" pid="4" name="GrammarlyDocumentId">
    <vt:lpwstr>08232e80fd77f54346068119c955fac70aacae62197ad334e2c31e3d044b7711</vt:lpwstr>
  </property>
</Properties>
</file>