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D6B8" w14:textId="13DA8061" w:rsidR="00EF5E3F" w:rsidRDefault="00BA2968">
      <w:pPr>
        <w:rPr>
          <w:szCs w:val="21"/>
        </w:rPr>
      </w:pPr>
      <w:r w:rsidRPr="00BA2968">
        <w:rPr>
          <w:rFonts w:hint="eastAsia"/>
          <w:szCs w:val="21"/>
        </w:rPr>
        <w:t>通过灰度</w:t>
      </w:r>
      <w:r>
        <w:rPr>
          <w:rFonts w:hint="eastAsia"/>
          <w:szCs w:val="21"/>
        </w:rPr>
        <w:t>预测，我们的</w:t>
      </w:r>
      <w:r>
        <w:rPr>
          <w:szCs w:val="21"/>
        </w:rPr>
        <w:t>100</w:t>
      </w:r>
      <w:r>
        <w:rPr>
          <w:rFonts w:hint="eastAsia"/>
          <w:szCs w:val="21"/>
        </w:rPr>
        <w:t>多个国家的相对残差检验的平均值在</w:t>
      </w:r>
      <w:r>
        <w:rPr>
          <w:rFonts w:hint="eastAsia"/>
          <w:szCs w:val="21"/>
        </w:rPr>
        <w:t>0</w:t>
      </w:r>
      <w:r>
        <w:rPr>
          <w:szCs w:val="21"/>
        </w:rPr>
        <w:t>.04</w:t>
      </w:r>
      <w:r>
        <w:rPr>
          <w:rFonts w:hint="eastAsia"/>
          <w:szCs w:val="21"/>
        </w:rPr>
        <w:t>左右，除了中国以外，所有国家都能通过相对残差检验。中国不能通过残差检验的原因是中国的污染较为严重</w:t>
      </w:r>
      <w:r w:rsidR="00E44A46">
        <w:rPr>
          <w:rFonts w:hint="eastAsia"/>
          <w:szCs w:val="21"/>
        </w:rPr>
        <w:t>，排放得分为</w:t>
      </w:r>
      <w:r w:rsidR="00E44A46">
        <w:rPr>
          <w:rFonts w:hint="eastAsia"/>
          <w:szCs w:val="21"/>
        </w:rPr>
        <w:t>0</w:t>
      </w:r>
      <w:r w:rsidR="00E44A46">
        <w:rPr>
          <w:rFonts w:hint="eastAsia"/>
          <w:szCs w:val="21"/>
        </w:rPr>
        <w:t>，</w:t>
      </w:r>
      <w:r>
        <w:rPr>
          <w:rFonts w:hint="eastAsia"/>
          <w:szCs w:val="21"/>
        </w:rPr>
        <w:t>食物产</w:t>
      </w:r>
      <w:r w:rsidR="00E44A46">
        <w:rPr>
          <w:rFonts w:hint="eastAsia"/>
          <w:szCs w:val="21"/>
        </w:rPr>
        <w:t>量、人口、食品消费数量巨大。因此由于供不应求，中国在利润最大化方面不能完成一个良好的系统，并且在可持续发展的方面，中国食品系统难以改变当前的局势，在未来的发展中只能保持一个持平发展，基于</w:t>
      </w:r>
      <w:r w:rsidR="00E44A46">
        <w:rPr>
          <w:rFonts w:hint="eastAsia"/>
          <w:szCs w:val="21"/>
        </w:rPr>
        <w:t>2</w:t>
      </w:r>
      <w:r w:rsidR="00E44A46">
        <w:rPr>
          <w:szCs w:val="21"/>
        </w:rPr>
        <w:t>0</w:t>
      </w:r>
      <w:r w:rsidR="00E44A46">
        <w:rPr>
          <w:rFonts w:hint="eastAsia"/>
          <w:szCs w:val="21"/>
        </w:rPr>
        <w:t>年数据的量化角度来看难以完成一个可持续发展的转型。</w:t>
      </w:r>
    </w:p>
    <w:p w14:paraId="6218AB27" w14:textId="750CADCC" w:rsidR="00D15B49" w:rsidRDefault="008C501A">
      <w:pPr>
        <w:rPr>
          <w:szCs w:val="21"/>
        </w:rPr>
      </w:pPr>
      <w:r>
        <w:rPr>
          <w:rFonts w:hint="eastAsia"/>
          <w:szCs w:val="21"/>
        </w:rPr>
        <w:t>并且由于结果中我们发现只有</w:t>
      </w:r>
      <w:r>
        <w:rPr>
          <w:rFonts w:hint="eastAsia"/>
          <w:szCs w:val="21"/>
        </w:rPr>
        <w:t>5</w:t>
      </w:r>
      <w:r>
        <w:rPr>
          <w:szCs w:val="21"/>
        </w:rPr>
        <w:t>4</w:t>
      </w:r>
      <w:r>
        <w:rPr>
          <w:rFonts w:hint="eastAsia"/>
          <w:szCs w:val="21"/>
        </w:rPr>
        <w:t>个国家满足向可持续性</w:t>
      </w:r>
      <w:r w:rsidR="00D15B49">
        <w:rPr>
          <w:rFonts w:hint="eastAsia"/>
          <w:szCs w:val="21"/>
        </w:rPr>
        <w:t>方向发展，剩余国家都难以完成可持续性的发展。如果按照现行的标准，可持续性发展的速度较为缓慢，大部分国家要兼顾食品系统的良好运营以及完成可持续发展的转变都需要</w:t>
      </w:r>
      <w:r w:rsidR="00D15B49">
        <w:rPr>
          <w:rFonts w:hint="eastAsia"/>
          <w:szCs w:val="21"/>
        </w:rPr>
        <w:t>1</w:t>
      </w:r>
      <w:r w:rsidR="00D15B49">
        <w:rPr>
          <w:szCs w:val="21"/>
        </w:rPr>
        <w:t>00</w:t>
      </w:r>
      <w:r w:rsidR="00D15B49">
        <w:rPr>
          <w:rFonts w:hint="eastAsia"/>
          <w:szCs w:val="21"/>
        </w:rPr>
        <w:t>年左右的时间。所以完全达到可持续性发展的目标在现行政策下面是难以完成的。但是仍有以下几个国家能够在可预见的未来完成可持续性发展的转变：</w:t>
      </w:r>
    </w:p>
    <w:p w14:paraId="027458BC" w14:textId="77777777" w:rsidR="00A54FF4" w:rsidRDefault="00A54FF4">
      <w:pPr>
        <w:rPr>
          <w:rFonts w:hint="eastAsia"/>
          <w:szCs w:val="21"/>
        </w:rPr>
      </w:pPr>
    </w:p>
    <w:tbl>
      <w:tblPr>
        <w:tblStyle w:val="a7"/>
        <w:tblW w:w="0" w:type="auto"/>
        <w:jc w:val="center"/>
        <w:tblLook w:val="04A0" w:firstRow="1" w:lastRow="0" w:firstColumn="1" w:lastColumn="0" w:noHBand="0" w:noVBand="1"/>
      </w:tblPr>
      <w:tblGrid>
        <w:gridCol w:w="832"/>
        <w:gridCol w:w="920"/>
        <w:gridCol w:w="962"/>
        <w:gridCol w:w="920"/>
        <w:gridCol w:w="920"/>
        <w:gridCol w:w="920"/>
        <w:gridCol w:w="1204"/>
        <w:gridCol w:w="920"/>
        <w:gridCol w:w="920"/>
      </w:tblGrid>
      <w:tr w:rsidR="00D15B49" w:rsidRPr="00D15B49" w14:paraId="6ED48844" w14:textId="77777777" w:rsidTr="00A54FF4">
        <w:trPr>
          <w:trHeight w:val="285"/>
          <w:jc w:val="center"/>
        </w:trPr>
        <w:tc>
          <w:tcPr>
            <w:tcW w:w="0" w:type="auto"/>
            <w:noWrap/>
            <w:hideMark/>
          </w:tcPr>
          <w:p w14:paraId="6AF8C9F5" w14:textId="77777777" w:rsidR="00D15B49" w:rsidRPr="00D15B49" w:rsidRDefault="00D15B49" w:rsidP="00D15B49">
            <w:pPr>
              <w:widowControl/>
              <w:jc w:val="left"/>
              <w:rPr>
                <w:rFonts w:ascii="等线" w:eastAsia="等线" w:hAnsi="等线" w:cs="宋体"/>
                <w:color w:val="000000"/>
                <w:kern w:val="0"/>
                <w:sz w:val="18"/>
                <w:szCs w:val="18"/>
              </w:rPr>
            </w:pPr>
            <w:r w:rsidRPr="00D15B49">
              <w:rPr>
                <w:rFonts w:ascii="等线" w:eastAsia="等线" w:hAnsi="等线" w:cs="宋体" w:hint="eastAsia"/>
                <w:color w:val="000000"/>
                <w:kern w:val="0"/>
                <w:sz w:val="18"/>
                <w:szCs w:val="18"/>
              </w:rPr>
              <w:t>Country</w:t>
            </w:r>
          </w:p>
        </w:tc>
        <w:tc>
          <w:tcPr>
            <w:tcW w:w="0" w:type="auto"/>
            <w:noWrap/>
            <w:hideMark/>
          </w:tcPr>
          <w:p w14:paraId="6568A5A7"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Iceland</w:t>
            </w:r>
          </w:p>
        </w:tc>
        <w:tc>
          <w:tcPr>
            <w:tcW w:w="0" w:type="auto"/>
            <w:noWrap/>
            <w:hideMark/>
          </w:tcPr>
          <w:p w14:paraId="7AA7D600"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Indonesia</w:t>
            </w:r>
          </w:p>
        </w:tc>
        <w:tc>
          <w:tcPr>
            <w:tcW w:w="0" w:type="auto"/>
            <w:noWrap/>
            <w:hideMark/>
          </w:tcPr>
          <w:p w14:paraId="13C9B224"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Angola</w:t>
            </w:r>
          </w:p>
        </w:tc>
        <w:tc>
          <w:tcPr>
            <w:tcW w:w="0" w:type="auto"/>
            <w:noWrap/>
            <w:hideMark/>
          </w:tcPr>
          <w:p w14:paraId="3BC3D789"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Benin</w:t>
            </w:r>
          </w:p>
        </w:tc>
        <w:tc>
          <w:tcPr>
            <w:tcW w:w="0" w:type="auto"/>
            <w:noWrap/>
            <w:hideMark/>
          </w:tcPr>
          <w:p w14:paraId="63306F0B"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Greece</w:t>
            </w:r>
          </w:p>
        </w:tc>
        <w:tc>
          <w:tcPr>
            <w:tcW w:w="0" w:type="auto"/>
            <w:noWrap/>
            <w:hideMark/>
          </w:tcPr>
          <w:p w14:paraId="5420F5C0"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Uzbekistan</w:t>
            </w:r>
          </w:p>
        </w:tc>
        <w:tc>
          <w:tcPr>
            <w:tcW w:w="0" w:type="auto"/>
            <w:noWrap/>
            <w:hideMark/>
          </w:tcPr>
          <w:p w14:paraId="0F80B127"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Lebanon</w:t>
            </w:r>
          </w:p>
        </w:tc>
        <w:tc>
          <w:tcPr>
            <w:tcW w:w="0" w:type="auto"/>
            <w:noWrap/>
            <w:hideMark/>
          </w:tcPr>
          <w:p w14:paraId="5718D5F2"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Senegal</w:t>
            </w:r>
          </w:p>
        </w:tc>
      </w:tr>
      <w:tr w:rsidR="00D15B49" w:rsidRPr="00D15B49" w14:paraId="4A8A88B9" w14:textId="77777777" w:rsidTr="00A54FF4">
        <w:trPr>
          <w:trHeight w:val="285"/>
          <w:jc w:val="center"/>
        </w:trPr>
        <w:tc>
          <w:tcPr>
            <w:tcW w:w="0" w:type="auto"/>
            <w:noWrap/>
            <w:hideMark/>
          </w:tcPr>
          <w:p w14:paraId="6A7C935C" w14:textId="77777777" w:rsidR="00D15B49" w:rsidRPr="00D15B49" w:rsidRDefault="00D15B49" w:rsidP="00D15B49">
            <w:pPr>
              <w:widowControl/>
              <w:jc w:val="lef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Year</w:t>
            </w:r>
          </w:p>
        </w:tc>
        <w:tc>
          <w:tcPr>
            <w:tcW w:w="0" w:type="auto"/>
            <w:noWrap/>
            <w:hideMark/>
          </w:tcPr>
          <w:p w14:paraId="482E1799"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6.715939</w:t>
            </w:r>
          </w:p>
        </w:tc>
        <w:tc>
          <w:tcPr>
            <w:tcW w:w="0" w:type="auto"/>
            <w:noWrap/>
            <w:hideMark/>
          </w:tcPr>
          <w:p w14:paraId="2B4C26FE"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7.577778</w:t>
            </w:r>
          </w:p>
        </w:tc>
        <w:tc>
          <w:tcPr>
            <w:tcW w:w="0" w:type="auto"/>
            <w:noWrap/>
            <w:hideMark/>
          </w:tcPr>
          <w:p w14:paraId="2380B305"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13.79922</w:t>
            </w:r>
          </w:p>
        </w:tc>
        <w:tc>
          <w:tcPr>
            <w:tcW w:w="0" w:type="auto"/>
            <w:noWrap/>
            <w:hideMark/>
          </w:tcPr>
          <w:p w14:paraId="1B608B01"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15.94776</w:t>
            </w:r>
          </w:p>
        </w:tc>
        <w:tc>
          <w:tcPr>
            <w:tcW w:w="0" w:type="auto"/>
            <w:noWrap/>
            <w:hideMark/>
          </w:tcPr>
          <w:p w14:paraId="61C16414"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18.01136</w:t>
            </w:r>
          </w:p>
        </w:tc>
        <w:tc>
          <w:tcPr>
            <w:tcW w:w="0" w:type="auto"/>
            <w:noWrap/>
            <w:hideMark/>
          </w:tcPr>
          <w:p w14:paraId="53292E61"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23.48224737</w:t>
            </w:r>
          </w:p>
        </w:tc>
        <w:tc>
          <w:tcPr>
            <w:tcW w:w="0" w:type="auto"/>
            <w:noWrap/>
            <w:hideMark/>
          </w:tcPr>
          <w:p w14:paraId="6DE51448"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23.99327</w:t>
            </w:r>
          </w:p>
        </w:tc>
        <w:tc>
          <w:tcPr>
            <w:tcW w:w="0" w:type="auto"/>
            <w:noWrap/>
            <w:hideMark/>
          </w:tcPr>
          <w:p w14:paraId="0847EE38" w14:textId="77777777" w:rsidR="00D15B49" w:rsidRPr="00D15B49" w:rsidRDefault="00D15B49" w:rsidP="00D15B49">
            <w:pPr>
              <w:widowControl/>
              <w:jc w:val="right"/>
              <w:rPr>
                <w:rFonts w:ascii="等线" w:eastAsia="等线" w:hAnsi="等线" w:cs="宋体" w:hint="eastAsia"/>
                <w:color w:val="000000"/>
                <w:kern w:val="0"/>
                <w:sz w:val="18"/>
                <w:szCs w:val="18"/>
              </w:rPr>
            </w:pPr>
            <w:r w:rsidRPr="00D15B49">
              <w:rPr>
                <w:rFonts w:ascii="等线" w:eastAsia="等线" w:hAnsi="等线" w:cs="宋体" w:hint="eastAsia"/>
                <w:color w:val="000000"/>
                <w:kern w:val="0"/>
                <w:sz w:val="18"/>
                <w:szCs w:val="18"/>
              </w:rPr>
              <w:t>25.14104</w:t>
            </w:r>
          </w:p>
        </w:tc>
      </w:tr>
    </w:tbl>
    <w:p w14:paraId="4F942216" w14:textId="77777777" w:rsidR="00D15B49" w:rsidRDefault="00D15B49">
      <w:pPr>
        <w:rPr>
          <w:rFonts w:hint="eastAsia"/>
          <w:szCs w:val="21"/>
        </w:rPr>
      </w:pPr>
    </w:p>
    <w:p w14:paraId="5C74DDCC" w14:textId="02F329AE" w:rsidR="008C501A" w:rsidRPr="008C501A" w:rsidRDefault="00E44A46">
      <w:pPr>
        <w:rPr>
          <w:rFonts w:ascii="Helvetica" w:hAnsi="Helvetica" w:cs="Helvetica" w:hint="eastAsia"/>
          <w:color w:val="454545"/>
          <w:spacing w:val="-5"/>
          <w:sz w:val="23"/>
          <w:szCs w:val="23"/>
          <w:shd w:val="clear" w:color="auto" w:fill="FFFFFF"/>
        </w:rPr>
      </w:pPr>
      <w:r>
        <w:rPr>
          <w:rFonts w:hint="eastAsia"/>
          <w:szCs w:val="21"/>
        </w:rPr>
        <w:t>根据结果，我们发现冰岛、印度尼西亚、</w:t>
      </w:r>
      <w:r>
        <w:rPr>
          <w:rFonts w:hint="eastAsia"/>
          <w:szCs w:val="21"/>
        </w:rPr>
        <w:t>Ang</w:t>
      </w:r>
      <w:r w:rsidR="0000540F">
        <w:rPr>
          <w:rFonts w:hint="eastAsia"/>
          <w:szCs w:val="21"/>
        </w:rPr>
        <w:t>ola</w:t>
      </w:r>
      <w:r w:rsidR="0000540F">
        <w:rPr>
          <w:rFonts w:hint="eastAsia"/>
          <w:szCs w:val="21"/>
        </w:rPr>
        <w:t>分别在</w:t>
      </w:r>
      <w:r w:rsidR="0000540F">
        <w:rPr>
          <w:rFonts w:hint="eastAsia"/>
          <w:szCs w:val="21"/>
        </w:rPr>
        <w:t>6,</w:t>
      </w:r>
      <w:r w:rsidR="0000540F">
        <w:rPr>
          <w:szCs w:val="21"/>
        </w:rPr>
        <w:t>7</w:t>
      </w:r>
      <w:r w:rsidR="0000540F">
        <w:rPr>
          <w:rFonts w:hint="eastAsia"/>
          <w:szCs w:val="21"/>
        </w:rPr>
        <w:t>,</w:t>
      </w:r>
      <w:r w:rsidR="0000540F">
        <w:rPr>
          <w:szCs w:val="21"/>
        </w:rPr>
        <w:t>13</w:t>
      </w:r>
      <w:r w:rsidR="0000540F">
        <w:rPr>
          <w:rFonts w:hint="eastAsia"/>
          <w:szCs w:val="21"/>
        </w:rPr>
        <w:t>年之后能够完成可持续发展的转型。从数据角度上看，冰岛是一个岛屿小国，其生产能力不高，也是一个食品进口国，但是由于人口基数不大，对食品的要求不高，</w:t>
      </w:r>
      <w:r w:rsidR="0000540F">
        <w:rPr>
          <w:rFonts w:hint="eastAsia"/>
          <w:szCs w:val="21"/>
        </w:rPr>
        <w:t>C</w:t>
      </w:r>
      <w:r w:rsidR="0000540F">
        <w:rPr>
          <w:szCs w:val="21"/>
        </w:rPr>
        <w:t>PI F</w:t>
      </w:r>
      <w:r w:rsidR="0000540F">
        <w:rPr>
          <w:rFonts w:hint="eastAsia"/>
          <w:szCs w:val="21"/>
        </w:rPr>
        <w:t>ood</w:t>
      </w:r>
      <w:r w:rsidR="0000540F">
        <w:rPr>
          <w:rFonts w:hint="eastAsia"/>
          <w:szCs w:val="21"/>
        </w:rPr>
        <w:t>不高，能够维持一个良性的健康发展，并且由于冰岛的气候以及生态环境保护的程度很高，</w:t>
      </w:r>
      <w:r w:rsidR="0000540F" w:rsidRPr="0000540F">
        <w:rPr>
          <w:rFonts w:hint="eastAsia"/>
          <w:szCs w:val="21"/>
        </w:rPr>
        <w:t>特殊的地质构造以及极北的地理位置赋予了冰岛无穷的可再生能源</w:t>
      </w:r>
      <w:r w:rsidR="0000540F">
        <w:rPr>
          <w:rFonts w:hint="eastAsia"/>
          <w:szCs w:val="21"/>
        </w:rPr>
        <w:t>，</w:t>
      </w:r>
      <w:r w:rsidR="0000540F">
        <w:rPr>
          <w:rFonts w:ascii="Helvetica" w:hAnsi="Helvetica" w:cs="Helvetica"/>
          <w:color w:val="454545"/>
          <w:spacing w:val="-5"/>
          <w:sz w:val="23"/>
          <w:szCs w:val="23"/>
          <w:shd w:val="clear" w:color="auto" w:fill="FFFFFF"/>
        </w:rPr>
        <w:t>已成为可再生能源推动现代经济发展的楷模</w:t>
      </w:r>
      <w:r w:rsidR="0000540F">
        <w:rPr>
          <w:rFonts w:ascii="Helvetica" w:hAnsi="Helvetica" w:cs="Helvetica" w:hint="eastAsia"/>
          <w:color w:val="454545"/>
          <w:spacing w:val="-5"/>
          <w:sz w:val="23"/>
          <w:szCs w:val="23"/>
          <w:shd w:val="clear" w:color="auto" w:fill="FFFFFF"/>
        </w:rPr>
        <w:t>。所以在遇见的</w:t>
      </w:r>
      <w:r w:rsidR="0000540F">
        <w:rPr>
          <w:rFonts w:ascii="Helvetica" w:hAnsi="Helvetica" w:cs="Helvetica" w:hint="eastAsia"/>
          <w:color w:val="454545"/>
          <w:spacing w:val="-5"/>
          <w:sz w:val="23"/>
          <w:szCs w:val="23"/>
          <w:shd w:val="clear" w:color="auto" w:fill="FFFFFF"/>
        </w:rPr>
        <w:t>6</w:t>
      </w:r>
      <w:r w:rsidR="0000540F">
        <w:rPr>
          <w:rFonts w:ascii="Helvetica" w:hAnsi="Helvetica" w:cs="Helvetica" w:hint="eastAsia"/>
          <w:color w:val="454545"/>
          <w:spacing w:val="-5"/>
          <w:sz w:val="23"/>
          <w:szCs w:val="23"/>
          <w:shd w:val="clear" w:color="auto" w:fill="FFFFFF"/>
        </w:rPr>
        <w:t>年内能够完成食品系统对于可持续性发展要求的转化。与冰岛相似，印度尼西亚也属于食品进口</w:t>
      </w:r>
      <w:r w:rsidR="00057932">
        <w:rPr>
          <w:rFonts w:ascii="Helvetica" w:hAnsi="Helvetica" w:cs="Helvetica" w:hint="eastAsia"/>
          <w:color w:val="454545"/>
          <w:spacing w:val="-5"/>
          <w:sz w:val="23"/>
          <w:szCs w:val="23"/>
          <w:shd w:val="clear" w:color="auto" w:fill="FFFFFF"/>
        </w:rPr>
        <w:t>，并且在近几年的发展当中印度尼西亚</w:t>
      </w:r>
      <w:r w:rsidR="00057932">
        <w:rPr>
          <w:rFonts w:ascii="Helvetica" w:hAnsi="Helvetica" w:cs="Helvetica" w:hint="eastAsia"/>
          <w:color w:val="454545"/>
          <w:spacing w:val="-5"/>
          <w:sz w:val="23"/>
          <w:szCs w:val="23"/>
          <w:shd w:val="clear" w:color="auto" w:fill="FFFFFF"/>
        </w:rPr>
        <w:t>以在环境保护方面做得极为出色</w:t>
      </w:r>
      <w:r w:rsidR="00057932">
        <w:rPr>
          <w:rFonts w:ascii="Helvetica" w:hAnsi="Helvetica" w:cs="Helvetica" w:hint="eastAsia"/>
          <w:color w:val="454545"/>
          <w:spacing w:val="-5"/>
          <w:sz w:val="23"/>
          <w:szCs w:val="23"/>
          <w:shd w:val="clear" w:color="auto" w:fill="FFFFFF"/>
        </w:rPr>
        <w:t>，所以在可预见的未来印度尼西亚能够达到可持续发展的转型</w:t>
      </w:r>
      <w:r w:rsidR="008C501A">
        <w:rPr>
          <w:rFonts w:ascii="Helvetica" w:hAnsi="Helvetica" w:cs="Helvetica" w:hint="eastAsia"/>
          <w:color w:val="454545"/>
          <w:spacing w:val="-5"/>
          <w:sz w:val="23"/>
          <w:szCs w:val="23"/>
          <w:shd w:val="clear" w:color="auto" w:fill="FFFFFF"/>
        </w:rPr>
        <w:t>。虽然</w:t>
      </w:r>
      <w:r w:rsidR="008C501A">
        <w:rPr>
          <w:rFonts w:ascii="Helvetica" w:hAnsi="Helvetica" w:cs="Helvetica"/>
          <w:color w:val="454545"/>
          <w:spacing w:val="-5"/>
          <w:sz w:val="23"/>
          <w:szCs w:val="23"/>
          <w:shd w:val="clear" w:color="auto" w:fill="FFFFFF"/>
        </w:rPr>
        <w:t>A</w:t>
      </w:r>
      <w:r w:rsidR="008C501A">
        <w:rPr>
          <w:rFonts w:ascii="Helvetica" w:hAnsi="Helvetica" w:cs="Helvetica" w:hint="eastAsia"/>
          <w:color w:val="454545"/>
          <w:spacing w:val="-5"/>
          <w:sz w:val="23"/>
          <w:szCs w:val="23"/>
          <w:shd w:val="clear" w:color="auto" w:fill="FFFFFF"/>
        </w:rPr>
        <w:t>ngola</w:t>
      </w:r>
      <w:r w:rsidR="008C501A">
        <w:rPr>
          <w:rFonts w:ascii="Helvetica" w:hAnsi="Helvetica" w:cs="Helvetica" w:hint="eastAsia"/>
          <w:color w:val="454545"/>
          <w:spacing w:val="-5"/>
          <w:sz w:val="23"/>
          <w:szCs w:val="23"/>
          <w:shd w:val="clear" w:color="auto" w:fill="FFFFFF"/>
        </w:rPr>
        <w:t>是位于非洲中部，属于发展中国家，并且由于对食品的需求量很大，消费指数很高，是食品进口国，但是安哥拉的</w:t>
      </w:r>
      <w:r w:rsidR="008C501A">
        <w:rPr>
          <w:rFonts w:ascii="Helvetica" w:hAnsi="Helvetica" w:cs="Helvetica" w:hint="eastAsia"/>
          <w:color w:val="454545"/>
          <w:spacing w:val="-5"/>
          <w:sz w:val="23"/>
          <w:szCs w:val="23"/>
          <w:shd w:val="clear" w:color="auto" w:fill="FFFFFF"/>
        </w:rPr>
        <w:t>C</w:t>
      </w:r>
      <w:r w:rsidR="008C501A">
        <w:rPr>
          <w:rFonts w:ascii="Helvetica" w:hAnsi="Helvetica" w:cs="Helvetica"/>
          <w:color w:val="454545"/>
          <w:spacing w:val="-5"/>
          <w:sz w:val="23"/>
          <w:szCs w:val="23"/>
          <w:shd w:val="clear" w:color="auto" w:fill="FFFFFF"/>
        </w:rPr>
        <w:t>PI F</w:t>
      </w:r>
      <w:r w:rsidR="008C501A">
        <w:rPr>
          <w:rFonts w:ascii="Helvetica" w:hAnsi="Helvetica" w:cs="Helvetica" w:hint="eastAsia"/>
          <w:color w:val="454545"/>
          <w:spacing w:val="-5"/>
          <w:sz w:val="23"/>
          <w:szCs w:val="23"/>
          <w:shd w:val="clear" w:color="auto" w:fill="FFFFFF"/>
        </w:rPr>
        <w:t>ood</w:t>
      </w:r>
      <w:r w:rsidR="008C501A">
        <w:rPr>
          <w:rFonts w:ascii="Helvetica" w:hAnsi="Helvetica" w:cs="Helvetica" w:hint="eastAsia"/>
          <w:color w:val="454545"/>
          <w:spacing w:val="-5"/>
          <w:sz w:val="23"/>
          <w:szCs w:val="23"/>
          <w:shd w:val="clear" w:color="auto" w:fill="FFFFFF"/>
        </w:rPr>
        <w:t>很小，食品系统比较健康，并且由于安哥拉的</w:t>
      </w:r>
      <w:r w:rsidR="008C501A">
        <w:rPr>
          <w:rFonts w:ascii="Helvetica" w:hAnsi="Helvetica" w:cs="Helvetica" w:hint="eastAsia"/>
          <w:color w:val="454545"/>
          <w:spacing w:val="-5"/>
          <w:sz w:val="23"/>
          <w:szCs w:val="23"/>
          <w:shd w:val="clear" w:color="auto" w:fill="FFFFFF"/>
        </w:rPr>
        <w:t>C</w:t>
      </w:r>
      <w:r w:rsidR="008C501A">
        <w:rPr>
          <w:rFonts w:ascii="Helvetica" w:hAnsi="Helvetica" w:cs="Helvetica"/>
          <w:color w:val="454545"/>
          <w:spacing w:val="-5"/>
          <w:sz w:val="23"/>
          <w:szCs w:val="23"/>
          <w:shd w:val="clear" w:color="auto" w:fill="FFFFFF"/>
        </w:rPr>
        <w:t>O2</w:t>
      </w:r>
      <w:r w:rsidR="008C501A">
        <w:rPr>
          <w:rFonts w:ascii="Helvetica" w:hAnsi="Helvetica" w:cs="Helvetica" w:hint="eastAsia"/>
          <w:color w:val="454545"/>
          <w:spacing w:val="-5"/>
          <w:sz w:val="23"/>
          <w:szCs w:val="23"/>
          <w:shd w:val="clear" w:color="auto" w:fill="FFFFFF"/>
        </w:rPr>
        <w:t>和</w:t>
      </w:r>
      <w:r w:rsidR="008C501A">
        <w:rPr>
          <w:rFonts w:ascii="Helvetica" w:hAnsi="Helvetica" w:cs="Helvetica" w:hint="eastAsia"/>
          <w:color w:val="454545"/>
          <w:spacing w:val="-5"/>
          <w:sz w:val="23"/>
          <w:szCs w:val="23"/>
          <w:shd w:val="clear" w:color="auto" w:fill="FFFFFF"/>
        </w:rPr>
        <w:t>C</w:t>
      </w:r>
      <w:r w:rsidR="008C501A">
        <w:rPr>
          <w:rFonts w:ascii="Helvetica" w:hAnsi="Helvetica" w:cs="Helvetica"/>
          <w:color w:val="454545"/>
          <w:spacing w:val="-5"/>
          <w:sz w:val="23"/>
          <w:szCs w:val="23"/>
          <w:shd w:val="clear" w:color="auto" w:fill="FFFFFF"/>
        </w:rPr>
        <w:t>H4</w:t>
      </w:r>
      <w:r w:rsidR="008C501A">
        <w:rPr>
          <w:rFonts w:ascii="Helvetica" w:hAnsi="Helvetica" w:cs="Helvetica" w:hint="eastAsia"/>
          <w:color w:val="454545"/>
          <w:spacing w:val="-5"/>
          <w:sz w:val="23"/>
          <w:szCs w:val="23"/>
          <w:shd w:val="clear" w:color="auto" w:fill="FFFFFF"/>
        </w:rPr>
        <w:t>排放量较少，在世界中环境保护属于较前列，所以在</w:t>
      </w:r>
      <w:r w:rsidR="008C501A">
        <w:rPr>
          <w:rFonts w:ascii="Helvetica" w:hAnsi="Helvetica" w:cs="Helvetica" w:hint="eastAsia"/>
          <w:color w:val="454545"/>
          <w:spacing w:val="-5"/>
          <w:sz w:val="23"/>
          <w:szCs w:val="23"/>
          <w:shd w:val="clear" w:color="auto" w:fill="FFFFFF"/>
        </w:rPr>
        <w:t>1</w:t>
      </w:r>
      <w:r w:rsidR="008C501A">
        <w:rPr>
          <w:rFonts w:ascii="Helvetica" w:hAnsi="Helvetica" w:cs="Helvetica"/>
          <w:color w:val="454545"/>
          <w:spacing w:val="-5"/>
          <w:sz w:val="23"/>
          <w:szCs w:val="23"/>
          <w:shd w:val="clear" w:color="auto" w:fill="FFFFFF"/>
        </w:rPr>
        <w:t>0</w:t>
      </w:r>
      <w:r w:rsidR="008C501A">
        <w:rPr>
          <w:rFonts w:ascii="Helvetica" w:hAnsi="Helvetica" w:cs="Helvetica" w:hint="eastAsia"/>
          <w:color w:val="454545"/>
          <w:spacing w:val="-5"/>
          <w:sz w:val="23"/>
          <w:szCs w:val="23"/>
          <w:shd w:val="clear" w:color="auto" w:fill="FFFFFF"/>
        </w:rPr>
        <w:t>余年之后能够完成可持续发展的转化。</w:t>
      </w:r>
    </w:p>
    <w:sectPr w:rsidR="008C501A" w:rsidRPr="008C5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CFA3A" w14:textId="77777777" w:rsidR="00D22AD4" w:rsidRDefault="00D22AD4" w:rsidP="00BA2968">
      <w:r>
        <w:separator/>
      </w:r>
    </w:p>
  </w:endnote>
  <w:endnote w:type="continuationSeparator" w:id="0">
    <w:p w14:paraId="25040830" w14:textId="77777777" w:rsidR="00D22AD4" w:rsidRDefault="00D22AD4" w:rsidP="00BA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1C055" w14:textId="77777777" w:rsidR="00D22AD4" w:rsidRDefault="00D22AD4" w:rsidP="00BA2968">
      <w:r>
        <w:separator/>
      </w:r>
    </w:p>
  </w:footnote>
  <w:footnote w:type="continuationSeparator" w:id="0">
    <w:p w14:paraId="3708DB97" w14:textId="77777777" w:rsidR="00D22AD4" w:rsidRDefault="00D22AD4" w:rsidP="00BA2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684E"/>
    <w:rsid w:val="0000540F"/>
    <w:rsid w:val="00057932"/>
    <w:rsid w:val="002B7216"/>
    <w:rsid w:val="004C7A7A"/>
    <w:rsid w:val="008B4210"/>
    <w:rsid w:val="008C501A"/>
    <w:rsid w:val="00A54FF4"/>
    <w:rsid w:val="00BA2968"/>
    <w:rsid w:val="00D15B49"/>
    <w:rsid w:val="00D22AD4"/>
    <w:rsid w:val="00E44A46"/>
    <w:rsid w:val="00E96B2B"/>
    <w:rsid w:val="00EF5E3F"/>
    <w:rsid w:val="00F0684E"/>
    <w:rsid w:val="00F4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E855"/>
  <w15:chartTrackingRefBased/>
  <w15:docId w15:val="{CA17FF8D-A049-4ACF-8EBF-14893CA8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4C7A7A"/>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basedOn w:val="1"/>
    <w:next w:val="a"/>
    <w:link w:val="20"/>
    <w:uiPriority w:val="9"/>
    <w:unhideWhenUsed/>
    <w:qFormat/>
    <w:rsid w:val="004C7A7A"/>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C7A7A"/>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4C7A7A"/>
    <w:rPr>
      <w:rFonts w:asciiTheme="majorHAnsi" w:eastAsia="Microsoft YaHei UI" w:hAnsiTheme="majorHAnsi" w:cstheme="majorBidi"/>
      <w:color w:val="4F81BD" w:themeColor="accent1"/>
      <w:kern w:val="0"/>
      <w:sz w:val="36"/>
      <w:szCs w:val="36"/>
      <w:lang w:eastAsia="ja-JP"/>
    </w:rPr>
  </w:style>
  <w:style w:type="paragraph" w:styleId="a3">
    <w:name w:val="header"/>
    <w:basedOn w:val="a"/>
    <w:link w:val="a4"/>
    <w:uiPriority w:val="99"/>
    <w:unhideWhenUsed/>
    <w:rsid w:val="00BA29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2968"/>
    <w:rPr>
      <w:sz w:val="18"/>
      <w:szCs w:val="18"/>
    </w:rPr>
  </w:style>
  <w:style w:type="paragraph" w:styleId="a5">
    <w:name w:val="footer"/>
    <w:basedOn w:val="a"/>
    <w:link w:val="a6"/>
    <w:uiPriority w:val="99"/>
    <w:unhideWhenUsed/>
    <w:rsid w:val="00BA2968"/>
    <w:pPr>
      <w:tabs>
        <w:tab w:val="center" w:pos="4153"/>
        <w:tab w:val="right" w:pos="8306"/>
      </w:tabs>
      <w:snapToGrid w:val="0"/>
      <w:jc w:val="left"/>
    </w:pPr>
    <w:rPr>
      <w:sz w:val="18"/>
      <w:szCs w:val="18"/>
    </w:rPr>
  </w:style>
  <w:style w:type="character" w:customStyle="1" w:styleId="a6">
    <w:name w:val="页脚 字符"/>
    <w:basedOn w:val="a0"/>
    <w:link w:val="a5"/>
    <w:uiPriority w:val="99"/>
    <w:rsid w:val="00BA2968"/>
    <w:rPr>
      <w:sz w:val="18"/>
      <w:szCs w:val="18"/>
    </w:rPr>
  </w:style>
  <w:style w:type="table" w:styleId="a7">
    <w:name w:val="Grid Table Light"/>
    <w:basedOn w:val="a1"/>
    <w:uiPriority w:val="40"/>
    <w:rsid w:val="00D15B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文俊</dc:creator>
  <cp:keywords/>
  <dc:description/>
  <cp:lastModifiedBy>吴 文俊</cp:lastModifiedBy>
  <cp:revision>2</cp:revision>
  <dcterms:created xsi:type="dcterms:W3CDTF">2021-02-08T01:20:00Z</dcterms:created>
  <dcterms:modified xsi:type="dcterms:W3CDTF">2021-02-08T02:22:00Z</dcterms:modified>
</cp:coreProperties>
</file>