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SYNTH_V2_P040_ee95e13d6116</w:t>
      </w:r>
    </w:p>
    <w:p>
      <w:r>
        <w:rPr>
          <w:rFonts w:eastAsia="PingFang SC"/>
          <w:sz w:val="22"/>
        </w:rPr>
        <w:t xml:space="preserve">女，1987年生</w:t>
      </w:r>
    </w:p>
    <w:p>
      <w:r>
        <w:rPr>
          <w:rFonts w:eastAsia="PingFang SC"/>
          <w:sz w:val="22"/>
        </w:rPr>
        <w:t xml:space="preserve">预约项目：肝功能、心肌酶。此页尚未回报结果，无测量数值。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26-08-13 术后换药</w:t>
      </w:r>
    </w:p>
    <w:p>
      <w:r>
        <w:rPr>
          <w:rFonts w:eastAsia="PingFang SC"/>
          <w:sz w:val="22"/>
        </w:rPr>
        <w:t xml:space="preserve">末次术后随访，伤口闭合完整，日常步行不再需要辅助。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吸烟史：已戒烟，累计42年。饮酒史：每月4次少量饮酒。职业接触史：曾在木材加工岗位接触粉尘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处方核对</w:t>
      </w:r>
    </w:p>
    <w:p>
      <w:r>
        <w:rPr>
          <w:rFonts w:eastAsia="PingFang SC"/>
          <w:sz w:val="22"/>
        </w:rPr>
        <w:t xml:space="preserve">对乙酰氨基酚 500mg，每日三次，正在服用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2026/6/11 康复评估</w:t>
      </w:r>
    </w:p>
    <w:p>
      <w:r>
        <w:rPr>
          <w:rFonts w:eastAsia="PingFang SC"/>
          <w:sz w:val="22"/>
        </w:rPr>
        <w:t xml:space="preserve">带来随访登记册，检查伤口周围皮肤和活动范围，所有停药情况均已单独记录。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出院诊断</w:t>
      </w:r>
    </w:p>
    <w:p>
      <w:r>
        <w:rPr>
          <w:rFonts w:eastAsia="PingFang SC"/>
          <w:sz w:val="22"/>
        </w:rPr>
        <w:t xml:space="preserve">2026-09-10 确诊：慢性阻塞性肺疾病；2026-09-10 影像提示：胆囊息肉；2026/6/11 影像提示：肝囊肿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检验复核记录</w:t>
      </w:r>
    </w:p>
    <w:p>
      <w:r>
        <w:rPr>
          <w:rFonts w:eastAsia="PingFang SC"/>
          <w:sz w:val="22"/>
        </w:rPr>
        <w:t xml:space="preserve">2026/6/11 肌酐 1.58 mg/dL；2026年7月12日 ALT 64 U/L</w:t>
      </w:r>
    </w:p>
    <w:sectPr>
      <w:pgSz w:w="11906" w:h="16838"/>
    </w:sectPr>
  </w:body>
</w:document>
</file>