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合成出院复诊资料</w:t>
      </w:r>
    </w:p>
    <w:p>
      <w:r>
        <w:rPr>
          <w:rFonts w:eastAsia="PingFang SC"/>
          <w:sz w:val="22"/>
        </w:rPr>
        <w:t xml:space="preserve">姓名 SYNTH_V2_P024_6ed7342fe473</w:t>
      </w:r>
    </w:p>
    <w:p>
      <w:r>
        <w:rPr>
          <w:rFonts w:eastAsia="PingFang SC"/>
          <w:sz w:val="22"/>
        </w:rPr>
        <w:t xml:space="preserve">女，1971年生</w:t>
      </w:r>
    </w:p>
    <w:p>
      <w:r>
        <w:rPr>
          <w:rFonts w:eastAsia="PingFang SC"/>
          <w:sz w:val="22"/>
        </w:rPr>
        <w:t xml:space="preserve">出院诊断</w:t>
      </w:r>
    </w:p>
    <w:p>
      <w:r>
        <w:rPr>
          <w:rFonts w:eastAsia="PingFang SC"/>
          <w:sz w:val="22"/>
        </w:rPr>
        <w:t xml:space="preserve">9月16日 确诊：慢性肾脏病；2026-06-17 考虑：AF；9月16日 考虑：电解质紊乱；9月16日 影像提示：肺微小结节；2026-06-17 影像提示：胆囊息肉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检验复核记录</w:t>
      </w:r>
    </w:p>
    <w:p>
      <w:r>
        <w:rPr>
          <w:rFonts w:eastAsia="PingFang SC"/>
          <w:sz w:val="22"/>
        </w:rPr>
        <w:t xml:space="preserve">2026-06-17 肌酐 93 μmol/L；2026/7/18 ALT 48 U/L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吸烟史：已戒烟，累计26年。职业接触史：曾在木材加工岗位接触粉尘</w:t>
      </w:r>
    </w:p>
    <w:sectPr>
      <w:pgSz w:w="11906" w:h="16838"/>
    </w:sectPr>
  </w:body>
</w:document>
</file>