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合成出院复诊资料</w:t>
      </w:r>
    </w:p>
    <w:p>
      <w:r>
        <w:rPr>
          <w:rFonts w:eastAsia="PingFang SC"/>
          <w:sz w:val="22"/>
        </w:rPr>
        <w:t xml:space="preserve">姓名 SYNTH_V2_P040_ee95e13d6116</w:t>
      </w:r>
    </w:p>
    <w:p>
      <w:r>
        <w:rPr>
          <w:rFonts w:eastAsia="PingFang SC"/>
          <w:sz w:val="22"/>
        </w:rPr>
        <w:t xml:space="preserve">女，1987年生</w:t>
      </w:r>
    </w:p>
    <w:p>
      <w:r>
        <w:rPr>
          <w:rFonts w:eastAsia="PingFang SC"/>
          <w:sz w:val="22"/>
        </w:rPr>
        <w:t xml:space="preserve">26-08-13 术后换药</w:t>
      </w:r>
    </w:p>
    <w:p>
      <w:r>
        <w:rPr>
          <w:rFonts w:eastAsia="PingFang SC"/>
          <w:sz w:val="22"/>
        </w:rPr>
        <w:t xml:space="preserve">末次术后随访，伤口闭合完整，日常步行不再需要辅助。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吸烟史：已戒烟，累计42年。饮酒史：每月4次少量饮酒。职业接触史：曾在木材加工岗位接触粉尘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预约项目：肝功能、心肌酶。此页尚未回报结果，无测量数值。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2026/6/11 康复评估</w:t>
      </w:r>
    </w:p>
    <w:p>
      <w:r>
        <w:rPr>
          <w:rFonts w:eastAsia="PingFang SC"/>
          <w:sz w:val="22"/>
        </w:rPr>
        <w:t xml:space="preserve">带来随访登记册，检查伤口周围皮肤和活动范围，所有停药情况均已单独记录。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出院诊断</w:t>
      </w:r>
    </w:p>
    <w:p>
      <w:r>
        <w:rPr>
          <w:rFonts w:eastAsia="PingFang SC"/>
          <w:sz w:val="22"/>
        </w:rPr>
        <w:t xml:space="preserve">2026-09-10 慢性阻塞性肺疾病 [confirmed]；2026-09-10 胆囊息肉 [finding]；2026/6/11 肝囊肿 [finding]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处方核对</w:t>
      </w:r>
    </w:p>
    <w:p>
      <w:r>
        <w:rPr>
          <w:rFonts w:eastAsia="PingFang SC"/>
          <w:sz w:val="22"/>
        </w:rPr>
        <w:t xml:space="preserve">对乙酰氨基酚 500mg，每周一次，active</w:t>
      </w:r>
    </w:p>
    <w:sectPr>
      <w:pgSz w:w="11906" w:h="16838"/>
    </w:sectPr>
  </w:body>
</w:document>
</file>