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sz w:val="48"/>
          <w:szCs w:val="48"/>
        </w:rPr>
        <w:t xml:space="preserve">SplitStack</w:t>
      </w:r>
    </w:p>
    <w:p>
      <w:pPr>
        <w:spacing w:after="240"/>
        <w:jc w:val="center"/>
      </w:pPr>
      <w:r>
        <w:rPr>
          <w:sz w:val="36"/>
          <w:szCs w:val="36"/>
        </w:rPr>
        <w:t xml:space="preserve">High-Level Use Cases</w:t>
      </w:r>
    </w:p>
    <w:p>
      <w:pPr>
        <w:spacing w:after="1440"/>
        <w:jc w:val="center"/>
      </w:pPr>
      <w:r>
        <w:rPr>
          <w:i/>
          <w:iCs/>
          <w:sz w:val="28"/>
          <w:szCs w:val="28"/>
        </w:rPr>
        <w:t xml:space="preserve">Intelligent Shared Budgeting &amp; Expense Management</w:t>
      </w:r>
    </w:p>
    <w:p>
      <w:pPr>
        <w:spacing w:after="120"/>
        <w:jc w:val="center"/>
      </w:pPr>
      <w:r>
        <w:rPr>
          <w:sz w:val="24"/>
          <w:szCs w:val="24"/>
        </w:rPr>
        <w:t xml:space="preserve">Prepared for: Class Project</w:t>
      </w:r>
    </w:p>
    <w:p>
      <w:pPr>
        <w:spacing w:after="120"/>
        <w:jc w:val="center"/>
      </w:pPr>
      <w:r>
        <w:rPr>
          <w:sz w:val="24"/>
          <w:szCs w:val="24"/>
        </w:rPr>
        <w:t xml:space="preserve">Date: February 2026</w:t>
      </w:r>
    </w:p>
    <w:p>
      <w:pPr>
        <w:spacing w:after="2880"/>
        <w:jc w:val="center"/>
      </w:pPr>
      <w:r>
        <w:rPr>
          <w:sz w:val="24"/>
          <w:szCs w:val="24"/>
        </w:rPr>
        <w:t xml:space="preserve">Version: 1.0</w:t>
      </w:r>
    </w:p>
    <w:r>
      <w:br w:type="page"/>
    </w:r>
    <w:p>
      <w:pPr>
        <w:pStyle w:val="Heading1"/>
      </w:pPr>
      <w:r>
        <w:t xml:space="preserve">1. Introduction</w:t>
      </w:r>
    </w:p>
    <w:p>
      <w:pPr>
        <w:spacing w:after="240"/>
      </w:pPr>
      <w:r>
        <w:t xml:space="preserve">This document identifies the primary and secondary actors, their use cases, and provides a comprehensive use case diagram for the SplitStack platform. SplitStack is a next-generation shared budgeting and expense management application that combines AI-powered insights, democratic voting mechanics, gamification, and optional blockchain verification to help groups manage shared finances seamlessly.</w:t>
      </w:r>
    </w:p>
    <w:p>
      <w:pPr>
        <w:pStyle w:val="Heading1"/>
      </w:pPr>
      <w:r>
        <w:t xml:space="preserve">2. System Actors</w:t>
      </w:r>
    </w:p>
    <w:p>
      <w:pPr>
        <w:pStyle w:val="Heading2"/>
      </w:pPr>
      <w:r>
        <w:t xml:space="preserve">2.1 Primary Actors</w:t>
      </w:r>
    </w:p>
    <w:p>
      <w:pPr>
        <w:spacing w:after="240"/>
      </w:pPr>
      <w:r>
        <w:t xml:space="preserve">Primary actors are users who directly interact with the SplitStack system to accomplish their goals. They initiate use cases and receive value from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2E75B6" w:val="clear"/>
            <w:tcMar>
              <w:top w:type="dxa" w:w="80"/>
              <w:left w:type="dxa" w:w="120"/>
              <w:bottom w:type="dxa" w:w="80"/>
              <w:right w:type="dxa" w:w="120"/>
            </w:tcMar>
          </w:tcPr>
          <w:p>
            <w:r>
              <w:rPr>
                <w:b/>
                <w:bCs/>
                <w:color w:val="FFFFFF"/>
              </w:rPr>
              <w:t xml:space="preserve">Actor</w:t>
            </w:r>
          </w:p>
        </w:tc>
        <w:tc>
          <w:tcPr>
            <w:tcW w:type="dxa" w:w="7020"/>
            <w:shd w:fill="2E75B6" w:val="clear"/>
            <w:tcMar>
              <w:top w:type="dxa" w:w="80"/>
              <w:left w:type="dxa" w:w="120"/>
              <w:bottom w:type="dxa" w:w="80"/>
              <w:right w:type="dxa" w:w="120"/>
            </w:tcMar>
          </w:tcPr>
          <w:p>
            <w:r>
              <w:rPr>
                <w:b/>
                <w:bCs/>
                <w:color w:val="FFFFFF"/>
              </w:rPr>
              <w:t xml:space="preserve">Description</w:t>
            </w:r>
          </w:p>
        </w:tc>
      </w:tr>
      <w:tr>
        <w:tc>
          <w:tcPr>
            <w:tcW w:type="dxa" w:w="2340"/>
            <w:tcMar>
              <w:top w:type="dxa" w:w="80"/>
              <w:left w:type="dxa" w:w="120"/>
              <w:bottom w:type="dxa" w:w="80"/>
              <w:right w:type="dxa" w:w="120"/>
            </w:tcMar>
          </w:tcPr>
          <w:p>
            <w:r>
              <w:rPr>
                <w:b/>
                <w:bCs/>
              </w:rPr>
              <w:t xml:space="preserve">Group Member</w:t>
            </w:r>
          </w:p>
        </w:tc>
        <w:tc>
          <w:tcPr>
            <w:tcW w:type="dxa" w:w="7020"/>
            <w:tcMar>
              <w:top w:type="dxa" w:w="80"/>
              <w:left w:type="dxa" w:w="120"/>
              <w:bottom w:type="dxa" w:w="80"/>
              <w:right w:type="dxa" w:w="120"/>
            </w:tcMar>
          </w:tcPr>
          <w:p>
            <w:r>
              <w:t xml:space="preserve">Any user who participates in a shared expense group (roommate, travel companion, family member). This is the primary user persona, aged 18-35, who logs expenses, views balances, and engages with the platform's features.</w:t>
            </w:r>
          </w:p>
        </w:tc>
      </w:tr>
      <w:tr>
        <w:tc>
          <w:tcPr>
            <w:tcW w:type="dxa" w:w="2340"/>
            <w:tcMar>
              <w:top w:type="dxa" w:w="80"/>
              <w:left w:type="dxa" w:w="120"/>
              <w:bottom w:type="dxa" w:w="80"/>
              <w:right w:type="dxa" w:w="120"/>
            </w:tcMar>
          </w:tcPr>
          <w:p>
            <w:r>
              <w:rPr>
                <w:b/>
                <w:bCs/>
              </w:rPr>
              <w:t xml:space="preserve">Group Owner/Admin</w:t>
            </w:r>
          </w:p>
        </w:tc>
        <w:tc>
          <w:tcPr>
            <w:tcW w:type="dxa" w:w="7020"/>
            <w:tcMar>
              <w:top w:type="dxa" w:w="80"/>
              <w:left w:type="dxa" w:w="120"/>
              <w:bottom w:type="dxa" w:w="80"/>
              <w:right w:type="dxa" w:w="120"/>
            </w:tcMar>
          </w:tcPr>
          <w:p>
            <w:r>
              <w:t xml:space="preserve">A user with elevated permissions who creates groups, invites members, configures group settings (e.g., voting thresholds), and manages group-level administration. Can be the same person as a Group Member with additional privileges.</w:t>
            </w:r>
          </w:p>
        </w:tc>
      </w:tr>
      <w:tr>
        <w:tc>
          <w:tcPr>
            <w:tcW w:type="dxa" w:w="2340"/>
            <w:tcMar>
              <w:top w:type="dxa" w:w="80"/>
              <w:left w:type="dxa" w:w="120"/>
              <w:bottom w:type="dxa" w:w="80"/>
              <w:right w:type="dxa" w:w="120"/>
            </w:tcMar>
          </w:tcPr>
          <w:p>
            <w:r>
              <w:rPr>
                <w:b/>
                <w:bCs/>
              </w:rPr>
              <w:t xml:space="preserve">Premium User</w:t>
            </w:r>
          </w:p>
        </w:tc>
        <w:tc>
          <w:tcPr>
            <w:tcW w:type="dxa" w:w="7020"/>
            <w:tcMar>
              <w:top w:type="dxa" w:w="80"/>
              <w:left w:type="dxa" w:w="120"/>
              <w:bottom w:type="dxa" w:w="80"/>
              <w:right w:type="dxa" w:w="120"/>
            </w:tcMar>
          </w:tcPr>
          <w:p>
            <w:r>
              <w:t xml:space="preserve">A subscriber to SplitStack Pro ($4.99/month) or SplitStack Team ($9.99/month) who accesses advanced features including unlimited AI chat, advanced analytics, blockchain verification, and priority support.</w:t>
            </w:r>
          </w:p>
        </w:tc>
      </w:tr>
    </w:tbl>
    <w:p>
      <w:pPr>
        <w:spacing w:after="240"/>
      </w:pPr>
      <w:r>
        <w:t xml:space="preserve"/>
      </w:r>
    </w:p>
    <w:p>
      <w:pPr>
        <w:pStyle w:val="Heading2"/>
      </w:pPr>
      <w:r>
        <w:t xml:space="preserve">2.2 Secondary Actors</w:t>
      </w:r>
    </w:p>
    <w:p>
      <w:pPr>
        <w:spacing w:after="240"/>
      </w:pPr>
      <w:r>
        <w:t xml:space="preserve">Secondary actors support the system's operation but do not directly interact with the main application interface. They provide services or data that enable core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70AD47" w:val="clear"/>
            <w:tcMar>
              <w:top w:type="dxa" w:w="80"/>
              <w:left w:type="dxa" w:w="120"/>
              <w:bottom w:type="dxa" w:w="80"/>
              <w:right w:type="dxa" w:w="120"/>
            </w:tcMar>
          </w:tcPr>
          <w:p>
            <w:r>
              <w:rPr>
                <w:b/>
                <w:bCs/>
                <w:color w:val="FFFFFF"/>
              </w:rPr>
              <w:t xml:space="preserve">Actor</w:t>
            </w:r>
          </w:p>
        </w:tc>
        <w:tc>
          <w:tcPr>
            <w:tcW w:type="dxa" w:w="7020"/>
            <w:shd w:fill="70AD47" w:val="clear"/>
            <w:tcMar>
              <w:top w:type="dxa" w:w="80"/>
              <w:left w:type="dxa" w:w="120"/>
              <w:bottom w:type="dxa" w:w="80"/>
              <w:right w:type="dxa" w:w="120"/>
            </w:tcMar>
          </w:tcPr>
          <w:p>
            <w:r>
              <w:rPr>
                <w:b/>
                <w:bCs/>
                <w:color w:val="FFFFFF"/>
              </w:rPr>
              <w:t xml:space="preserve">Description</w:t>
            </w:r>
          </w:p>
        </w:tc>
      </w:tr>
      <w:tr>
        <w:tc>
          <w:tcPr>
            <w:tcW w:type="dxa" w:w="2340"/>
            <w:tcMar>
              <w:top w:type="dxa" w:w="80"/>
              <w:left w:type="dxa" w:w="120"/>
              <w:bottom w:type="dxa" w:w="80"/>
              <w:right w:type="dxa" w:w="120"/>
            </w:tcMar>
          </w:tcPr>
          <w:p>
            <w:r>
              <w:rPr>
                <w:b/>
                <w:bCs/>
              </w:rPr>
              <w:t xml:space="preserve">AI Assistant</w:t>
            </w:r>
          </w:p>
        </w:tc>
        <w:tc>
          <w:tcPr>
            <w:tcW w:type="dxa" w:w="7020"/>
            <w:tcMar>
              <w:top w:type="dxa" w:w="80"/>
              <w:left w:type="dxa" w:w="120"/>
              <w:bottom w:type="dxa" w:w="80"/>
              <w:right w:type="dxa" w:w="120"/>
            </w:tcMar>
          </w:tcPr>
          <w:p>
            <w:r>
              <w:t xml:space="preserve">The conversational AI Roommate powered by a fine-tuned large language model. Provides financial insights, answers queries, flags spending anomalies, and proactively suggests expense optimizations.</w:t>
            </w:r>
          </w:p>
        </w:tc>
      </w:tr>
      <w:tr>
        <w:tc>
          <w:tcPr>
            <w:tcW w:type="dxa" w:w="2340"/>
            <w:tcMar>
              <w:top w:type="dxa" w:w="80"/>
              <w:left w:type="dxa" w:w="120"/>
              <w:bottom w:type="dxa" w:w="80"/>
              <w:right w:type="dxa" w:w="120"/>
            </w:tcMar>
          </w:tcPr>
          <w:p>
            <w:r>
              <w:rPr>
                <w:b/>
                <w:bCs/>
              </w:rPr>
              <w:t xml:space="preserve">Payment Gateway</w:t>
            </w:r>
          </w:p>
        </w:tc>
        <w:tc>
          <w:tcPr>
            <w:tcW w:type="dxa" w:w="7020"/>
            <w:tcMar>
              <w:top w:type="dxa" w:w="80"/>
              <w:left w:type="dxa" w:w="120"/>
              <w:bottom w:type="dxa" w:w="80"/>
              <w:right w:type="dxa" w:w="120"/>
            </w:tcMar>
          </w:tcPr>
          <w:p>
            <w:r>
              <w:t xml:space="preserve">External payment processing services (Stripe Connect, Plaid) that enable in-app settlements, account linking, and subscription payment processing.</w:t>
            </w:r>
          </w:p>
        </w:tc>
      </w:tr>
      <w:tr>
        <w:tc>
          <w:tcPr>
            <w:tcW w:type="dxa" w:w="2340"/>
            <w:tcMar>
              <w:top w:type="dxa" w:w="80"/>
              <w:left w:type="dxa" w:w="120"/>
              <w:bottom w:type="dxa" w:w="80"/>
              <w:right w:type="dxa" w:w="120"/>
            </w:tcMar>
          </w:tcPr>
          <w:p>
            <w:r>
              <w:rPr>
                <w:b/>
                <w:bCs/>
              </w:rPr>
              <w:t xml:space="preserve">Blockchain Network</w:t>
            </w:r>
          </w:p>
        </w:tc>
        <w:tc>
          <w:tcPr>
            <w:tcW w:type="dxa" w:w="7020"/>
            <w:tcMar>
              <w:top w:type="dxa" w:w="80"/>
              <w:left w:type="dxa" w:w="120"/>
              <w:bottom w:type="dxa" w:w="80"/>
              <w:right w:type="dxa" w:w="120"/>
            </w:tcMar>
          </w:tcPr>
          <w:p>
            <w:r>
              <w:t xml:space="preserve">Ethereum Layer 2 network (Polygon or Arbitrum) that stores cryptographic transaction hashes for optional tamper-proof audit trails. Provides verification without exposing raw financial data on-chain.</w:t>
            </w:r>
          </w:p>
        </w:tc>
      </w:tr>
      <w:tr>
        <w:tc>
          <w:tcPr>
            <w:tcW w:type="dxa" w:w="2340"/>
            <w:tcMar>
              <w:top w:type="dxa" w:w="80"/>
              <w:left w:type="dxa" w:w="120"/>
              <w:bottom w:type="dxa" w:w="80"/>
              <w:right w:type="dxa" w:w="120"/>
            </w:tcMar>
          </w:tcPr>
          <w:p>
            <w:r>
              <w:rPr>
                <w:b/>
                <w:bCs/>
              </w:rPr>
              <w:t xml:space="preserve">Notification Service</w:t>
            </w:r>
          </w:p>
        </w:tc>
        <w:tc>
          <w:tcPr>
            <w:tcW w:type="dxa" w:w="7020"/>
            <w:tcMar>
              <w:top w:type="dxa" w:w="80"/>
              <w:left w:type="dxa" w:w="120"/>
              <w:bottom w:type="dxa" w:w="80"/>
              <w:right w:type="dxa" w:w="120"/>
            </w:tcMar>
          </w:tcPr>
          <w:p>
            <w:r>
              <w:t xml:space="preserve">Push notification, email, and SMS services that alert users about new expenses, pending votes, balance changes, and milestone achievements.</w:t>
            </w:r>
          </w:p>
        </w:tc>
      </w:tr>
      <w:tr>
        <w:tc>
          <w:tcPr>
            <w:tcW w:type="dxa" w:w="2340"/>
            <w:tcMar>
              <w:top w:type="dxa" w:w="80"/>
              <w:left w:type="dxa" w:w="120"/>
              <w:bottom w:type="dxa" w:w="80"/>
              <w:right w:type="dxa" w:w="120"/>
            </w:tcMar>
          </w:tcPr>
          <w:p>
            <w:r>
              <w:rPr>
                <w:b/>
                <w:bCs/>
              </w:rPr>
              <w:t xml:space="preserve">OCR Service</w:t>
            </w:r>
          </w:p>
        </w:tc>
        <w:tc>
          <w:tcPr>
            <w:tcW w:type="dxa" w:w="7020"/>
            <w:tcMar>
              <w:top w:type="dxa" w:w="80"/>
              <w:left w:type="dxa" w:w="120"/>
              <w:bottom w:type="dxa" w:w="80"/>
              <w:right w:type="dxa" w:w="120"/>
            </w:tcMar>
          </w:tcPr>
          <w:p>
            <w:r>
              <w:t xml:space="preserve">Optical Character Recognition service that extracts merchant names, amounts, and dates from receipt photos to auto-populate expense entries.</w:t>
            </w:r>
          </w:p>
        </w:tc>
      </w:tr>
      <w:tr>
        <w:tc>
          <w:tcPr>
            <w:tcW w:type="dxa" w:w="2340"/>
            <w:tcMar>
              <w:top w:type="dxa" w:w="80"/>
              <w:left w:type="dxa" w:w="120"/>
              <w:bottom w:type="dxa" w:w="80"/>
              <w:right w:type="dxa" w:w="120"/>
            </w:tcMar>
          </w:tcPr>
          <w:p>
            <w:r>
              <w:rPr>
                <w:b/>
                <w:bCs/>
              </w:rPr>
              <w:t xml:space="preserve">System Administrator</w:t>
            </w:r>
          </w:p>
        </w:tc>
        <w:tc>
          <w:tcPr>
            <w:tcW w:type="dxa" w:w="7020"/>
            <w:tcMar>
              <w:top w:type="dxa" w:w="80"/>
              <w:left w:type="dxa" w:w="120"/>
              <w:bottom w:type="dxa" w:w="80"/>
              <w:right w:type="dxa" w:w="120"/>
            </w:tcMar>
          </w:tcPr>
          <w:p>
            <w:r>
              <w:t xml:space="preserve">SplitStack technical staff who maintain the platform infrastructure, monitor system performance, manage deployments, and provide technical support.</w:t>
            </w:r>
          </w:p>
        </w:tc>
      </w:tr>
    </w:tbl>
    <w:p>
      <w:pPr>
        <w:spacing w:after="240"/>
      </w:pPr>
      <w:r>
        <w:t xml:space="preserve"/>
      </w:r>
    </w:p>
    <w:r>
      <w:br w:type="page"/>
    </w:r>
    <w:p>
      <w:pPr>
        <w:pStyle w:val="Heading1"/>
      </w:pPr>
      <w:r>
        <w:t xml:space="preserve">3. Use Cases by Actor</w:t>
      </w:r>
    </w:p>
    <w:p>
      <w:pPr>
        <w:pStyle w:val="Heading2"/>
      </w:pPr>
      <w:r>
        <w:t xml:space="preserve">3.1 Group Member Use Cases</w:t>
      </w:r>
    </w:p>
    <w:p>
      <w:pPr>
        <w:pStyle w:val="ListParagraph"/>
        <w:numPr>
          <w:ilvl w:val="0"/>
          <w:numId w:val="2"/>
        </w:numPr>
      </w:pPr>
      <w:r>
        <w:t xml:space="preserve">Create Account and Authenticate</w:t>
      </w:r>
    </w:p>
    <w:p>
      <w:pPr>
        <w:pStyle w:val="ListParagraph"/>
        <w:numPr>
          <w:ilvl w:val="0"/>
          <w:numId w:val="2"/>
        </w:numPr>
      </w:pPr>
      <w:r>
        <w:t xml:space="preserve">Join Existing Group</w:t>
      </w:r>
    </w:p>
    <w:p>
      <w:pPr>
        <w:pStyle w:val="ListParagraph"/>
        <w:numPr>
          <w:ilvl w:val="0"/>
          <w:numId w:val="2"/>
        </w:numPr>
      </w:pPr>
      <w:r>
        <w:t xml:space="preserve">Log Expense with Split Options</w:t>
      </w:r>
    </w:p>
    <w:p>
      <w:pPr>
        <w:pStyle w:val="ListParagraph"/>
        <w:numPr>
          <w:ilvl w:val="0"/>
          <w:numId w:val="2"/>
        </w:numPr>
      </w:pPr>
      <w:r>
        <w:t xml:space="preserve">Upload Receipt Photo</w:t>
      </w:r>
    </w:p>
    <w:p>
      <w:pPr>
        <w:pStyle w:val="ListParagraph"/>
        <w:numPr>
          <w:ilvl w:val="0"/>
          <w:numId w:val="2"/>
        </w:numPr>
      </w:pPr>
      <w:r>
        <w:t xml:space="preserve">View Group Dashboard and Balances</w:t>
      </w:r>
    </w:p>
    <w:p>
      <w:pPr>
        <w:pStyle w:val="ListParagraph"/>
        <w:numPr>
          <w:ilvl w:val="0"/>
          <w:numId w:val="2"/>
        </w:numPr>
      </w:pPr>
      <w:r>
        <w:t xml:space="preserve">View Personal Contribution History</w:t>
      </w:r>
    </w:p>
    <w:p>
      <w:pPr>
        <w:pStyle w:val="ListParagraph"/>
        <w:numPr>
          <w:ilvl w:val="0"/>
          <w:numId w:val="2"/>
        </w:numPr>
      </w:pPr>
      <w:r>
        <w:t xml:space="preserve">Vote on Proposed Expense</w:t>
      </w:r>
    </w:p>
    <w:p>
      <w:pPr>
        <w:pStyle w:val="ListParagraph"/>
        <w:numPr>
          <w:ilvl w:val="0"/>
          <w:numId w:val="2"/>
        </w:numPr>
      </w:pPr>
      <w:r>
        <w:t xml:space="preserve">Chat with AI Roommate Assistant</w:t>
      </w:r>
    </w:p>
    <w:p>
      <w:pPr>
        <w:pStyle w:val="ListParagraph"/>
        <w:numPr>
          <w:ilvl w:val="0"/>
          <w:numId w:val="2"/>
        </w:numPr>
      </w:pPr>
      <w:r>
        <w:t xml:space="preserve">View and Respond to Subscription Alerts</w:t>
      </w:r>
    </w:p>
    <w:p>
      <w:pPr>
        <w:pStyle w:val="ListParagraph"/>
        <w:numPr>
          <w:ilvl w:val="0"/>
          <w:numId w:val="2"/>
        </w:numPr>
      </w:pPr>
      <w:r>
        <w:t xml:space="preserve">Join Savings Challenge</w:t>
      </w:r>
    </w:p>
    <w:p>
      <w:pPr>
        <w:pStyle w:val="ListParagraph"/>
        <w:numPr>
          <w:ilvl w:val="0"/>
          <w:numId w:val="2"/>
        </w:numPr>
      </w:pPr>
      <w:r>
        <w:t xml:space="preserve">Track Streak Progress</w:t>
      </w:r>
    </w:p>
    <w:p>
      <w:pPr>
        <w:pStyle w:val="ListParagraph"/>
        <w:numPr>
          <w:ilvl w:val="0"/>
          <w:numId w:val="2"/>
        </w:numPr>
      </w:pPr>
      <w:r>
        <w:t xml:space="preserve">View Progress Rings</w:t>
      </w:r>
    </w:p>
    <w:p>
      <w:pPr>
        <w:pStyle w:val="ListParagraph"/>
        <w:numPr>
          <w:ilvl w:val="0"/>
          <w:numId w:val="2"/>
        </w:numPr>
      </w:pPr>
      <w:r>
        <w:t xml:space="preserve">Settle Outstanding Balance</w:t>
      </w:r>
    </w:p>
    <w:p>
      <w:pPr>
        <w:pStyle w:val="ListParagraph"/>
        <w:numPr>
          <w:ilvl w:val="0"/>
          <w:numId w:val="2"/>
        </w:numPr>
      </w:pPr>
      <w:r>
        <w:t xml:space="preserve">Receive Notifications</w:t>
      </w:r>
    </w:p>
    <w:p>
      <w:pPr>
        <w:pStyle w:val="ListParagraph"/>
        <w:numPr>
          <w:ilvl w:val="0"/>
          <w:numId w:val="2"/>
        </w:numPr>
      </w:pPr>
      <w:r>
        <w:t xml:space="preserve">Update Profile and Preferences</w:t>
      </w:r>
    </w:p>
    <w:p>
      <w:pPr>
        <w:spacing w:after="240"/>
      </w:pPr>
      <w:r>
        <w:t xml:space="preserve"/>
      </w:r>
    </w:p>
    <w:p>
      <w:pPr>
        <w:pStyle w:val="Heading2"/>
      </w:pPr>
      <w:r>
        <w:t xml:space="preserve">3.2 Group Owner/Admin Use Cases</w:t>
      </w:r>
    </w:p>
    <w:p>
      <w:pPr>
        <w:pStyle w:val="ListParagraph"/>
        <w:numPr>
          <w:ilvl w:val="0"/>
          <w:numId w:val="2"/>
        </w:numPr>
      </w:pPr>
      <w:r>
        <w:t xml:space="preserve">Create New Group</w:t>
      </w:r>
    </w:p>
    <w:p>
      <w:pPr>
        <w:pStyle w:val="ListParagraph"/>
        <w:numPr>
          <w:ilvl w:val="0"/>
          <w:numId w:val="2"/>
        </w:numPr>
      </w:pPr>
      <w:r>
        <w:t xml:space="preserve">Invite Members via Email/SMS/Link</w:t>
      </w:r>
    </w:p>
    <w:p>
      <w:pPr>
        <w:pStyle w:val="ListParagraph"/>
        <w:numPr>
          <w:ilvl w:val="0"/>
          <w:numId w:val="2"/>
        </w:numPr>
      </w:pPr>
      <w:r>
        <w:t xml:space="preserve">Configure Group Settings</w:t>
      </w:r>
    </w:p>
    <w:p>
      <w:pPr>
        <w:pStyle w:val="ListParagraph"/>
        <w:numPr>
          <w:ilvl w:val="0"/>
          <w:numId w:val="2"/>
        </w:numPr>
      </w:pPr>
      <w:r>
        <w:t xml:space="preserve">Set Voting Threshold for Expenses</w:t>
      </w:r>
    </w:p>
    <w:p>
      <w:pPr>
        <w:pStyle w:val="ListParagraph"/>
        <w:numPr>
          <w:ilvl w:val="0"/>
          <w:numId w:val="2"/>
        </w:numPr>
      </w:pPr>
      <w:r>
        <w:t xml:space="preserve">Assign Member Roles and Permissions</w:t>
      </w:r>
    </w:p>
    <w:p>
      <w:pPr>
        <w:pStyle w:val="ListParagraph"/>
        <w:numPr>
          <w:ilvl w:val="0"/>
          <w:numId w:val="2"/>
        </w:numPr>
      </w:pPr>
      <w:r>
        <w:t xml:space="preserve">Remove Group Member</w:t>
      </w:r>
    </w:p>
    <w:p>
      <w:pPr>
        <w:pStyle w:val="ListParagraph"/>
        <w:numPr>
          <w:ilvl w:val="0"/>
          <w:numId w:val="2"/>
        </w:numPr>
      </w:pPr>
      <w:r>
        <w:t xml:space="preserve">Archive or Delete Group</w:t>
      </w:r>
    </w:p>
    <w:p>
      <w:pPr>
        <w:pStyle w:val="ListParagraph"/>
        <w:numPr>
          <w:ilvl w:val="0"/>
          <w:numId w:val="2"/>
        </w:numPr>
      </w:pPr>
      <w:r>
        <w:t xml:space="preserve">View Group Analytics and Insights</w:t>
      </w:r>
    </w:p>
    <w:p>
      <w:pPr>
        <w:pStyle w:val="ListParagraph"/>
        <w:numPr>
          <w:ilvl w:val="0"/>
          <w:numId w:val="2"/>
        </w:numPr>
      </w:pPr>
      <w:r>
        <w:t xml:space="preserve">Export Group Financial Data</w:t>
      </w:r>
    </w:p>
    <w:p>
      <w:pPr>
        <w:spacing w:after="240"/>
      </w:pPr>
      <w:r>
        <w:t xml:space="preserve"/>
      </w:r>
    </w:p>
    <w:p>
      <w:pPr>
        <w:pStyle w:val="Heading2"/>
      </w:pPr>
      <w:r>
        <w:t xml:space="preserve">3.3 Premium User Use Cases</w:t>
      </w:r>
    </w:p>
    <w:p>
      <w:pPr>
        <w:pStyle w:val="ListParagraph"/>
        <w:numPr>
          <w:ilvl w:val="0"/>
          <w:numId w:val="2"/>
        </w:numPr>
      </w:pPr>
      <w:r>
        <w:t xml:space="preserve">Subscribe to Pro or Team Plan</w:t>
      </w:r>
    </w:p>
    <w:p>
      <w:pPr>
        <w:pStyle w:val="ListParagraph"/>
        <w:numPr>
          <w:ilvl w:val="0"/>
          <w:numId w:val="2"/>
        </w:numPr>
      </w:pPr>
      <w:r>
        <w:t xml:space="preserve">Access Unlimited AI Chat Interactions</w:t>
      </w:r>
    </w:p>
    <w:p>
      <w:pPr>
        <w:pStyle w:val="ListParagraph"/>
        <w:numPr>
          <w:ilvl w:val="0"/>
          <w:numId w:val="2"/>
        </w:numPr>
      </w:pPr>
      <w:r>
        <w:t xml:space="preserve">View Advanced Analytics Dashboard</w:t>
      </w:r>
    </w:p>
    <w:p>
      <w:pPr>
        <w:pStyle w:val="ListParagraph"/>
        <w:numPr>
          <w:ilvl w:val="0"/>
          <w:numId w:val="2"/>
        </w:numPr>
      </w:pPr>
      <w:r>
        <w:t xml:space="preserve">Enable Blockchain Transaction Verification</w:t>
      </w:r>
    </w:p>
    <w:p>
      <w:pPr>
        <w:pStyle w:val="ListParagraph"/>
        <w:numPr>
          <w:ilvl w:val="0"/>
          <w:numId w:val="2"/>
        </w:numPr>
      </w:pPr>
      <w:r>
        <w:t xml:space="preserve">Create Custom Expense Categories</w:t>
      </w:r>
    </w:p>
    <w:p>
      <w:pPr>
        <w:pStyle w:val="ListParagraph"/>
        <w:numPr>
          <w:ilvl w:val="0"/>
          <w:numId w:val="2"/>
        </w:numPr>
      </w:pPr>
      <w:r>
        <w:t xml:space="preserve">Access Priority Customer Support</w:t>
      </w:r>
    </w:p>
    <w:p>
      <w:pPr>
        <w:pStyle w:val="ListParagraph"/>
        <w:numPr>
          <w:ilvl w:val="0"/>
          <w:numId w:val="2"/>
        </w:numPr>
      </w:pPr>
      <w:r>
        <w:t xml:space="preserve">Configure Advanced Admin Controls (Team Plan)</w:t>
      </w:r>
    </w:p>
    <w:p>
      <w:pPr>
        <w:pStyle w:val="ListParagraph"/>
        <w:numPr>
          <w:ilvl w:val="0"/>
          <w:numId w:val="2"/>
        </w:numPr>
      </w:pPr>
      <w:r>
        <w:t xml:space="preserve">View Blockchain Audit Trail</w:t>
      </w:r>
    </w:p>
    <w:p>
      <w:pPr>
        <w:pStyle w:val="ListParagraph"/>
        <w:numPr>
          <w:ilvl w:val="0"/>
          <w:numId w:val="2"/>
        </w:numPr>
      </w:pPr>
      <w:r>
        <w:t xml:space="preserve">Manage Subscription and Billing</w:t>
      </w:r>
    </w:p>
    <w:p>
      <w:pPr>
        <w:spacing w:after="240"/>
      </w:pPr>
      <w:r>
        <w:t xml:space="preserve"/>
      </w:r>
    </w:p>
    <w:p>
      <w:pPr>
        <w:pStyle w:val="Heading2"/>
      </w:pPr>
      <w:r>
        <w:t xml:space="preserve">3.4 AI Assistant Use Cases</w:t>
      </w:r>
    </w:p>
    <w:p>
      <w:pPr>
        <w:pStyle w:val="ListParagraph"/>
        <w:numPr>
          <w:ilvl w:val="0"/>
          <w:numId w:val="2"/>
        </w:numPr>
      </w:pPr>
      <w:r>
        <w:t xml:space="preserve">Answer User Financial Questions</w:t>
      </w:r>
    </w:p>
    <w:p>
      <w:pPr>
        <w:pStyle w:val="ListParagraph"/>
        <w:numPr>
          <w:ilvl w:val="0"/>
          <w:numId w:val="2"/>
        </w:numPr>
      </w:pPr>
      <w:r>
        <w:t xml:space="preserve">Provide Spending Insights and Suggestions</w:t>
      </w:r>
    </w:p>
    <w:p>
      <w:pPr>
        <w:pStyle w:val="ListParagraph"/>
        <w:numPr>
          <w:ilvl w:val="0"/>
          <w:numId w:val="2"/>
        </w:numPr>
      </w:pPr>
      <w:r>
        <w:t xml:space="preserve">Detect and Flag Spending Anomalies</w:t>
      </w:r>
    </w:p>
    <w:p>
      <w:pPr>
        <w:pStyle w:val="ListParagraph"/>
        <w:numPr>
          <w:ilvl w:val="0"/>
          <w:numId w:val="2"/>
        </w:numPr>
      </w:pPr>
      <w:r>
        <w:t xml:space="preserve">Identify Redundant Subscriptions</w:t>
      </w:r>
    </w:p>
    <w:p>
      <w:pPr>
        <w:pStyle w:val="ListParagraph"/>
        <w:numPr>
          <w:ilvl w:val="0"/>
          <w:numId w:val="2"/>
        </w:numPr>
      </w:pPr>
      <w:r>
        <w:t xml:space="preserve">Suggest Ways to Reduce Group Expenses</w:t>
      </w:r>
    </w:p>
    <w:p>
      <w:pPr>
        <w:pStyle w:val="ListParagraph"/>
        <w:numPr>
          <w:ilvl w:val="0"/>
          <w:numId w:val="2"/>
        </w:numPr>
      </w:pPr>
      <w:r>
        <w:t xml:space="preserve">Learn from Group Spending Patterns</w:t>
      </w:r>
    </w:p>
    <w:p>
      <w:pPr>
        <w:pStyle w:val="ListParagraph"/>
        <w:numPr>
          <w:ilvl w:val="0"/>
          <w:numId w:val="2"/>
        </w:numPr>
      </w:pPr>
      <w:r>
        <w:t xml:space="preserve">Generate Proactive Financial Alerts</w:t>
      </w:r>
    </w:p>
    <w:p>
      <w:pPr>
        <w:spacing w:after="240"/>
      </w:pPr>
      <w:r>
        <w:t xml:space="preserve"/>
      </w:r>
    </w:p>
    <w:p>
      <w:pPr>
        <w:pStyle w:val="Heading2"/>
      </w:pPr>
      <w:r>
        <w:t xml:space="preserve">3.5 Payment Gateway Use Cases</w:t>
      </w:r>
    </w:p>
    <w:p>
      <w:pPr>
        <w:pStyle w:val="ListParagraph"/>
        <w:numPr>
          <w:ilvl w:val="0"/>
          <w:numId w:val="2"/>
        </w:numPr>
      </w:pPr>
      <w:r>
        <w:t xml:space="preserve">Process In-App Settlement Transaction</w:t>
      </w:r>
    </w:p>
    <w:p>
      <w:pPr>
        <w:pStyle w:val="ListParagraph"/>
        <w:numPr>
          <w:ilvl w:val="0"/>
          <w:numId w:val="2"/>
        </w:numPr>
      </w:pPr>
      <w:r>
        <w:t xml:space="preserve">Link User Bank Account</w:t>
      </w:r>
    </w:p>
    <w:p>
      <w:pPr>
        <w:pStyle w:val="ListParagraph"/>
        <w:numPr>
          <w:ilvl w:val="0"/>
          <w:numId w:val="2"/>
        </w:numPr>
      </w:pPr>
      <w:r>
        <w:t xml:space="preserve">Process Subscription Payment</w:t>
      </w:r>
    </w:p>
    <w:p>
      <w:pPr>
        <w:pStyle w:val="ListParagraph"/>
        <w:numPr>
          <w:ilvl w:val="0"/>
          <w:numId w:val="2"/>
        </w:numPr>
      </w:pPr>
      <w:r>
        <w:t xml:space="preserve">Verify Payment Method</w:t>
      </w:r>
    </w:p>
    <w:p>
      <w:pPr>
        <w:pStyle w:val="ListParagraph"/>
        <w:numPr>
          <w:ilvl w:val="0"/>
          <w:numId w:val="2"/>
        </w:numPr>
      </w:pPr>
      <w:r>
        <w:t xml:space="preserve">Handle Payment Failures and Retries</w:t>
      </w:r>
    </w:p>
    <w:p>
      <w:pPr>
        <w:spacing w:after="240"/>
      </w:pPr>
      <w:r>
        <w:t xml:space="preserve"/>
      </w:r>
    </w:p>
    <w:p>
      <w:pPr>
        <w:pStyle w:val="Heading2"/>
      </w:pPr>
      <w:r>
        <w:t xml:space="preserve">3.6 Blockchain Network Use Cases</w:t>
      </w:r>
    </w:p>
    <w:p>
      <w:pPr>
        <w:pStyle w:val="ListParagraph"/>
        <w:numPr>
          <w:ilvl w:val="0"/>
          <w:numId w:val="2"/>
        </w:numPr>
      </w:pPr>
      <w:r>
        <w:t xml:space="preserve">Store Transaction Hash On-Chain</w:t>
      </w:r>
    </w:p>
    <w:p>
      <w:pPr>
        <w:pStyle w:val="ListParagraph"/>
        <w:numPr>
          <w:ilvl w:val="0"/>
          <w:numId w:val="2"/>
        </w:numPr>
      </w:pPr>
      <w:r>
        <w:t xml:space="preserve">Verify Transaction Integrity</w:t>
      </w:r>
    </w:p>
    <w:p>
      <w:pPr>
        <w:pStyle w:val="ListParagraph"/>
        <w:numPr>
          <w:ilvl w:val="0"/>
          <w:numId w:val="2"/>
        </w:numPr>
      </w:pPr>
      <w:r>
        <w:t xml:space="preserve">Provide Tamper-Proof Audit Trail</w:t>
      </w:r>
    </w:p>
    <w:p>
      <w:pPr>
        <w:pStyle w:val="ListParagraph"/>
        <w:numPr>
          <w:ilvl w:val="0"/>
          <w:numId w:val="2"/>
        </w:numPr>
      </w:pPr>
      <w:r>
        <w:t xml:space="preserve">Execute Smart Contract Logic</w:t>
      </w:r>
    </w:p>
    <w:p>
      <w:pPr>
        <w:spacing w:after="240"/>
      </w:pPr>
      <w:r>
        <w:t xml:space="preserve"/>
      </w:r>
    </w:p>
    <w:p>
      <w:pPr>
        <w:pStyle w:val="Heading2"/>
      </w:pPr>
      <w:r>
        <w:t xml:space="preserve">3.7 System Administrator Use Cases</w:t>
      </w:r>
    </w:p>
    <w:p>
      <w:pPr>
        <w:pStyle w:val="ListParagraph"/>
        <w:numPr>
          <w:ilvl w:val="0"/>
          <w:numId w:val="2"/>
        </w:numPr>
      </w:pPr>
      <w:r>
        <w:t xml:space="preserve">Monitor System Performance</w:t>
      </w:r>
    </w:p>
    <w:p>
      <w:pPr>
        <w:pStyle w:val="ListParagraph"/>
        <w:numPr>
          <w:ilvl w:val="0"/>
          <w:numId w:val="2"/>
        </w:numPr>
      </w:pPr>
      <w:r>
        <w:t xml:space="preserve">Manage Platform Deployments</w:t>
      </w:r>
    </w:p>
    <w:p>
      <w:pPr>
        <w:pStyle w:val="ListParagraph"/>
        <w:numPr>
          <w:ilvl w:val="0"/>
          <w:numId w:val="2"/>
        </w:numPr>
      </w:pPr>
      <w:r>
        <w:t xml:space="preserve">Configure Cloud Infrastructure</w:t>
      </w:r>
    </w:p>
    <w:p>
      <w:pPr>
        <w:pStyle w:val="ListParagraph"/>
        <w:numPr>
          <w:ilvl w:val="0"/>
          <w:numId w:val="2"/>
        </w:numPr>
      </w:pPr>
      <w:r>
        <w:t xml:space="preserve">Troubleshoot Technical Issues</w:t>
      </w:r>
    </w:p>
    <w:p>
      <w:pPr>
        <w:pStyle w:val="ListParagraph"/>
        <w:numPr>
          <w:ilvl w:val="0"/>
          <w:numId w:val="2"/>
        </w:numPr>
      </w:pPr>
      <w:r>
        <w:t xml:space="preserve">Manage User Support Tickets</w:t>
      </w:r>
    </w:p>
    <w:p>
      <w:pPr>
        <w:pStyle w:val="ListParagraph"/>
        <w:numPr>
          <w:ilvl w:val="0"/>
          <w:numId w:val="2"/>
        </w:numPr>
      </w:pPr>
      <w:r>
        <w:t xml:space="preserve">Monitor AI Model Performance</w:t>
      </w:r>
    </w:p>
    <w:p>
      <w:pPr>
        <w:pStyle w:val="ListParagraph"/>
        <w:numPr>
          <w:ilvl w:val="0"/>
          <w:numId w:val="2"/>
        </w:numPr>
      </w:pPr>
      <w:r>
        <w:t xml:space="preserve">Update Security Configurations</w:t>
      </w:r>
    </w:p>
    <w:p>
      <w:pPr>
        <w:pStyle w:val="ListParagraph"/>
        <w:numPr>
          <w:ilvl w:val="0"/>
          <w:numId w:val="2"/>
        </w:numPr>
      </w:pPr>
      <w:r>
        <w:t xml:space="preserve">Generate System Reports and Analytics</w:t>
      </w:r>
    </w:p>
    <w:p>
      <w:pPr>
        <w:spacing w:after="480"/>
      </w:pPr>
      <w:r>
        <w:t xml:space="preserve"/>
      </w:r>
    </w:p>
    <w:r>
      <w:br w:type="page"/>
    </w:r>
    <w:p>
      <w:pPr>
        <w:pStyle w:val="Heading1"/>
      </w:pPr>
      <w:r>
        <w:t xml:space="preserve">4. Detailed Use Case Descriptions</w:t>
      </w:r>
    </w:p>
    <w:p>
      <w:pPr>
        <w:spacing w:after="240"/>
      </w:pPr>
      <w:r>
        <w:t xml:space="preserve">The following section provides detailed descriptions of the primary use cases that represent core system functionality.</w:t>
      </w:r>
    </w:p>
    <w:p>
      <w:pPr>
        <w:pStyle w:val="Heading2"/>
      </w:pPr>
      <w:r>
        <w:t xml:space="preserve">Use Case 1: Create New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E7E6E6" w:val="clear"/>
            <w:tcMar>
              <w:top w:type="dxa" w:w="80"/>
              <w:left w:type="dxa" w:w="120"/>
              <w:bottom w:type="dxa" w:w="80"/>
              <w:right w:type="dxa" w:w="120"/>
            </w:tcMar>
          </w:tcPr>
          <w:p>
            <w:r>
              <w:rPr>
                <w:b/>
                <w:bCs/>
              </w:rPr>
              <w:t xml:space="preserve">Use Case ID</w:t>
            </w:r>
          </w:p>
        </w:tc>
        <w:tc>
          <w:tcPr>
            <w:tcW w:type="dxa" w:w="7020"/>
            <w:tcMar>
              <w:top w:type="dxa" w:w="80"/>
              <w:left w:type="dxa" w:w="120"/>
              <w:bottom w:type="dxa" w:w="80"/>
              <w:right w:type="dxa" w:w="120"/>
            </w:tcMar>
          </w:tcPr>
          <w:p>
            <w:r>
              <w:t xml:space="preserve">UC-001</w:t>
            </w:r>
          </w:p>
        </w:tc>
      </w:tr>
      <w:tr>
        <w:tc>
          <w:tcPr>
            <w:tcW w:type="dxa" w:w="2340"/>
            <w:shd w:fill="E7E6E6" w:val="clear"/>
            <w:tcMar>
              <w:top w:type="dxa" w:w="80"/>
              <w:left w:type="dxa" w:w="120"/>
              <w:bottom w:type="dxa" w:w="80"/>
              <w:right w:type="dxa" w:w="120"/>
            </w:tcMar>
          </w:tcPr>
          <w:p>
            <w:r>
              <w:rPr>
                <w:b/>
                <w:bCs/>
              </w:rPr>
              <w:t xml:space="preserve">Use Case Name</w:t>
            </w:r>
          </w:p>
        </w:tc>
        <w:tc>
          <w:tcPr>
            <w:tcW w:type="dxa" w:w="7020"/>
            <w:tcMar>
              <w:top w:type="dxa" w:w="80"/>
              <w:left w:type="dxa" w:w="120"/>
              <w:bottom w:type="dxa" w:w="80"/>
              <w:right w:type="dxa" w:w="120"/>
            </w:tcMar>
          </w:tcPr>
          <w:p>
            <w:r>
              <w:t xml:space="preserve">Create New Group</w:t>
            </w:r>
          </w:p>
        </w:tc>
      </w:tr>
      <w:tr>
        <w:tc>
          <w:tcPr>
            <w:tcW w:type="dxa" w:w="2340"/>
            <w:shd w:fill="E7E6E6" w:val="clear"/>
            <w:tcMar>
              <w:top w:type="dxa" w:w="80"/>
              <w:left w:type="dxa" w:w="120"/>
              <w:bottom w:type="dxa" w:w="80"/>
              <w:right w:type="dxa" w:w="120"/>
            </w:tcMar>
          </w:tcPr>
          <w:p>
            <w:r>
              <w:rPr>
                <w:b/>
                <w:bCs/>
              </w:rPr>
              <w:t xml:space="preserve">Primary Actor</w:t>
            </w:r>
          </w:p>
        </w:tc>
        <w:tc>
          <w:tcPr>
            <w:tcW w:type="dxa" w:w="7020"/>
            <w:tcMar>
              <w:top w:type="dxa" w:w="80"/>
              <w:left w:type="dxa" w:w="120"/>
              <w:bottom w:type="dxa" w:w="80"/>
              <w:right w:type="dxa" w:w="120"/>
            </w:tcMar>
          </w:tcPr>
          <w:p>
            <w:r>
              <w:t xml:space="preserve">Group Owner/Admin</w:t>
            </w:r>
          </w:p>
        </w:tc>
      </w:tr>
      <w:tr>
        <w:tc>
          <w:tcPr>
            <w:tcW w:type="dxa" w:w="2340"/>
            <w:shd w:fill="E7E6E6" w:val="clear"/>
            <w:tcMar>
              <w:top w:type="dxa" w:w="80"/>
              <w:left w:type="dxa" w:w="120"/>
              <w:bottom w:type="dxa" w:w="80"/>
              <w:right w:type="dxa" w:w="120"/>
            </w:tcMar>
          </w:tcPr>
          <w:p>
            <w:r>
              <w:rPr>
                <w:b/>
                <w:bCs/>
              </w:rPr>
              <w:t xml:space="preserve">Description</w:t>
            </w:r>
          </w:p>
        </w:tc>
        <w:tc>
          <w:tcPr>
            <w:tcW w:type="dxa" w:w="7020"/>
            <w:tcMar>
              <w:top w:type="dxa" w:w="80"/>
              <w:left w:type="dxa" w:w="120"/>
              <w:bottom w:type="dxa" w:w="80"/>
              <w:right w:type="dxa" w:w="120"/>
            </w:tcMar>
          </w:tcPr>
          <w:p>
            <w:r>
              <w:t xml:space="preserve">User creates a new shared expense group, selects a group type (roommates, trip, household, custom), names the group, and configures initial settings.</w:t>
            </w:r>
          </w:p>
        </w:tc>
      </w:tr>
      <w:tr>
        <w:tc>
          <w:tcPr>
            <w:tcW w:type="dxa" w:w="2340"/>
            <w:shd w:fill="E7E6E6" w:val="clear"/>
            <w:tcMar>
              <w:top w:type="dxa" w:w="80"/>
              <w:left w:type="dxa" w:w="120"/>
              <w:bottom w:type="dxa" w:w="80"/>
              <w:right w:type="dxa" w:w="120"/>
            </w:tcMar>
          </w:tcPr>
          <w:p>
            <w:r>
              <w:rPr>
                <w:b/>
                <w:bCs/>
              </w:rPr>
              <w:t xml:space="preserve">Preconditions</w:t>
            </w:r>
          </w:p>
        </w:tc>
        <w:tc>
          <w:tcPr>
            <w:tcW w:type="dxa" w:w="7020"/>
            <w:tcMar>
              <w:top w:type="dxa" w:w="80"/>
              <w:left w:type="dxa" w:w="120"/>
              <w:bottom w:type="dxa" w:w="80"/>
              <w:right w:type="dxa" w:w="120"/>
            </w:tcMar>
          </w:tcPr>
          <w:p>
            <w:r>
              <w:t xml:space="preserve">User is authenticated and logged into the platform.</w:t>
            </w:r>
          </w:p>
        </w:tc>
      </w:tr>
      <w:tr>
        <w:tc>
          <w:tcPr>
            <w:tcW w:type="dxa" w:w="2340"/>
            <w:shd w:fill="E7E6E6" w:val="clear"/>
            <w:tcMar>
              <w:top w:type="dxa" w:w="80"/>
              <w:left w:type="dxa" w:w="120"/>
              <w:bottom w:type="dxa" w:w="80"/>
              <w:right w:type="dxa" w:w="120"/>
            </w:tcMar>
          </w:tcPr>
          <w:p>
            <w:r>
              <w:rPr>
                <w:b/>
                <w:bCs/>
              </w:rPr>
              <w:t xml:space="preserve">Postconditions</w:t>
            </w:r>
          </w:p>
        </w:tc>
        <w:tc>
          <w:tcPr>
            <w:tcW w:type="dxa" w:w="7020"/>
            <w:tcMar>
              <w:top w:type="dxa" w:w="80"/>
              <w:left w:type="dxa" w:w="120"/>
              <w:bottom w:type="dxa" w:w="80"/>
              <w:right w:type="dxa" w:w="120"/>
            </w:tcMar>
          </w:tcPr>
          <w:p>
            <w:r>
              <w:t xml:space="preserve">A new group is created with the user as owner/admin. Group dashboard is accessible for adding expenses and inviting members.</w:t>
            </w:r>
          </w:p>
        </w:tc>
      </w:tr>
    </w:tbl>
    <w:p>
      <w:pPr>
        <w:spacing w:after="360"/>
      </w:pPr>
      <w:r>
        <w:t xml:space="preserve"/>
      </w:r>
    </w:p>
    <w:p>
      <w:pPr>
        <w:pStyle w:val="Heading2"/>
      </w:pPr>
      <w:r>
        <w:t xml:space="preserve">Use Case 2: Log Expense with Split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E7E6E6" w:val="clear"/>
            <w:tcMar>
              <w:top w:type="dxa" w:w="80"/>
              <w:left w:type="dxa" w:w="120"/>
              <w:bottom w:type="dxa" w:w="80"/>
              <w:right w:type="dxa" w:w="120"/>
            </w:tcMar>
          </w:tcPr>
          <w:p>
            <w:r>
              <w:rPr>
                <w:b/>
                <w:bCs/>
              </w:rPr>
              <w:t xml:space="preserve">Use Case ID</w:t>
            </w:r>
          </w:p>
        </w:tc>
        <w:tc>
          <w:tcPr>
            <w:tcW w:type="dxa" w:w="7020"/>
            <w:tcMar>
              <w:top w:type="dxa" w:w="80"/>
              <w:left w:type="dxa" w:w="120"/>
              <w:bottom w:type="dxa" w:w="80"/>
              <w:right w:type="dxa" w:w="120"/>
            </w:tcMar>
          </w:tcPr>
          <w:p>
            <w:r>
              <w:t xml:space="preserve">UC-002</w:t>
            </w:r>
          </w:p>
        </w:tc>
      </w:tr>
      <w:tr>
        <w:tc>
          <w:tcPr>
            <w:tcW w:type="dxa" w:w="2340"/>
            <w:shd w:fill="E7E6E6" w:val="clear"/>
            <w:tcMar>
              <w:top w:type="dxa" w:w="80"/>
              <w:left w:type="dxa" w:w="120"/>
              <w:bottom w:type="dxa" w:w="80"/>
              <w:right w:type="dxa" w:w="120"/>
            </w:tcMar>
          </w:tcPr>
          <w:p>
            <w:r>
              <w:rPr>
                <w:b/>
                <w:bCs/>
              </w:rPr>
              <w:t xml:space="preserve">Use Case Name</w:t>
            </w:r>
          </w:p>
        </w:tc>
        <w:tc>
          <w:tcPr>
            <w:tcW w:type="dxa" w:w="7020"/>
            <w:tcMar>
              <w:top w:type="dxa" w:w="80"/>
              <w:left w:type="dxa" w:w="120"/>
              <w:bottom w:type="dxa" w:w="80"/>
              <w:right w:type="dxa" w:w="120"/>
            </w:tcMar>
          </w:tcPr>
          <w:p>
            <w:r>
              <w:t xml:space="preserve">Log Expense with Split Options</w:t>
            </w:r>
          </w:p>
        </w:tc>
      </w:tr>
      <w:tr>
        <w:tc>
          <w:tcPr>
            <w:tcW w:type="dxa" w:w="2340"/>
            <w:shd w:fill="E7E6E6" w:val="clear"/>
            <w:tcMar>
              <w:top w:type="dxa" w:w="80"/>
              <w:left w:type="dxa" w:w="120"/>
              <w:bottom w:type="dxa" w:w="80"/>
              <w:right w:type="dxa" w:w="120"/>
            </w:tcMar>
          </w:tcPr>
          <w:p>
            <w:r>
              <w:rPr>
                <w:b/>
                <w:bCs/>
              </w:rPr>
              <w:t xml:space="preserve">Primary Actor</w:t>
            </w:r>
          </w:p>
        </w:tc>
        <w:tc>
          <w:tcPr>
            <w:tcW w:type="dxa" w:w="7020"/>
            <w:tcMar>
              <w:top w:type="dxa" w:w="80"/>
              <w:left w:type="dxa" w:w="120"/>
              <w:bottom w:type="dxa" w:w="80"/>
              <w:right w:type="dxa" w:w="120"/>
            </w:tcMar>
          </w:tcPr>
          <w:p>
            <w:r>
              <w:t xml:space="preserve">Group Member</w:t>
            </w:r>
          </w:p>
        </w:tc>
      </w:tr>
      <w:tr>
        <w:tc>
          <w:tcPr>
            <w:tcW w:type="dxa" w:w="2340"/>
            <w:shd w:fill="E7E6E6" w:val="clear"/>
            <w:tcMar>
              <w:top w:type="dxa" w:w="80"/>
              <w:left w:type="dxa" w:w="120"/>
              <w:bottom w:type="dxa" w:w="80"/>
              <w:right w:type="dxa" w:w="120"/>
            </w:tcMar>
          </w:tcPr>
          <w:p>
            <w:r>
              <w:rPr>
                <w:b/>
                <w:bCs/>
              </w:rPr>
              <w:t xml:space="preserve">Description</w:t>
            </w:r>
          </w:p>
        </w:tc>
        <w:tc>
          <w:tcPr>
            <w:tcW w:type="dxa" w:w="7020"/>
            <w:tcMar>
              <w:top w:type="dxa" w:w="80"/>
              <w:left w:type="dxa" w:w="120"/>
              <w:bottom w:type="dxa" w:w="80"/>
              <w:right w:type="dxa" w:w="120"/>
            </w:tcMar>
          </w:tcPr>
          <w:p>
            <w:r>
              <w:t xml:space="preserve">User adds a new expense to the group by entering the amount, selecting a category, choosing how to split (equally, by percentage, or custom), and optionally uploading a receipt photo.</w:t>
            </w:r>
          </w:p>
        </w:tc>
      </w:tr>
      <w:tr>
        <w:tc>
          <w:tcPr>
            <w:tcW w:type="dxa" w:w="2340"/>
            <w:shd w:fill="E7E6E6" w:val="clear"/>
            <w:tcMar>
              <w:top w:type="dxa" w:w="80"/>
              <w:left w:type="dxa" w:w="120"/>
              <w:bottom w:type="dxa" w:w="80"/>
              <w:right w:type="dxa" w:w="120"/>
            </w:tcMar>
          </w:tcPr>
          <w:p>
            <w:r>
              <w:rPr>
                <w:b/>
                <w:bCs/>
              </w:rPr>
              <w:t xml:space="preserve">Preconditions</w:t>
            </w:r>
          </w:p>
        </w:tc>
        <w:tc>
          <w:tcPr>
            <w:tcW w:type="dxa" w:w="7020"/>
            <w:tcMar>
              <w:top w:type="dxa" w:w="80"/>
              <w:left w:type="dxa" w:w="120"/>
              <w:bottom w:type="dxa" w:w="80"/>
              <w:right w:type="dxa" w:w="120"/>
            </w:tcMar>
          </w:tcPr>
          <w:p>
            <w:r>
              <w:t xml:space="preserve">User is a member of an active group.</w:t>
            </w:r>
          </w:p>
        </w:tc>
      </w:tr>
      <w:tr>
        <w:tc>
          <w:tcPr>
            <w:tcW w:type="dxa" w:w="2340"/>
            <w:shd w:fill="E7E6E6" w:val="clear"/>
            <w:tcMar>
              <w:top w:type="dxa" w:w="80"/>
              <w:left w:type="dxa" w:w="120"/>
              <w:bottom w:type="dxa" w:w="80"/>
              <w:right w:type="dxa" w:w="120"/>
            </w:tcMar>
          </w:tcPr>
          <w:p>
            <w:r>
              <w:rPr>
                <w:b/>
                <w:bCs/>
              </w:rPr>
              <w:t xml:space="preserve">Postconditions</w:t>
            </w:r>
          </w:p>
        </w:tc>
        <w:tc>
          <w:tcPr>
            <w:tcW w:type="dxa" w:w="7020"/>
            <w:tcMar>
              <w:top w:type="dxa" w:w="80"/>
              <w:left w:type="dxa" w:w="120"/>
              <w:bottom w:type="dxa" w:w="80"/>
              <w:right w:type="dxa" w:w="120"/>
            </w:tcMar>
          </w:tcPr>
          <w:p>
            <w:r>
              <w:t xml:space="preserve">Expense is logged and reflected in group dashboard. Member balances are updated. Other group members are notified.</w:t>
            </w:r>
          </w:p>
        </w:tc>
      </w:tr>
    </w:tbl>
    <w:p>
      <w:pPr>
        <w:spacing w:after="360"/>
      </w:pPr>
      <w:r>
        <w:t xml:space="preserve"/>
      </w:r>
    </w:p>
    <w:p>
      <w:pPr>
        <w:pStyle w:val="Heading2"/>
      </w:pPr>
      <w:r>
        <w:t xml:space="preserve">Use Case 3: Vote on Proposed Expense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E7E6E6" w:val="clear"/>
            <w:tcMar>
              <w:top w:type="dxa" w:w="80"/>
              <w:left w:type="dxa" w:w="120"/>
              <w:bottom w:type="dxa" w:w="80"/>
              <w:right w:type="dxa" w:w="120"/>
            </w:tcMar>
          </w:tcPr>
          <w:p>
            <w:r>
              <w:rPr>
                <w:b/>
                <w:bCs/>
              </w:rPr>
              <w:t xml:space="preserve">Use Case ID</w:t>
            </w:r>
          </w:p>
        </w:tc>
        <w:tc>
          <w:tcPr>
            <w:tcW w:type="dxa" w:w="7020"/>
            <w:tcMar>
              <w:top w:type="dxa" w:w="80"/>
              <w:left w:type="dxa" w:w="120"/>
              <w:bottom w:type="dxa" w:w="80"/>
              <w:right w:type="dxa" w:w="120"/>
            </w:tcMar>
          </w:tcPr>
          <w:p>
            <w:r>
              <w:t xml:space="preserve">UC-003</w:t>
            </w:r>
          </w:p>
        </w:tc>
      </w:tr>
      <w:tr>
        <w:tc>
          <w:tcPr>
            <w:tcW w:type="dxa" w:w="2340"/>
            <w:shd w:fill="E7E6E6" w:val="clear"/>
            <w:tcMar>
              <w:top w:type="dxa" w:w="80"/>
              <w:left w:type="dxa" w:w="120"/>
              <w:bottom w:type="dxa" w:w="80"/>
              <w:right w:type="dxa" w:w="120"/>
            </w:tcMar>
          </w:tcPr>
          <w:p>
            <w:r>
              <w:rPr>
                <w:b/>
                <w:bCs/>
              </w:rPr>
              <w:t xml:space="preserve">Use Case Name</w:t>
            </w:r>
          </w:p>
        </w:tc>
        <w:tc>
          <w:tcPr>
            <w:tcW w:type="dxa" w:w="7020"/>
            <w:tcMar>
              <w:top w:type="dxa" w:w="80"/>
              <w:left w:type="dxa" w:w="120"/>
              <w:bottom w:type="dxa" w:w="80"/>
              <w:right w:type="dxa" w:w="120"/>
            </w:tcMar>
          </w:tcPr>
          <w:p>
            <w:r>
              <w:t xml:space="preserve">Vote on Proposed Expense</w:t>
            </w:r>
          </w:p>
        </w:tc>
      </w:tr>
      <w:tr>
        <w:tc>
          <w:tcPr>
            <w:tcW w:type="dxa" w:w="2340"/>
            <w:shd w:fill="E7E6E6" w:val="clear"/>
            <w:tcMar>
              <w:top w:type="dxa" w:w="80"/>
              <w:left w:type="dxa" w:w="120"/>
              <w:bottom w:type="dxa" w:w="80"/>
              <w:right w:type="dxa" w:w="120"/>
            </w:tcMar>
          </w:tcPr>
          <w:p>
            <w:r>
              <w:rPr>
                <w:b/>
                <w:bCs/>
              </w:rPr>
              <w:t xml:space="preserve">Primary Actor</w:t>
            </w:r>
          </w:p>
        </w:tc>
        <w:tc>
          <w:tcPr>
            <w:tcW w:type="dxa" w:w="7020"/>
            <w:tcMar>
              <w:top w:type="dxa" w:w="80"/>
              <w:left w:type="dxa" w:w="120"/>
              <w:bottom w:type="dxa" w:w="80"/>
              <w:right w:type="dxa" w:w="120"/>
            </w:tcMar>
          </w:tcPr>
          <w:p>
            <w:r>
              <w:t xml:space="preserve">Group Member</w:t>
            </w:r>
          </w:p>
        </w:tc>
      </w:tr>
      <w:tr>
        <w:tc>
          <w:tcPr>
            <w:tcW w:type="dxa" w:w="2340"/>
            <w:shd w:fill="E7E6E6" w:val="clear"/>
            <w:tcMar>
              <w:top w:type="dxa" w:w="80"/>
              <w:left w:type="dxa" w:w="120"/>
              <w:bottom w:type="dxa" w:w="80"/>
              <w:right w:type="dxa" w:w="120"/>
            </w:tcMar>
          </w:tcPr>
          <w:p>
            <w:r>
              <w:rPr>
                <w:b/>
                <w:bCs/>
              </w:rPr>
              <w:t xml:space="preserve">Description</w:t>
            </w:r>
          </w:p>
        </w:tc>
        <w:tc>
          <w:tcPr>
            <w:tcW w:type="dxa" w:w="7020"/>
            <w:tcMar>
              <w:top w:type="dxa" w:w="80"/>
              <w:left w:type="dxa" w:w="120"/>
              <w:bottom w:type="dxa" w:w="80"/>
              <w:right w:type="dxa" w:w="120"/>
            </w:tcMar>
          </w:tcPr>
          <w:p>
            <w:r>
              <w:t xml:space="preserve">When an expense exceeds the configured voting threshold, group members receive a notification to review and vote (approve or decline) on the proposed expense before it is committed to the group.</w:t>
            </w:r>
          </w:p>
        </w:tc>
      </w:tr>
      <w:tr>
        <w:tc>
          <w:tcPr>
            <w:tcW w:type="dxa" w:w="2340"/>
            <w:shd w:fill="E7E6E6" w:val="clear"/>
            <w:tcMar>
              <w:top w:type="dxa" w:w="80"/>
              <w:left w:type="dxa" w:w="120"/>
              <w:bottom w:type="dxa" w:w="80"/>
              <w:right w:type="dxa" w:w="120"/>
            </w:tcMar>
          </w:tcPr>
          <w:p>
            <w:r>
              <w:rPr>
                <w:b/>
                <w:bCs/>
              </w:rPr>
              <w:t xml:space="preserve">Preconditions</w:t>
            </w:r>
          </w:p>
        </w:tc>
        <w:tc>
          <w:tcPr>
            <w:tcW w:type="dxa" w:w="7020"/>
            <w:tcMar>
              <w:top w:type="dxa" w:w="80"/>
              <w:left w:type="dxa" w:w="120"/>
              <w:bottom w:type="dxa" w:w="80"/>
              <w:right w:type="dxa" w:w="120"/>
            </w:tcMar>
          </w:tcPr>
          <w:p>
            <w:r>
              <w:t xml:space="preserve">An expense exceeding the voting threshold has been proposed. User is a member of the group with voting rights.</w:t>
            </w:r>
          </w:p>
        </w:tc>
      </w:tr>
      <w:tr>
        <w:tc>
          <w:tcPr>
            <w:tcW w:type="dxa" w:w="2340"/>
            <w:shd w:fill="E7E6E6" w:val="clear"/>
            <w:tcMar>
              <w:top w:type="dxa" w:w="80"/>
              <w:left w:type="dxa" w:w="120"/>
              <w:bottom w:type="dxa" w:w="80"/>
              <w:right w:type="dxa" w:w="120"/>
            </w:tcMar>
          </w:tcPr>
          <w:p>
            <w:r>
              <w:rPr>
                <w:b/>
                <w:bCs/>
              </w:rPr>
              <w:t xml:space="preserve">Postconditions</w:t>
            </w:r>
          </w:p>
        </w:tc>
        <w:tc>
          <w:tcPr>
            <w:tcW w:type="dxa" w:w="7020"/>
            <w:tcMar>
              <w:top w:type="dxa" w:w="80"/>
              <w:left w:type="dxa" w:w="120"/>
              <w:bottom w:type="dxa" w:w="80"/>
              <w:right w:type="dxa" w:w="120"/>
            </w:tcMar>
          </w:tcPr>
          <w:p>
            <w:r>
              <w:t xml:space="preserve">Vote is recorded. If majority approval is reached, expense is added to the group. If declined, expense is rejected. Voting history is maintained.</w:t>
            </w:r>
          </w:p>
        </w:tc>
      </w:tr>
    </w:tbl>
    <w:p>
      <w:pPr>
        <w:spacing w:after="360"/>
      </w:pPr>
      <w:r>
        <w:t xml:space="preserve"/>
      </w:r>
    </w:p>
    <w:p>
      <w:pPr>
        <w:pStyle w:val="Heading2"/>
      </w:pPr>
      <w:r>
        <w:t xml:space="preserve">Use Case 4: Chat with AI Roommate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E7E6E6" w:val="clear"/>
            <w:tcMar>
              <w:top w:type="dxa" w:w="80"/>
              <w:left w:type="dxa" w:w="120"/>
              <w:bottom w:type="dxa" w:w="80"/>
              <w:right w:type="dxa" w:w="120"/>
            </w:tcMar>
          </w:tcPr>
          <w:p>
            <w:r>
              <w:rPr>
                <w:b/>
                <w:bCs/>
              </w:rPr>
              <w:t xml:space="preserve">Use Case ID</w:t>
            </w:r>
          </w:p>
        </w:tc>
        <w:tc>
          <w:tcPr>
            <w:tcW w:type="dxa" w:w="7020"/>
            <w:tcMar>
              <w:top w:type="dxa" w:w="80"/>
              <w:left w:type="dxa" w:w="120"/>
              <w:bottom w:type="dxa" w:w="80"/>
              <w:right w:type="dxa" w:w="120"/>
            </w:tcMar>
          </w:tcPr>
          <w:p>
            <w:r>
              <w:t xml:space="preserve">UC-004</w:t>
            </w:r>
          </w:p>
        </w:tc>
      </w:tr>
      <w:tr>
        <w:tc>
          <w:tcPr>
            <w:tcW w:type="dxa" w:w="2340"/>
            <w:shd w:fill="E7E6E6" w:val="clear"/>
            <w:tcMar>
              <w:top w:type="dxa" w:w="80"/>
              <w:left w:type="dxa" w:w="120"/>
              <w:bottom w:type="dxa" w:w="80"/>
              <w:right w:type="dxa" w:w="120"/>
            </w:tcMar>
          </w:tcPr>
          <w:p>
            <w:r>
              <w:rPr>
                <w:b/>
                <w:bCs/>
              </w:rPr>
              <w:t xml:space="preserve">Use Case Name</w:t>
            </w:r>
          </w:p>
        </w:tc>
        <w:tc>
          <w:tcPr>
            <w:tcW w:type="dxa" w:w="7020"/>
            <w:tcMar>
              <w:top w:type="dxa" w:w="80"/>
              <w:left w:type="dxa" w:w="120"/>
              <w:bottom w:type="dxa" w:w="80"/>
              <w:right w:type="dxa" w:w="120"/>
            </w:tcMar>
          </w:tcPr>
          <w:p>
            <w:r>
              <w:t xml:space="preserve">Chat with AI Roommate Assistant</w:t>
            </w:r>
          </w:p>
        </w:tc>
      </w:tr>
      <w:tr>
        <w:tc>
          <w:tcPr>
            <w:tcW w:type="dxa" w:w="2340"/>
            <w:shd w:fill="E7E6E6" w:val="clear"/>
            <w:tcMar>
              <w:top w:type="dxa" w:w="80"/>
              <w:left w:type="dxa" w:w="120"/>
              <w:bottom w:type="dxa" w:w="80"/>
              <w:right w:type="dxa" w:w="120"/>
            </w:tcMar>
          </w:tcPr>
          <w:p>
            <w:r>
              <w:rPr>
                <w:b/>
                <w:bCs/>
              </w:rPr>
              <w:t xml:space="preserve">Primary Actor</w:t>
            </w:r>
          </w:p>
        </w:tc>
        <w:tc>
          <w:tcPr>
            <w:tcW w:type="dxa" w:w="7020"/>
            <w:tcMar>
              <w:top w:type="dxa" w:w="80"/>
              <w:left w:type="dxa" w:w="120"/>
              <w:bottom w:type="dxa" w:w="80"/>
              <w:right w:type="dxa" w:w="120"/>
            </w:tcMar>
          </w:tcPr>
          <w:p>
            <w:r>
              <w:t xml:space="preserve">Group Member</w:t>
            </w:r>
          </w:p>
        </w:tc>
      </w:tr>
      <w:tr>
        <w:tc>
          <w:tcPr>
            <w:tcW w:type="dxa" w:w="2340"/>
            <w:shd w:fill="E7E6E6" w:val="clear"/>
            <w:tcMar>
              <w:top w:type="dxa" w:w="80"/>
              <w:left w:type="dxa" w:w="120"/>
              <w:bottom w:type="dxa" w:w="80"/>
              <w:right w:type="dxa" w:w="120"/>
            </w:tcMar>
          </w:tcPr>
          <w:p>
            <w:r>
              <w:rPr>
                <w:b/>
                <w:bCs/>
              </w:rPr>
              <w:t xml:space="preserve">Secondary Actor</w:t>
            </w:r>
          </w:p>
        </w:tc>
        <w:tc>
          <w:tcPr>
            <w:tcW w:type="dxa" w:w="7020"/>
            <w:tcMar>
              <w:top w:type="dxa" w:w="80"/>
              <w:left w:type="dxa" w:w="120"/>
              <w:bottom w:type="dxa" w:w="80"/>
              <w:right w:type="dxa" w:w="120"/>
            </w:tcMar>
          </w:tcPr>
          <w:p>
            <w:r>
              <w:t xml:space="preserve">AI Assistant</w:t>
            </w:r>
          </w:p>
        </w:tc>
      </w:tr>
      <w:tr>
        <w:tc>
          <w:tcPr>
            <w:tcW w:type="dxa" w:w="2340"/>
            <w:shd w:fill="E7E6E6" w:val="clear"/>
            <w:tcMar>
              <w:top w:type="dxa" w:w="80"/>
              <w:left w:type="dxa" w:w="120"/>
              <w:bottom w:type="dxa" w:w="80"/>
              <w:right w:type="dxa" w:w="120"/>
            </w:tcMar>
          </w:tcPr>
          <w:p>
            <w:r>
              <w:rPr>
                <w:b/>
                <w:bCs/>
              </w:rPr>
              <w:t xml:space="preserve">Description</w:t>
            </w:r>
          </w:p>
        </w:tc>
        <w:tc>
          <w:tcPr>
            <w:tcW w:type="dxa" w:w="7020"/>
            <w:tcMar>
              <w:top w:type="dxa" w:w="80"/>
              <w:left w:type="dxa" w:w="120"/>
              <w:bottom w:type="dxa" w:w="80"/>
              <w:right w:type="dxa" w:w="120"/>
            </w:tcMar>
          </w:tcPr>
          <w:p>
            <w:r>
              <w:t xml:space="preserve">User interacts with the AI Roommate assistant to ask questions about group finances, receive spending insights, get suggestions for expense reduction, and obtain financial advice. The AI maintains context and accesses live group data.</w:t>
            </w:r>
          </w:p>
        </w:tc>
      </w:tr>
      <w:tr>
        <w:tc>
          <w:tcPr>
            <w:tcW w:type="dxa" w:w="2340"/>
            <w:shd w:fill="E7E6E6" w:val="clear"/>
            <w:tcMar>
              <w:top w:type="dxa" w:w="80"/>
              <w:left w:type="dxa" w:w="120"/>
              <w:bottom w:type="dxa" w:w="80"/>
              <w:right w:type="dxa" w:w="120"/>
            </w:tcMar>
          </w:tcPr>
          <w:p>
            <w:r>
              <w:rPr>
                <w:b/>
                <w:bCs/>
              </w:rPr>
              <w:t xml:space="preserve">Preconditions</w:t>
            </w:r>
          </w:p>
        </w:tc>
        <w:tc>
          <w:tcPr>
            <w:tcW w:type="dxa" w:w="7020"/>
            <w:tcMar>
              <w:top w:type="dxa" w:w="80"/>
              <w:left w:type="dxa" w:w="120"/>
              <w:bottom w:type="dxa" w:w="80"/>
              <w:right w:type="dxa" w:w="120"/>
            </w:tcMar>
          </w:tcPr>
          <w:p>
            <w:r>
              <w:t xml:space="preserve">User is a member of at least one group. AI Assistant is enabled and operational.</w:t>
            </w:r>
          </w:p>
        </w:tc>
      </w:tr>
      <w:tr>
        <w:tc>
          <w:tcPr>
            <w:tcW w:type="dxa" w:w="2340"/>
            <w:shd w:fill="E7E6E6" w:val="clear"/>
            <w:tcMar>
              <w:top w:type="dxa" w:w="80"/>
              <w:left w:type="dxa" w:w="120"/>
              <w:bottom w:type="dxa" w:w="80"/>
              <w:right w:type="dxa" w:w="120"/>
            </w:tcMar>
          </w:tcPr>
          <w:p>
            <w:r>
              <w:rPr>
                <w:b/>
                <w:bCs/>
              </w:rPr>
              <w:t xml:space="preserve">Postconditions</w:t>
            </w:r>
          </w:p>
        </w:tc>
        <w:tc>
          <w:tcPr>
            <w:tcW w:type="dxa" w:w="7020"/>
            <w:tcMar>
              <w:top w:type="dxa" w:w="80"/>
              <w:left w:type="dxa" w:w="120"/>
              <w:bottom w:type="dxa" w:w="80"/>
              <w:right w:type="dxa" w:w="120"/>
            </w:tcMar>
          </w:tcPr>
          <w:p>
            <w:r>
              <w:t xml:space="preserve">User receives personalized financial insights and answers. Conversation context is maintained for follow-up questions. AI learns from interaction patterns.</w:t>
            </w:r>
          </w:p>
        </w:tc>
      </w:tr>
    </w:tbl>
    <w:p>
      <w:pPr>
        <w:spacing w:after="360"/>
      </w:pPr>
      <w:r>
        <w:t xml:space="preserve"/>
      </w:r>
    </w:p>
    <w:p>
      <w:pPr>
        <w:pStyle w:val="Heading2"/>
      </w:pPr>
      <w:r>
        <w:t xml:space="preserve">Use Case 5: Enable Blockchain Transaction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E7E6E6" w:val="clear"/>
            <w:tcMar>
              <w:top w:type="dxa" w:w="80"/>
              <w:left w:type="dxa" w:w="120"/>
              <w:bottom w:type="dxa" w:w="80"/>
              <w:right w:type="dxa" w:w="120"/>
            </w:tcMar>
          </w:tcPr>
          <w:p>
            <w:r>
              <w:rPr>
                <w:b/>
                <w:bCs/>
              </w:rPr>
              <w:t xml:space="preserve">Use Case ID</w:t>
            </w:r>
          </w:p>
        </w:tc>
        <w:tc>
          <w:tcPr>
            <w:tcW w:type="dxa" w:w="7020"/>
            <w:tcMar>
              <w:top w:type="dxa" w:w="80"/>
              <w:left w:type="dxa" w:w="120"/>
              <w:bottom w:type="dxa" w:w="80"/>
              <w:right w:type="dxa" w:w="120"/>
            </w:tcMar>
          </w:tcPr>
          <w:p>
            <w:r>
              <w:t xml:space="preserve">UC-005</w:t>
            </w:r>
          </w:p>
        </w:tc>
      </w:tr>
      <w:tr>
        <w:tc>
          <w:tcPr>
            <w:tcW w:type="dxa" w:w="2340"/>
            <w:shd w:fill="E7E6E6" w:val="clear"/>
            <w:tcMar>
              <w:top w:type="dxa" w:w="80"/>
              <w:left w:type="dxa" w:w="120"/>
              <w:bottom w:type="dxa" w:w="80"/>
              <w:right w:type="dxa" w:w="120"/>
            </w:tcMar>
          </w:tcPr>
          <w:p>
            <w:r>
              <w:rPr>
                <w:b/>
                <w:bCs/>
              </w:rPr>
              <w:t xml:space="preserve">Use Case Name</w:t>
            </w:r>
          </w:p>
        </w:tc>
        <w:tc>
          <w:tcPr>
            <w:tcW w:type="dxa" w:w="7020"/>
            <w:tcMar>
              <w:top w:type="dxa" w:w="80"/>
              <w:left w:type="dxa" w:w="120"/>
              <w:bottom w:type="dxa" w:w="80"/>
              <w:right w:type="dxa" w:w="120"/>
            </w:tcMar>
          </w:tcPr>
          <w:p>
            <w:r>
              <w:t xml:space="preserve">Enable Blockchain Transaction Verification</w:t>
            </w:r>
          </w:p>
        </w:tc>
      </w:tr>
      <w:tr>
        <w:tc>
          <w:tcPr>
            <w:tcW w:type="dxa" w:w="2340"/>
            <w:shd w:fill="E7E6E6" w:val="clear"/>
            <w:tcMar>
              <w:top w:type="dxa" w:w="80"/>
              <w:left w:type="dxa" w:w="120"/>
              <w:bottom w:type="dxa" w:w="80"/>
              <w:right w:type="dxa" w:w="120"/>
            </w:tcMar>
          </w:tcPr>
          <w:p>
            <w:r>
              <w:rPr>
                <w:b/>
                <w:bCs/>
              </w:rPr>
              <w:t xml:space="preserve">Primary Actor</w:t>
            </w:r>
          </w:p>
        </w:tc>
        <w:tc>
          <w:tcPr>
            <w:tcW w:type="dxa" w:w="7020"/>
            <w:tcMar>
              <w:top w:type="dxa" w:w="80"/>
              <w:left w:type="dxa" w:w="120"/>
              <w:bottom w:type="dxa" w:w="80"/>
              <w:right w:type="dxa" w:w="120"/>
            </w:tcMar>
          </w:tcPr>
          <w:p>
            <w:r>
              <w:t xml:space="preserve">Premium User (Team Plan)</w:t>
            </w:r>
          </w:p>
        </w:tc>
      </w:tr>
      <w:tr>
        <w:tc>
          <w:tcPr>
            <w:tcW w:type="dxa" w:w="2340"/>
            <w:shd w:fill="E7E6E6" w:val="clear"/>
            <w:tcMar>
              <w:top w:type="dxa" w:w="80"/>
              <w:left w:type="dxa" w:w="120"/>
              <w:bottom w:type="dxa" w:w="80"/>
              <w:right w:type="dxa" w:w="120"/>
            </w:tcMar>
          </w:tcPr>
          <w:p>
            <w:r>
              <w:rPr>
                <w:b/>
                <w:bCs/>
              </w:rPr>
              <w:t xml:space="preserve">Secondary Actor</w:t>
            </w:r>
          </w:p>
        </w:tc>
        <w:tc>
          <w:tcPr>
            <w:tcW w:type="dxa" w:w="7020"/>
            <w:tcMar>
              <w:top w:type="dxa" w:w="80"/>
              <w:left w:type="dxa" w:w="120"/>
              <w:bottom w:type="dxa" w:w="80"/>
              <w:right w:type="dxa" w:w="120"/>
            </w:tcMar>
          </w:tcPr>
          <w:p>
            <w:r>
              <w:t xml:space="preserve">Blockchain Network</w:t>
            </w:r>
          </w:p>
        </w:tc>
      </w:tr>
      <w:tr>
        <w:tc>
          <w:tcPr>
            <w:tcW w:type="dxa" w:w="2340"/>
            <w:shd w:fill="E7E6E6" w:val="clear"/>
            <w:tcMar>
              <w:top w:type="dxa" w:w="80"/>
              <w:left w:type="dxa" w:w="120"/>
              <w:bottom w:type="dxa" w:w="80"/>
              <w:right w:type="dxa" w:w="120"/>
            </w:tcMar>
          </w:tcPr>
          <w:p>
            <w:r>
              <w:rPr>
                <w:b/>
                <w:bCs/>
              </w:rPr>
              <w:t xml:space="preserve">Description</w:t>
            </w:r>
          </w:p>
        </w:tc>
        <w:tc>
          <w:tcPr>
            <w:tcW w:type="dxa" w:w="7020"/>
            <w:tcMar>
              <w:top w:type="dxa" w:w="80"/>
              <w:left w:type="dxa" w:w="120"/>
              <w:bottom w:type="dxa" w:w="80"/>
              <w:right w:type="dxa" w:w="120"/>
            </w:tcMar>
          </w:tcPr>
          <w:p>
            <w:r>
              <w:t xml:space="preserve">Premium user opts in to blockchain verification for their group. Transaction hashes are stored on-chain, creating a tamper-proof audit trail. User can view and verify transaction integrity at any time.</w:t>
            </w:r>
          </w:p>
        </w:tc>
      </w:tr>
      <w:tr>
        <w:tc>
          <w:tcPr>
            <w:tcW w:type="dxa" w:w="2340"/>
            <w:shd w:fill="E7E6E6" w:val="clear"/>
            <w:tcMar>
              <w:top w:type="dxa" w:w="80"/>
              <w:left w:type="dxa" w:w="120"/>
              <w:bottom w:type="dxa" w:w="80"/>
              <w:right w:type="dxa" w:w="120"/>
            </w:tcMar>
          </w:tcPr>
          <w:p>
            <w:r>
              <w:rPr>
                <w:b/>
                <w:bCs/>
              </w:rPr>
              <w:t xml:space="preserve">Preconditions</w:t>
            </w:r>
          </w:p>
        </w:tc>
        <w:tc>
          <w:tcPr>
            <w:tcW w:type="dxa" w:w="7020"/>
            <w:tcMar>
              <w:top w:type="dxa" w:w="80"/>
              <w:left w:type="dxa" w:w="120"/>
              <w:bottom w:type="dxa" w:w="80"/>
              <w:right w:type="dxa" w:w="120"/>
            </w:tcMar>
          </w:tcPr>
          <w:p>
            <w:r>
              <w:t xml:space="preserve">User has an active Team Plan subscription. Blockchain integration is configured and operational.</w:t>
            </w:r>
          </w:p>
        </w:tc>
      </w:tr>
      <w:tr>
        <w:tc>
          <w:tcPr>
            <w:tcW w:type="dxa" w:w="2340"/>
            <w:shd w:fill="E7E6E6" w:val="clear"/>
            <w:tcMar>
              <w:top w:type="dxa" w:w="80"/>
              <w:left w:type="dxa" w:w="120"/>
              <w:bottom w:type="dxa" w:w="80"/>
              <w:right w:type="dxa" w:w="120"/>
            </w:tcMar>
          </w:tcPr>
          <w:p>
            <w:r>
              <w:rPr>
                <w:b/>
                <w:bCs/>
              </w:rPr>
              <w:t xml:space="preserve">Postconditions</w:t>
            </w:r>
          </w:p>
        </w:tc>
        <w:tc>
          <w:tcPr>
            <w:tcW w:type="dxa" w:w="7020"/>
            <w:tcMar>
              <w:top w:type="dxa" w:w="80"/>
              <w:left w:type="dxa" w:w="120"/>
              <w:bottom w:type="dxa" w:w="80"/>
              <w:right w:type="dxa" w:w="120"/>
            </w:tcMar>
          </w:tcPr>
          <w:p>
            <w:r>
              <w:t xml:space="preserve">Blockchain verification is enabled for the group. Future transactions have cryptographic hashes stored on-chain. Audit trail is viewable and verifiable.</w:t>
            </w:r>
          </w:p>
        </w:tc>
      </w:tr>
    </w:tbl>
    <w:p>
      <w:pPr>
        <w:spacing w:after="480"/>
      </w:pPr>
      <w:r>
        <w:t xml:space="preserve"/>
      </w:r>
    </w:p>
    <w:r>
      <w:br w:type="page"/>
    </w:r>
    <w:p>
      <w:pPr>
        <w:pStyle w:val="Heading1"/>
      </w:pPr>
      <w:r>
        <w:t xml:space="preserve">5. Use Case Diagram</w:t>
      </w:r>
    </w:p>
    <w:p>
      <w:pPr>
        <w:spacing w:after="360"/>
      </w:pPr>
      <w:r>
        <w:t xml:space="preserve">The following diagram illustrates the relationships between actors and the main use cases in the SplitStack system. Primary actors are shown on the left, secondary actors on the right, with use cases in the center showing the system's core functionality.</w:t>
      </w:r>
    </w:p>
    <w:p>
      <w:pPr>
        <w:spacing w:before="480" w:after="480"/>
        <w:jc w:val="center"/>
      </w:pPr>
      <w:r>
        <w:rPr>
          <w:b/>
          <w:bCs/>
          <w:i/>
          <w:iCs/>
          <w:sz w:val="28"/>
          <w:szCs w:val="28"/>
        </w:rPr>
        <w:t xml:space="preserve">[Use Case Diagram - See Next Page]</w:t>
      </w:r>
    </w:p>
    <w:p>
      <w:pPr>
        <w:pStyle w:val="Heading2"/>
      </w:pPr>
      <w:r>
        <w:t xml:space="preserve">Diagram Legend</w:t>
      </w:r>
    </w:p>
    <w:p>
      <w:pPr>
        <w:pStyle w:val="ListParagraph"/>
        <w:numPr>
          <w:ilvl w:val="0"/>
          <w:numId w:val="3"/>
        </w:numPr>
      </w:pPr>
      <w:r>
        <w:t xml:space="preserve">Stick figures represent actors (both primary and secondary)</w:t>
      </w:r>
    </w:p>
    <w:p>
      <w:pPr>
        <w:pStyle w:val="ListParagraph"/>
        <w:numPr>
          <w:ilvl w:val="0"/>
          <w:numId w:val="3"/>
        </w:numPr>
      </w:pPr>
      <w:r>
        <w:t xml:space="preserve">Ovals represent use cases (system functionality)</w:t>
      </w:r>
    </w:p>
    <w:p>
      <w:pPr>
        <w:pStyle w:val="ListParagraph"/>
        <w:numPr>
          <w:ilvl w:val="0"/>
          <w:numId w:val="3"/>
        </w:numPr>
      </w:pPr>
      <w:r>
        <w:t xml:space="preserve">Solid lines show direct actor-to-use-case associations</w:t>
      </w:r>
    </w:p>
    <w:p>
      <w:pPr>
        <w:pStyle w:val="ListParagraph"/>
        <w:numPr>
          <w:ilvl w:val="0"/>
          <w:numId w:val="3"/>
        </w:numPr>
      </w:pPr>
      <w:r>
        <w:t xml:space="preserve">Primary actors (Group Member, Group Owner/Admin, Premium User) appear on the left</w:t>
      </w:r>
    </w:p>
    <w:p>
      <w:pPr>
        <w:pStyle w:val="ListParagraph"/>
        <w:numPr>
          <w:ilvl w:val="0"/>
          <w:numId w:val="3"/>
        </w:numPr>
      </w:pPr>
      <w:r>
        <w:t xml:space="preserve">Secondary actors (AI Assistant, Payment Gateway, Blockchain Network, etc.) appear on the right</w:t>
      </w:r>
    </w:p>
    <w:p>
      <w:pPr>
        <w:pStyle w:val="ListParagraph"/>
        <w:numPr>
          <w:ilvl w:val="0"/>
          <w:numId w:val="3"/>
        </w:numPr>
      </w:pPr>
      <w:r>
        <w:t xml:space="preserve">The system boundary (rectangle) contains all use cases</w:t>
      </w:r>
    </w:p>
    <w:p>
      <w:pPr>
        <w:spacing w:after="360"/>
      </w:pPr>
      <w:r>
        <w:t xml:space="preserve"/>
      </w:r>
    </w:p>
    <w:r>
      <w:br w:type="page"/>
    </w:r>
    <w:p>
      <w:pPr>
        <w:pStyle w:val="Heading2"/>
      </w:pPr>
      <w:r>
        <w:t xml:space="preserve">Visual Use Case Diagram</w:t>
      </w:r>
    </w:p>
    <w:p>
      <w:pPr>
        <w:spacing w:after="240"/>
      </w:pPr>
      <w:r>
        <w:t xml:space="preserve">Below is a text-based representation of the use case diagram structure. In a proper UML diagram, this would be rendered visually with proper shapes and connectors.</w:t>
      </w:r>
    </w:p>
    <w:p>
      <w:pPr>
        <w:spacing w:before="240" w:after="240"/>
        <w:jc w:val="center"/>
      </w:pPr>
      <w:r>
        <w:rPr>
          <w:b/>
          <w:bCs/>
          <w:sz w:val="28"/>
          <w:szCs w:val="28"/>
        </w:rPr>
        <w:t xml:space="preserve">SPLITSTACK SYSTEM</w:t>
      </w:r>
    </w:p>
    <w:p>
      <w:pPr>
        <w:spacing w:before="240" w:after="180"/>
      </w:pPr>
      <w:r>
        <w:rPr>
          <w:b/>
          <w:bCs/>
          <w:sz w:val="26"/>
          <w:szCs w:val="26"/>
        </w:rPr>
        <w:t xml:space="preserve">PRIMARY ACTORS (Left Side)</w:t>
      </w:r>
    </w:p>
    <w:p>
      <w:pPr>
        <w:pStyle w:val="ListParagraph"/>
        <w:numPr>
          <w:ilvl w:val="0"/>
          <w:numId w:val="3"/>
        </w:numPr>
      </w:pPr>
      <w:r>
        <w:t xml:space="preserve">Group Member</w:t>
      </w:r>
    </w:p>
    <w:p>
      <w:pPr>
        <w:pStyle w:val="ListParagraph"/>
        <w:numPr>
          <w:ilvl w:val="0"/>
          <w:numId w:val="3"/>
        </w:numPr>
      </w:pPr>
      <w:r>
        <w:t xml:space="preserve">Group Owner/Admin</w:t>
      </w:r>
    </w:p>
    <w:p>
      <w:pPr>
        <w:pStyle w:val="ListParagraph"/>
        <w:numPr>
          <w:ilvl w:val="0"/>
          <w:numId w:val="3"/>
        </w:numPr>
      </w:pPr>
      <w:r>
        <w:t xml:space="preserve">Premium User</w:t>
      </w:r>
    </w:p>
    <w:p>
      <w:pPr>
        <w:spacing w:after="240"/>
      </w:pPr>
      <w:r>
        <w:t xml:space="preserve"/>
      </w:r>
    </w:p>
    <w:p>
      <w:pPr>
        <w:spacing w:before="240" w:after="180"/>
      </w:pPr>
      <w:r>
        <w:rPr>
          <w:b/>
          <w:bCs/>
          <w:sz w:val="26"/>
          <w:szCs w:val="26"/>
        </w:rPr>
        <w:t xml:space="preserve">CORE USE CASES (Center - Inside System Boundary)</w:t>
      </w:r>
    </w:p>
    <w:p>
      <w:pPr>
        <w:spacing w:after="120"/>
      </w:pPr>
      <w:r>
        <w:rPr>
          <w:b/>
          <w:bCs/>
        </w:rPr>
        <w:t xml:space="preserve">Group Management:</w:t>
      </w:r>
    </w:p>
    <w:p>
      <w:pPr>
        <w:pStyle w:val="ListParagraph"/>
        <w:numPr>
          <w:ilvl w:val="0"/>
          <w:numId w:val="3"/>
        </w:numPr>
      </w:pPr>
      <w:r>
        <w:t xml:space="preserve">Create New Group</w:t>
      </w:r>
    </w:p>
    <w:p>
      <w:pPr>
        <w:pStyle w:val="ListParagraph"/>
        <w:numPr>
          <w:ilvl w:val="0"/>
          <w:numId w:val="3"/>
        </w:numPr>
      </w:pPr>
      <w:r>
        <w:t xml:space="preserve">Join Existing Group</w:t>
      </w:r>
    </w:p>
    <w:p>
      <w:pPr>
        <w:pStyle w:val="ListParagraph"/>
        <w:numPr>
          <w:ilvl w:val="0"/>
          <w:numId w:val="3"/>
        </w:numPr>
      </w:pPr>
      <w:r>
        <w:t xml:space="preserve">Invite Members</w:t>
      </w:r>
    </w:p>
    <w:p>
      <w:pPr>
        <w:pStyle w:val="ListParagraph"/>
        <w:numPr>
          <w:ilvl w:val="0"/>
          <w:numId w:val="3"/>
        </w:numPr>
      </w:pPr>
      <w:r>
        <w:t xml:space="preserve">Configure Group Settings</w:t>
      </w:r>
    </w:p>
    <w:p>
      <w:pPr>
        <w:spacing w:after="180"/>
      </w:pPr>
      <w:r>
        <w:t xml:space="preserve"/>
      </w:r>
    </w:p>
    <w:p>
      <w:pPr>
        <w:spacing w:after="120"/>
      </w:pPr>
      <w:r>
        <w:rPr>
          <w:b/>
          <w:bCs/>
        </w:rPr>
        <w:t xml:space="preserve">Expense Management:</w:t>
      </w:r>
    </w:p>
    <w:p>
      <w:pPr>
        <w:pStyle w:val="ListParagraph"/>
        <w:numPr>
          <w:ilvl w:val="0"/>
          <w:numId w:val="3"/>
        </w:numPr>
      </w:pPr>
      <w:r>
        <w:t xml:space="preserve">Log Expense with Split Options</w:t>
      </w:r>
    </w:p>
    <w:p>
      <w:pPr>
        <w:pStyle w:val="ListParagraph"/>
        <w:numPr>
          <w:ilvl w:val="0"/>
          <w:numId w:val="3"/>
        </w:numPr>
      </w:pPr>
      <w:r>
        <w:t xml:space="preserve">Upload Receipt Photo</w:t>
      </w:r>
    </w:p>
    <w:p>
      <w:pPr>
        <w:pStyle w:val="ListParagraph"/>
        <w:numPr>
          <w:ilvl w:val="0"/>
          <w:numId w:val="3"/>
        </w:numPr>
      </w:pPr>
      <w:r>
        <w:t xml:space="preserve">View Group Dashboard</w:t>
      </w:r>
    </w:p>
    <w:p>
      <w:pPr>
        <w:pStyle w:val="ListParagraph"/>
        <w:numPr>
          <w:ilvl w:val="0"/>
          <w:numId w:val="3"/>
        </w:numPr>
      </w:pPr>
      <w:r>
        <w:t xml:space="preserve">View Personal Balance</w:t>
      </w:r>
    </w:p>
    <w:p>
      <w:pPr>
        <w:spacing w:after="180"/>
      </w:pPr>
      <w:r>
        <w:t xml:space="preserve"/>
      </w:r>
    </w:p>
    <w:p>
      <w:pPr>
        <w:spacing w:after="120"/>
      </w:pPr>
      <w:r>
        <w:rPr>
          <w:b/>
          <w:bCs/>
        </w:rPr>
        <w:t xml:space="preserve">Democratic Features:</w:t>
      </w:r>
    </w:p>
    <w:p>
      <w:pPr>
        <w:pStyle w:val="ListParagraph"/>
        <w:numPr>
          <w:ilvl w:val="0"/>
          <w:numId w:val="3"/>
        </w:numPr>
      </w:pPr>
      <w:r>
        <w:t xml:space="preserve">Vote on Proposed Expense</w:t>
      </w:r>
    </w:p>
    <w:p>
      <w:pPr>
        <w:pStyle w:val="ListParagraph"/>
        <w:numPr>
          <w:ilvl w:val="0"/>
          <w:numId w:val="3"/>
        </w:numPr>
      </w:pPr>
      <w:r>
        <w:t xml:space="preserve">Set Voting Threshold</w:t>
      </w:r>
    </w:p>
    <w:p>
      <w:pPr>
        <w:spacing w:after="180"/>
      </w:pPr>
      <w:r>
        <w:t xml:space="preserve"/>
      </w:r>
    </w:p>
    <w:p>
      <w:pPr>
        <w:spacing w:after="120"/>
      </w:pPr>
      <w:r>
        <w:rPr>
          <w:b/>
          <w:bCs/>
        </w:rPr>
        <w:t xml:space="preserve">AI &amp; Insights:</w:t>
      </w:r>
    </w:p>
    <w:p>
      <w:pPr>
        <w:pStyle w:val="ListParagraph"/>
        <w:numPr>
          <w:ilvl w:val="0"/>
          <w:numId w:val="3"/>
        </w:numPr>
      </w:pPr>
      <w:r>
        <w:t xml:space="preserve">Chat with AI Roommate</w:t>
      </w:r>
    </w:p>
    <w:p>
      <w:pPr>
        <w:pStyle w:val="ListParagraph"/>
        <w:numPr>
          <w:ilvl w:val="0"/>
          <w:numId w:val="3"/>
        </w:numPr>
      </w:pPr>
      <w:r>
        <w:t xml:space="preserve">View Subscription Alerts</w:t>
      </w:r>
    </w:p>
    <w:p>
      <w:pPr>
        <w:pStyle w:val="ListParagraph"/>
        <w:numPr>
          <w:ilvl w:val="0"/>
          <w:numId w:val="3"/>
        </w:numPr>
      </w:pPr>
      <w:r>
        <w:t xml:space="preserve">Receive Spending Insights</w:t>
      </w:r>
    </w:p>
    <w:p>
      <w:pPr>
        <w:spacing w:after="180"/>
      </w:pPr>
      <w:r>
        <w:t xml:space="preserve"/>
      </w:r>
    </w:p>
    <w:p>
      <w:pPr>
        <w:spacing w:after="120"/>
      </w:pPr>
      <w:r>
        <w:rPr>
          <w:b/>
          <w:bCs/>
        </w:rPr>
        <w:t xml:space="preserve">Gamification:</w:t>
      </w:r>
    </w:p>
    <w:p>
      <w:pPr>
        <w:pStyle w:val="ListParagraph"/>
        <w:numPr>
          <w:ilvl w:val="0"/>
          <w:numId w:val="3"/>
        </w:numPr>
      </w:pPr>
      <w:r>
        <w:t xml:space="preserve">Join Savings Challenge</w:t>
      </w:r>
    </w:p>
    <w:p>
      <w:pPr>
        <w:pStyle w:val="ListParagraph"/>
        <w:numPr>
          <w:ilvl w:val="0"/>
          <w:numId w:val="3"/>
        </w:numPr>
      </w:pPr>
      <w:r>
        <w:t xml:space="preserve">Track Streak Progress</w:t>
      </w:r>
    </w:p>
    <w:p>
      <w:pPr>
        <w:pStyle w:val="ListParagraph"/>
        <w:numPr>
          <w:ilvl w:val="0"/>
          <w:numId w:val="3"/>
        </w:numPr>
      </w:pPr>
      <w:r>
        <w:t xml:space="preserve">View Progress Rings</w:t>
      </w:r>
    </w:p>
    <w:p>
      <w:pPr>
        <w:spacing w:after="180"/>
      </w:pPr>
      <w:r>
        <w:t xml:space="preserve"/>
      </w:r>
    </w:p>
    <w:p>
      <w:pPr>
        <w:spacing w:after="120"/>
      </w:pPr>
      <w:r>
        <w:rPr>
          <w:b/>
          <w:bCs/>
        </w:rPr>
        <w:t xml:space="preserve">Premium Features:</w:t>
      </w:r>
    </w:p>
    <w:p>
      <w:pPr>
        <w:pStyle w:val="ListParagraph"/>
        <w:numPr>
          <w:ilvl w:val="0"/>
          <w:numId w:val="3"/>
        </w:numPr>
      </w:pPr>
      <w:r>
        <w:t xml:space="preserve">Subscribe to Premium Plan</w:t>
      </w:r>
    </w:p>
    <w:p>
      <w:pPr>
        <w:pStyle w:val="ListParagraph"/>
        <w:numPr>
          <w:ilvl w:val="0"/>
          <w:numId w:val="3"/>
        </w:numPr>
      </w:pPr>
      <w:r>
        <w:t xml:space="preserve">Enable Blockchain Verification</w:t>
      </w:r>
    </w:p>
    <w:p>
      <w:pPr>
        <w:pStyle w:val="ListParagraph"/>
        <w:numPr>
          <w:ilvl w:val="0"/>
          <w:numId w:val="3"/>
        </w:numPr>
      </w:pPr>
      <w:r>
        <w:t xml:space="preserve">Access Advanced Analytics</w:t>
      </w:r>
    </w:p>
    <w:p>
      <w:pPr>
        <w:pStyle w:val="ListParagraph"/>
        <w:numPr>
          <w:ilvl w:val="0"/>
          <w:numId w:val="3"/>
        </w:numPr>
      </w:pPr>
      <w:r>
        <w:t xml:space="preserve">Create Custom Categories</w:t>
      </w:r>
    </w:p>
    <w:p>
      <w:pPr>
        <w:spacing w:after="180"/>
      </w:pPr>
      <w:r>
        <w:t xml:space="preserve"/>
      </w:r>
    </w:p>
    <w:p>
      <w:pPr>
        <w:spacing w:after="120"/>
      </w:pPr>
      <w:r>
        <w:rPr>
          <w:b/>
          <w:bCs/>
        </w:rPr>
        <w:t xml:space="preserve">Settlement:</w:t>
      </w:r>
    </w:p>
    <w:p>
      <w:pPr>
        <w:pStyle w:val="ListParagraph"/>
        <w:numPr>
          <w:ilvl w:val="0"/>
          <w:numId w:val="3"/>
        </w:numPr>
      </w:pPr>
      <w:r>
        <w:t xml:space="preserve">Settle Outstanding Balance</w:t>
      </w:r>
    </w:p>
    <w:p>
      <w:pPr>
        <w:pStyle w:val="ListParagraph"/>
        <w:numPr>
          <w:ilvl w:val="0"/>
          <w:numId w:val="3"/>
        </w:numPr>
      </w:pPr>
      <w:r>
        <w:t xml:space="preserve">Process In-App Payment</w:t>
      </w:r>
    </w:p>
    <w:p>
      <w:pPr>
        <w:spacing w:after="360"/>
      </w:pPr>
      <w:r>
        <w:t xml:space="preserve"/>
      </w:r>
    </w:p>
    <w:p>
      <w:pPr>
        <w:spacing w:before="240" w:after="180"/>
      </w:pPr>
      <w:r>
        <w:rPr>
          <w:b/>
          <w:bCs/>
          <w:sz w:val="26"/>
          <w:szCs w:val="26"/>
        </w:rPr>
        <w:t xml:space="preserve">SECONDARY ACTORS (Right Side)</w:t>
      </w:r>
    </w:p>
    <w:p>
      <w:pPr>
        <w:pStyle w:val="ListParagraph"/>
        <w:numPr>
          <w:ilvl w:val="0"/>
          <w:numId w:val="3"/>
        </w:numPr>
      </w:pPr>
      <w:r>
        <w:t xml:space="preserve">AI Assistant (supports Chat with AI Roommate, Receive Spending Insights, View Subscription Alerts)</w:t>
      </w:r>
    </w:p>
    <w:p>
      <w:pPr>
        <w:pStyle w:val="ListParagraph"/>
        <w:numPr>
          <w:ilvl w:val="0"/>
          <w:numId w:val="3"/>
        </w:numPr>
      </w:pPr>
      <w:r>
        <w:t xml:space="preserve">Payment Gateway (supports Settle Outstanding Balance, Process In-App Payment, Subscribe to Premium Plan)</w:t>
      </w:r>
    </w:p>
    <w:p>
      <w:pPr>
        <w:pStyle w:val="ListParagraph"/>
        <w:numPr>
          <w:ilvl w:val="0"/>
          <w:numId w:val="3"/>
        </w:numPr>
      </w:pPr>
      <w:r>
        <w:t xml:space="preserve">Blockchain Network (supports Enable Blockchain Verification)</w:t>
      </w:r>
    </w:p>
    <w:p>
      <w:pPr>
        <w:pStyle w:val="ListParagraph"/>
        <w:numPr>
          <w:ilvl w:val="0"/>
          <w:numId w:val="3"/>
        </w:numPr>
      </w:pPr>
      <w:r>
        <w:t xml:space="preserve">OCR Service (supports Upload Receipt Photo)</w:t>
      </w:r>
    </w:p>
    <w:p>
      <w:pPr>
        <w:pStyle w:val="ListParagraph"/>
        <w:numPr>
          <w:ilvl w:val="0"/>
          <w:numId w:val="3"/>
        </w:numPr>
      </w:pPr>
      <w:r>
        <w:t xml:space="preserve">Notification Service (supports all notification-related use cases)</w:t>
      </w:r>
    </w:p>
    <w:p>
      <w:pPr>
        <w:pStyle w:val="ListParagraph"/>
        <w:numPr>
          <w:ilvl w:val="0"/>
          <w:numId w:val="3"/>
        </w:numPr>
      </w:pPr>
      <w:r>
        <w:t xml:space="preserve">System Administrator (monitors and maintains platform)</w:t>
      </w:r>
    </w:p>
    <w:p>
      <w:pPr>
        <w:spacing w:after="480"/>
      </w:pPr>
      <w:r>
        <w:t xml:space="preserve"/>
      </w:r>
    </w:p>
    <w:r>
      <w:br w:type="page"/>
    </w:r>
    <w:p>
      <w:pPr>
        <w:pStyle w:val="Heading1"/>
      </w:pPr>
      <w:r>
        <w:t xml:space="preserve">6. Conclusion</w:t>
      </w:r>
    </w:p>
    <w:p>
      <w:pPr>
        <w:spacing w:after="240"/>
      </w:pPr>
      <w:r>
        <w:t xml:space="preserve">This use case document provides a comprehensive view of the SplitStack platform's functionality from the perspective of its various actors. The system is designed around three primary user types (Group Member, Group Owner/Admin, and Premium User) who interact with core features including expense logging, democratic voting, AI-powered insights, and gamification.</w:t>
      </w:r>
    </w:p>
    <w:p>
      <w:pPr>
        <w:spacing w:after="240"/>
      </w:pPr>
      <w:r>
        <w:t xml:space="preserve">Secondary actors including the AI Assistant, Payment Gateway, Blockchain Network, and supporting services work behind the scenes to enable the platform's advanced capabilities such as intelligent financial coaching, secure payments, and optional blockchain verification.</w:t>
      </w:r>
    </w:p>
    <w:p>
      <w:pPr>
        <w:spacing w:after="240"/>
      </w:pPr>
      <w:r>
        <w:t xml:space="preserve">The use cases identified here represent the high-level functionality required to deliver SplitStack's value proposition: eliminating the friction and awkwardness of shared finances through intuitive design, intelligent automation, and trust-building transparency. These use cases will serve as the foundation for detailed system requirements, interface design, and implementation planning in subsequent project phases.</w:t>
      </w:r>
    </w:p>
    <w:p>
      <w:pPr>
        <w:spacing w:after="360"/>
      </w:pPr>
      <w:r>
        <w:t xml:space="preserve"/>
      </w:r>
    </w:p>
    <w:p>
      <w:pPr>
        <w:spacing w:before="480" w:after="240"/>
        <w:jc w:val="center"/>
      </w:pPr>
      <w:r>
        <w:t xml:space="preserve">_______________________________________________</w:t>
      </w:r>
    </w:p>
    <w:p>
      <w:pPr>
        <w:spacing w:after="120"/>
        <w:jc w:val="center"/>
      </w:pPr>
      <w:r>
        <w:rPr>
          <w:i/>
          <w:iCs/>
        </w:rPr>
        <w:t xml:space="preserve">End of Document</w:t>
      </w:r>
    </w:p>
    <w:p>
      <w:pPr>
        <w:jc w:val="center"/>
      </w:pPr>
      <w:r>
        <w:rPr>
          <w:i/>
          <w:iCs/>
          <w:sz w:val="20"/>
          <w:szCs w:val="20"/>
        </w:rPr>
        <w:t xml:space="preserve">SplitStack Inc. ©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2026-02-17T03:28:06.533Z</dcterms:created>
  <dcterms:modified xsi:type="dcterms:W3CDTF">2026-02-17T03:28:06.534Z</dcterms:modified>
</cp:coreProperties>
</file>

<file path=docProps/custom.xml><?xml version="1.0" encoding="utf-8"?>
<Properties xmlns="http://schemas.openxmlformats.org/officeDocument/2006/custom-properties" xmlns:vt="http://schemas.openxmlformats.org/officeDocument/2006/docPropsVTypes"/>
</file>