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500A2" w14:textId="2261CA3F" w:rsidR="00554A65" w:rsidRDefault="00E65B88">
      <w:r>
        <w:rPr>
          <w:rFonts w:hint="eastAsia"/>
        </w:rPr>
        <w:t>柯西积分定理</w:t>
      </w:r>
    </w:p>
    <w:p w14:paraId="1C989606" w14:textId="1A6107CE" w:rsidR="00E65B88" w:rsidRDefault="00E65B88" w:rsidP="00E65B88">
      <w:pPr>
        <w:pStyle w:val="MTDisplayEquation"/>
        <w:rPr>
          <w:rFonts w:hint="eastAsia"/>
        </w:rPr>
      </w:pPr>
      <w:r>
        <w:tab/>
      </w:r>
      <w:r w:rsidRPr="00E65B88">
        <w:rPr>
          <w:position w:val="-92"/>
        </w:rPr>
        <w:object w:dxaOrig="3560" w:dyaOrig="1960" w14:anchorId="253FFE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78pt;height:97.95pt" o:ole="">
            <v:imagedata r:id="rId6" o:title=""/>
          </v:shape>
          <o:OLEObject Type="Embed" ProgID="Equation.DSMT4" ShapeID="_x0000_i1027" DrawAspect="Content" ObjectID="_1658438811" r:id="rId7"/>
        </w:object>
      </w:r>
      <w:r>
        <w:t xml:space="preserve"> </w:t>
      </w:r>
    </w:p>
    <w:p w14:paraId="72493065" w14:textId="77777777" w:rsidR="00E65B88" w:rsidRDefault="00E65B88">
      <w:r>
        <w:rPr>
          <w:rFonts w:hint="eastAsia"/>
        </w:rPr>
        <w:t>设</w:t>
      </w:r>
      <w:r w:rsidRPr="00E65B88">
        <w:rPr>
          <w:position w:val="-4"/>
        </w:rPr>
        <w:object w:dxaOrig="260" w:dyaOrig="260" w14:anchorId="5C5EC358">
          <v:shape id="_x0000_i1074" type="#_x0000_t75" style="width:13.1pt;height:13.1pt" o:ole="">
            <v:imagedata r:id="rId8" o:title=""/>
          </v:shape>
          <o:OLEObject Type="Embed" ProgID="Equation.DSMT4" ShapeID="_x0000_i1074" DrawAspect="Content" ObjectID="_1658438812" r:id="rId9"/>
        </w:object>
      </w:r>
      <w:r>
        <w:rPr>
          <w:rFonts w:hint="eastAsia"/>
        </w:rPr>
        <w:t>是</w:t>
      </w:r>
      <w:r w:rsidRPr="00E65B88">
        <w:rPr>
          <w:position w:val="-6"/>
        </w:rPr>
        <w:object w:dxaOrig="240" w:dyaOrig="279" w14:anchorId="16526B70">
          <v:shape id="_x0000_i1039" type="#_x0000_t75" style="width:12.05pt;height:13.9pt" o:ole="">
            <v:imagedata r:id="rId10" o:title=""/>
          </v:shape>
          <o:OLEObject Type="Embed" ProgID="Equation.DSMT4" ShapeID="_x0000_i1039" DrawAspect="Content" ObjectID="_1658438813" r:id="rId11"/>
        </w:object>
      </w:r>
      <w:r>
        <w:rPr>
          <w:rFonts w:hint="eastAsia"/>
        </w:rPr>
        <w:t>中的单连通域，</w:t>
      </w:r>
      <w:r w:rsidRPr="00E65B88">
        <w:rPr>
          <w:position w:val="-14"/>
        </w:rPr>
        <w:object w:dxaOrig="1080" w:dyaOrig="400" w14:anchorId="1B3212CB">
          <v:shape id="_x0000_i1042" type="#_x0000_t75" style="width:54.05pt;height:20.05pt" o:ole="">
            <v:imagedata r:id="rId12" o:title=""/>
          </v:shape>
          <o:OLEObject Type="Embed" ProgID="Equation.DSMT4" ShapeID="_x0000_i1042" DrawAspect="Content" ObjectID="_1658438814" r:id="rId13"/>
        </w:object>
      </w:r>
      <w:r>
        <w:rPr>
          <w:rFonts w:hint="eastAsia"/>
        </w:rPr>
        <w:t>，且</w:t>
      </w:r>
      <w:r w:rsidRPr="00E65B88">
        <w:rPr>
          <w:position w:val="-10"/>
        </w:rPr>
        <w:object w:dxaOrig="300" w:dyaOrig="320" w14:anchorId="53F5E66D">
          <v:shape id="_x0000_i1045" type="#_x0000_t75" style="width:15pt;height:16.05pt" o:ole="">
            <v:imagedata r:id="rId14" o:title=""/>
          </v:shape>
          <o:OLEObject Type="Embed" ProgID="Equation.DSMT4" ShapeID="_x0000_i1045" DrawAspect="Content" ObjectID="_1658438815" r:id="rId15"/>
        </w:object>
      </w:r>
      <w:r>
        <w:rPr>
          <w:rFonts w:hint="eastAsia"/>
        </w:rPr>
        <w:t>在</w:t>
      </w:r>
      <w:r w:rsidRPr="00E65B88">
        <w:rPr>
          <w:position w:val="-4"/>
        </w:rPr>
        <w:object w:dxaOrig="260" w:dyaOrig="260" w14:anchorId="34C37323">
          <v:shape id="_x0000_i1046" type="#_x0000_t75" style="width:13.1pt;height:13.1pt" o:ole="">
            <v:imagedata r:id="rId8" o:title=""/>
          </v:shape>
          <o:OLEObject Type="Embed" ProgID="Equation.DSMT4" ShapeID="_x0000_i1046" DrawAspect="Content" ObjectID="_1658438816" r:id="rId16"/>
        </w:object>
      </w:r>
      <w:r>
        <w:rPr>
          <w:rFonts w:hint="eastAsia"/>
        </w:rPr>
        <w:t>中连续，由</w:t>
      </w:r>
      <w:r w:rsidRPr="00E65B88">
        <w:rPr>
          <w:position w:val="-10"/>
        </w:rPr>
        <w:object w:dxaOrig="200" w:dyaOrig="260" w14:anchorId="74C0635C">
          <v:shape id="_x0000_i1030" type="#_x0000_t75" style="width:9.9pt;height:13.1pt" o:ole="">
            <v:imagedata r:id="rId17" o:title=""/>
          </v:shape>
          <o:OLEObject Type="Embed" ProgID="Equation.DSMT4" ShapeID="_x0000_i1030" DrawAspect="Content" ObjectID="_1658438817" r:id="rId18"/>
        </w:object>
      </w:r>
      <w:r>
        <w:rPr>
          <w:rFonts w:hint="eastAsia"/>
        </w:rPr>
        <w:t>围成的区域记为</w:t>
      </w:r>
      <w:r w:rsidRPr="00E65B88">
        <w:rPr>
          <w:position w:val="-6"/>
        </w:rPr>
        <w:object w:dxaOrig="260" w:dyaOrig="279" w14:anchorId="14E807C2">
          <v:shape id="_x0000_i1033" type="#_x0000_t75" style="width:13.1pt;height:13.9pt" o:ole="">
            <v:imagedata r:id="rId19" o:title=""/>
          </v:shape>
          <o:OLEObject Type="Embed" ProgID="Equation.DSMT4" ShapeID="_x0000_i1033" DrawAspect="Content" ObjectID="_1658438818" r:id="rId20"/>
        </w:object>
      </w:r>
      <w:r>
        <w:rPr>
          <w:rFonts w:hint="eastAsia"/>
        </w:rPr>
        <w:t>，因为</w:t>
      </w:r>
      <w:r w:rsidRPr="00E65B88">
        <w:rPr>
          <w:position w:val="-10"/>
        </w:rPr>
        <w:object w:dxaOrig="300" w:dyaOrig="320" w14:anchorId="26CB7C47">
          <v:shape id="_x0000_i1047" type="#_x0000_t75" style="width:15pt;height:16.05pt" o:ole="">
            <v:imagedata r:id="rId14" o:title=""/>
          </v:shape>
          <o:OLEObject Type="Embed" ProgID="Equation.DSMT4" ShapeID="_x0000_i1047" DrawAspect="Content" ObjectID="_1658438819" r:id="rId21"/>
        </w:object>
      </w:r>
      <w:r>
        <w:rPr>
          <w:rFonts w:hint="eastAsia"/>
        </w:rPr>
        <w:t>连续</w:t>
      </w:r>
      <w:r>
        <w:rPr>
          <w:rFonts w:hint="eastAsia"/>
        </w:rPr>
        <w:t>，即</w:t>
      </w:r>
      <w:r w:rsidRPr="00E65B88">
        <w:rPr>
          <w:position w:val="-28"/>
        </w:rPr>
        <w:object w:dxaOrig="1500" w:dyaOrig="660" w14:anchorId="461BAA20">
          <v:shape id="_x0000_i1052" type="#_x0000_t75" style="width:74.95pt;height:32.9pt" o:ole="">
            <v:imagedata r:id="rId22" o:title=""/>
          </v:shape>
          <o:OLEObject Type="Embed" ProgID="Equation.DSMT4" ShapeID="_x0000_i1052" DrawAspect="Content" ObjectID="_1658438820" r:id="rId23"/>
        </w:object>
      </w:r>
      <w:r>
        <w:rPr>
          <w:rFonts w:hint="eastAsia"/>
        </w:rPr>
        <w:t>连续，故可用</w:t>
      </w:r>
      <w:r w:rsidRPr="00E65B88">
        <w:rPr>
          <w:position w:val="-6"/>
        </w:rPr>
        <w:object w:dxaOrig="660" w:dyaOrig="279" w14:anchorId="7359A55E">
          <v:shape id="_x0000_i1055" type="#_x0000_t75" style="width:32.9pt;height:13.9pt" o:ole="">
            <v:imagedata r:id="rId24" o:title=""/>
          </v:shape>
          <o:OLEObject Type="Embed" ProgID="Equation.DSMT4" ShapeID="_x0000_i1055" DrawAspect="Content" ObjectID="_1658438821" r:id="rId25"/>
        </w:object>
      </w:r>
      <w:r>
        <w:rPr>
          <w:rFonts w:hint="eastAsia"/>
        </w:rPr>
        <w:t>公式。又因</w:t>
      </w:r>
      <w:r w:rsidRPr="00E65B88">
        <w:rPr>
          <w:position w:val="-10"/>
        </w:rPr>
        <w:object w:dxaOrig="240" w:dyaOrig="320" w14:anchorId="05EEAAD1">
          <v:shape id="_x0000_i1058" type="#_x0000_t75" style="width:12.05pt;height:16.05pt" o:ole="">
            <v:imagedata r:id="rId26" o:title=""/>
          </v:shape>
          <o:OLEObject Type="Embed" ProgID="Equation.DSMT4" ShapeID="_x0000_i1058" DrawAspect="Content" ObjectID="_1658438822" r:id="rId27"/>
        </w:object>
      </w:r>
      <w:r>
        <w:rPr>
          <w:rFonts w:hint="eastAsia"/>
        </w:rPr>
        <w:t>在</w:t>
      </w:r>
      <w:r w:rsidRPr="00E65B88">
        <w:rPr>
          <w:position w:val="-4"/>
        </w:rPr>
        <w:object w:dxaOrig="260" w:dyaOrig="260" w14:anchorId="1F154FA5">
          <v:shape id="_x0000_i1059" type="#_x0000_t75" style="width:13.1pt;height:13.1pt" o:ole="">
            <v:imagedata r:id="rId8" o:title=""/>
          </v:shape>
          <o:OLEObject Type="Embed" ProgID="Equation.DSMT4" ShapeID="_x0000_i1059" DrawAspect="Content" ObjectID="_1658438823" r:id="rId28"/>
        </w:object>
      </w:r>
      <w:r>
        <w:rPr>
          <w:rFonts w:hint="eastAsia"/>
        </w:rPr>
        <w:t>中</w:t>
      </w:r>
      <w:r>
        <w:rPr>
          <w:rFonts w:hint="eastAsia"/>
        </w:rPr>
        <w:t>全纯，故</w:t>
      </w:r>
      <w:r w:rsidRPr="00E65B88">
        <w:rPr>
          <w:position w:val="-10"/>
        </w:rPr>
        <w:object w:dxaOrig="1880" w:dyaOrig="320" w14:anchorId="38850416">
          <v:shape id="_x0000_i1062" type="#_x0000_t75" style="width:93.95pt;height:16.05pt" o:ole="">
            <v:imagedata r:id="rId29" o:title=""/>
          </v:shape>
          <o:OLEObject Type="Embed" ProgID="Equation.DSMT4" ShapeID="_x0000_i1062" DrawAspect="Content" ObjectID="_1658438824" r:id="rId30"/>
        </w:object>
      </w:r>
      <w:r>
        <w:rPr>
          <w:rFonts w:hint="eastAsia"/>
        </w:rPr>
        <w:t>方程成立。于是</w:t>
      </w:r>
    </w:p>
    <w:p w14:paraId="33B0C014" w14:textId="7637B5D8" w:rsidR="00E65B88" w:rsidRDefault="00E65B88" w:rsidP="00E65B88">
      <w:pPr>
        <w:pStyle w:val="MTDisplayEquation"/>
      </w:pPr>
      <w:r>
        <w:tab/>
      </w:r>
      <w:r w:rsidR="00214C48" w:rsidRPr="00214C48">
        <w:rPr>
          <w:position w:val="-72"/>
        </w:rPr>
        <w:object w:dxaOrig="3580" w:dyaOrig="1560" w14:anchorId="7DD3DFF9">
          <v:shape id="_x0000_i1067" type="#_x0000_t75" style="width:179.05pt;height:77.9pt" o:ole="">
            <v:imagedata r:id="rId31" o:title=""/>
          </v:shape>
          <o:OLEObject Type="Embed" ProgID="Equation.DSMT4" ShapeID="_x0000_i1067" DrawAspect="Content" ObjectID="_1658438825" r:id="rId32"/>
        </w:object>
      </w:r>
      <w:r>
        <w:t xml:space="preserve"> </w:t>
      </w:r>
    </w:p>
    <w:p w14:paraId="475BB0D3" w14:textId="601F352F" w:rsidR="00E65B88" w:rsidRDefault="00214C48">
      <w:pPr>
        <w:rPr>
          <w:rFonts w:hint="eastAsia"/>
        </w:rPr>
      </w:pPr>
      <w:r>
        <w:rPr>
          <w:rFonts w:hint="eastAsia"/>
        </w:rPr>
        <w:t>所以</w:t>
      </w:r>
      <w:r w:rsidRPr="00214C48">
        <w:rPr>
          <w:position w:val="-34"/>
        </w:rPr>
        <w:object w:dxaOrig="1240" w:dyaOrig="620" w14:anchorId="5783E605">
          <v:shape id="_x0000_i1070" type="#_x0000_t75" style="width:62.1pt;height:31.05pt" o:ole="">
            <v:imagedata r:id="rId33" o:title=""/>
          </v:shape>
          <o:OLEObject Type="Embed" ProgID="Equation.DSMT4" ShapeID="_x0000_i1070" DrawAspect="Content" ObjectID="_1658438826" r:id="rId34"/>
        </w:object>
      </w:r>
      <w:r>
        <w:t xml:space="preserve"> </w:t>
      </w:r>
      <w:r w:rsidR="00E65B88">
        <w:t xml:space="preserve">      </w:t>
      </w:r>
    </w:p>
    <w:sectPr w:rsidR="00E65B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821451" w14:textId="77777777" w:rsidR="00E65B88" w:rsidRDefault="00E65B88" w:rsidP="00E65B88">
      <w:r>
        <w:separator/>
      </w:r>
    </w:p>
  </w:endnote>
  <w:endnote w:type="continuationSeparator" w:id="0">
    <w:p w14:paraId="70FEC031" w14:textId="77777777" w:rsidR="00E65B88" w:rsidRDefault="00E65B88" w:rsidP="00E65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168A69" w14:textId="77777777" w:rsidR="00E65B88" w:rsidRDefault="00E65B88" w:rsidP="00E65B88">
      <w:r>
        <w:separator/>
      </w:r>
    </w:p>
  </w:footnote>
  <w:footnote w:type="continuationSeparator" w:id="0">
    <w:p w14:paraId="47A579D6" w14:textId="77777777" w:rsidR="00E65B88" w:rsidRDefault="00E65B88" w:rsidP="00E65B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ACA"/>
    <w:rsid w:val="00013BB0"/>
    <w:rsid w:val="00214C48"/>
    <w:rsid w:val="00420B2B"/>
    <w:rsid w:val="00554A65"/>
    <w:rsid w:val="007D5456"/>
    <w:rsid w:val="00B56ACA"/>
    <w:rsid w:val="00E6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00A95A"/>
  <w15:chartTrackingRefBased/>
  <w15:docId w15:val="{21402BAE-E375-4DB6-871D-BA6B351D3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5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5B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5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5B88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E65B88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E65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image" Target="media/image10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oleObject" Target="embeddings/oleObject11.bin"/><Relationship Id="rId33" Type="http://schemas.openxmlformats.org/officeDocument/2006/relationships/image" Target="media/image13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1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9.wmf"/><Relationship Id="rId32" Type="http://schemas.openxmlformats.org/officeDocument/2006/relationships/oleObject" Target="embeddings/oleObject15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image" Target="media/image12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8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2020-08-07T05:27:00Z</dcterms:created>
  <dcterms:modified xsi:type="dcterms:W3CDTF">2020-08-08T16:36:00Z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