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3A" w:rsidRDefault="00FE7E22">
      <w:r w:rsidRPr="00FE7E22">
        <w:rPr>
          <w:position w:val="-14"/>
        </w:rPr>
        <w:object w:dxaOrig="15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21.75pt" o:ole="">
            <v:imagedata r:id="rId4" o:title=""/>
          </v:shape>
          <o:OLEObject Type="Embed" ProgID="Equation.DSMT4" ShapeID="_x0000_i1027" DrawAspect="Content" ObjectID="_1618926172" r:id="rId5"/>
        </w:object>
      </w:r>
      <w:r>
        <w:t xml:space="preserve"> </w:t>
      </w:r>
      <w:r w:rsidRPr="00FE7E22">
        <w:rPr>
          <w:position w:val="-28"/>
        </w:rPr>
        <w:object w:dxaOrig="980" w:dyaOrig="680">
          <v:shape id="_x0000_i1031" type="#_x0000_t75" style="width:48.75pt;height:33.75pt" o:ole="">
            <v:imagedata r:id="rId6" o:title=""/>
          </v:shape>
          <o:OLEObject Type="Embed" ProgID="Equation.DSMT4" ShapeID="_x0000_i1031" DrawAspect="Content" ObjectID="_1618926173" r:id="rId7"/>
        </w:object>
      </w:r>
      <w:r>
        <w:t xml:space="preserve"> </w:t>
      </w:r>
    </w:p>
    <w:p w:rsidR="00FE7E22" w:rsidRDefault="00FE7E22" w:rsidP="00FE7E22">
      <w:pPr>
        <w:pStyle w:val="MTDisplayEquation"/>
      </w:pPr>
      <w:r>
        <w:tab/>
      </w:r>
      <w:r w:rsidRPr="00FE7E22">
        <w:rPr>
          <w:position w:val="-28"/>
        </w:rPr>
        <w:object w:dxaOrig="2740" w:dyaOrig="680">
          <v:shape id="_x0000_i1037" type="#_x0000_t75" style="width:137.25pt;height:33.75pt" o:ole="">
            <v:imagedata r:id="rId8" o:title=""/>
          </v:shape>
          <o:OLEObject Type="Embed" ProgID="Equation.DSMT4" ShapeID="_x0000_i1037" DrawAspect="Content" ObjectID="_1618926174" r:id="rId9"/>
        </w:object>
      </w:r>
      <w:r>
        <w:t xml:space="preserve"> </w:t>
      </w:r>
    </w:p>
    <w:p w:rsidR="00FE7E22" w:rsidRDefault="00FE7E22" w:rsidP="00FE7E22"/>
    <w:p w:rsidR="00FE7E22" w:rsidRDefault="00FE7E22" w:rsidP="00FE7E22">
      <w:r w:rsidRPr="00FE7E22">
        <w:rPr>
          <w:position w:val="-12"/>
        </w:rPr>
        <w:object w:dxaOrig="1120" w:dyaOrig="360">
          <v:shape id="_x0000_i1041" type="#_x0000_t75" style="width:56.25pt;height:18pt" o:ole="">
            <v:imagedata r:id="rId10" o:title=""/>
          </v:shape>
          <o:OLEObject Type="Embed" ProgID="Equation.DSMT4" ShapeID="_x0000_i1041" DrawAspect="Content" ObjectID="_1618926175" r:id="rId11"/>
        </w:object>
      </w:r>
      <w:r>
        <w:t xml:space="preserve"> </w:t>
      </w:r>
      <w:r w:rsidRPr="00FE7E22">
        <w:rPr>
          <w:position w:val="-28"/>
        </w:rPr>
        <w:object w:dxaOrig="920" w:dyaOrig="680">
          <v:shape id="_x0000_i1044" type="#_x0000_t75" style="width:45.75pt;height:33.75pt" o:ole="">
            <v:imagedata r:id="rId12" o:title=""/>
          </v:shape>
          <o:OLEObject Type="Embed" ProgID="Equation.DSMT4" ShapeID="_x0000_i1044" DrawAspect="Content" ObjectID="_1618926176" r:id="rId13"/>
        </w:object>
      </w:r>
    </w:p>
    <w:p w:rsidR="00FE7E22" w:rsidRDefault="00FE7E22" w:rsidP="00FE7E22">
      <w:pPr>
        <w:pStyle w:val="MTDisplayEquation"/>
      </w:pPr>
      <w:r>
        <w:tab/>
      </w:r>
      <w:r w:rsidRPr="00FE7E22">
        <w:rPr>
          <w:position w:val="-28"/>
        </w:rPr>
        <w:object w:dxaOrig="2600" w:dyaOrig="680">
          <v:shape id="_x0000_i1048" type="#_x0000_t75" style="width:129.75pt;height:33.75pt" o:ole="">
            <v:imagedata r:id="rId14" o:title=""/>
          </v:shape>
          <o:OLEObject Type="Embed" ProgID="Equation.DSMT4" ShapeID="_x0000_i1048" DrawAspect="Content" ObjectID="_1618926177" r:id="rId15"/>
        </w:object>
      </w:r>
      <w:r>
        <w:t xml:space="preserve"> </w:t>
      </w:r>
    </w:p>
    <w:p w:rsidR="00FE7E22" w:rsidRDefault="00FE7E22" w:rsidP="00FE7E22">
      <w:pPr>
        <w:pStyle w:val="MTDisplayEquation"/>
      </w:pPr>
      <w:r>
        <w:tab/>
      </w:r>
      <w:r w:rsidRPr="00FE7E22">
        <w:rPr>
          <w:position w:val="-14"/>
        </w:rPr>
        <w:object w:dxaOrig="1240" w:dyaOrig="400">
          <v:shape id="_x0000_i1052" type="#_x0000_t75" style="width:62.25pt;height:20.25pt" o:ole="">
            <v:imagedata r:id="rId16" o:title=""/>
          </v:shape>
          <o:OLEObject Type="Embed" ProgID="Equation.DSMT4" ShapeID="_x0000_i1052" DrawAspect="Content" ObjectID="_1618926178" r:id="rId17"/>
        </w:object>
      </w:r>
      <w:r>
        <w:t xml:space="preserve"> </w:t>
      </w:r>
    </w:p>
    <w:p w:rsidR="00FE7E22" w:rsidRDefault="00FE7E22" w:rsidP="00FE7E22">
      <w:pPr>
        <w:pStyle w:val="MTDisplayEquation"/>
      </w:pPr>
      <w:r>
        <w:tab/>
      </w:r>
      <w:r w:rsidRPr="00FE7E22">
        <w:rPr>
          <w:position w:val="-14"/>
        </w:rPr>
        <w:object w:dxaOrig="1280" w:dyaOrig="400">
          <v:shape id="_x0000_i1056" type="#_x0000_t75" style="width:63.75pt;height:20.25pt" o:ole="">
            <v:imagedata r:id="rId18" o:title=""/>
          </v:shape>
          <o:OLEObject Type="Embed" ProgID="Equation.DSMT4" ShapeID="_x0000_i1056" DrawAspect="Content" ObjectID="_1618926179" r:id="rId19"/>
        </w:object>
      </w:r>
      <w:r>
        <w:t xml:space="preserve"> </w:t>
      </w:r>
    </w:p>
    <w:p w:rsidR="00FE7E22" w:rsidRDefault="00FE7E22" w:rsidP="00FE7E22">
      <w:pPr>
        <w:pStyle w:val="MTDisplayEquation"/>
      </w:pPr>
      <w:r>
        <w:tab/>
      </w:r>
      <w:r w:rsidRPr="00FE7E22">
        <w:rPr>
          <w:position w:val="-36"/>
        </w:rPr>
        <w:object w:dxaOrig="1700" w:dyaOrig="840">
          <v:shape id="_x0000_i1061" type="#_x0000_t75" style="width:84.75pt;height:42pt" o:ole="">
            <v:imagedata r:id="rId20" o:title=""/>
          </v:shape>
          <o:OLEObject Type="Embed" ProgID="Equation.DSMT4" ShapeID="_x0000_i1061" DrawAspect="Content" ObjectID="_1618926180" r:id="rId21"/>
        </w:object>
      </w:r>
      <w:r>
        <w:t xml:space="preserve"> </w:t>
      </w:r>
    </w:p>
    <w:p w:rsidR="00FE7E22" w:rsidRDefault="00FE7E22" w:rsidP="00FE7E22"/>
    <w:p w:rsidR="00FE7E22" w:rsidRDefault="00FE7E22" w:rsidP="00FE7E22">
      <w:r>
        <w:rPr>
          <w:rFonts w:hint="eastAsia"/>
        </w:rPr>
        <w:t>理想化情况下</w:t>
      </w:r>
    </w:p>
    <w:p w:rsidR="00FE7E22" w:rsidRDefault="00FE7E22" w:rsidP="00FE7E22">
      <w:pPr>
        <w:pStyle w:val="MTDisplayEquation"/>
      </w:pPr>
      <w:r>
        <w:tab/>
      </w:r>
      <w:r w:rsidRPr="00FE7E22">
        <w:rPr>
          <w:position w:val="-14"/>
        </w:rPr>
        <w:object w:dxaOrig="1020" w:dyaOrig="400">
          <v:shape id="_x0000_i1064" type="#_x0000_t75" style="width:51pt;height:20.25pt" o:ole="">
            <v:imagedata r:id="rId22" o:title=""/>
          </v:shape>
          <o:OLEObject Type="Embed" ProgID="Equation.DSMT4" ShapeID="_x0000_i1064" DrawAspect="Content" ObjectID="_1618926181" r:id="rId23"/>
        </w:object>
      </w:r>
      <w:r>
        <w:t xml:space="preserve"> </w:t>
      </w:r>
    </w:p>
    <w:p w:rsidR="00FE7E22" w:rsidRDefault="00FE7E22" w:rsidP="00FE7E22"/>
    <w:p w:rsidR="00FE7E22" w:rsidRDefault="00FE7E22" w:rsidP="00FE7E22">
      <w:r>
        <w:rPr>
          <w:rFonts w:hint="eastAsia"/>
        </w:rPr>
        <w:t>问题：由于特征向量可能符号可能取反，所得结果</w:t>
      </w:r>
      <w:r w:rsidR="00926AA8">
        <w:rPr>
          <w:rFonts w:hint="eastAsia"/>
        </w:rPr>
        <w:t>可能不是所要的。</w:t>
      </w:r>
    </w:p>
    <w:p w:rsidR="00926AA8" w:rsidRDefault="00926AA8" w:rsidP="00FE7E22">
      <w:r>
        <w:rPr>
          <w:rFonts w:hint="eastAsia"/>
        </w:rPr>
        <w:t>假设</w:t>
      </w:r>
      <w:r w:rsidR="00472CAA" w:rsidRPr="00926AA8">
        <w:rPr>
          <w:position w:val="-16"/>
        </w:rPr>
        <w:object w:dxaOrig="5380" w:dyaOrig="440">
          <v:shape id="_x0000_i1072" type="#_x0000_t75" style="width:269.25pt;height:21.75pt" o:ole="">
            <v:imagedata r:id="rId24" o:title=""/>
          </v:shape>
          <o:OLEObject Type="Embed" ProgID="Equation.DSMT4" ShapeID="_x0000_i1072" DrawAspect="Content" ObjectID="_1618926182" r:id="rId25"/>
        </w:object>
      </w:r>
    </w:p>
    <w:p w:rsidR="00926AA8" w:rsidRDefault="00926AA8" w:rsidP="00FE7E22">
      <w:pPr>
        <w:rPr>
          <w:rFonts w:hint="eastAsia"/>
        </w:rPr>
      </w:pPr>
      <w:r>
        <w:rPr>
          <w:rFonts w:hint="eastAsia"/>
        </w:rPr>
        <w:t>由于</w:t>
      </w:r>
    </w:p>
    <w:p w:rsidR="00926AA8" w:rsidRDefault="00926AA8" w:rsidP="00926AA8">
      <w:pPr>
        <w:pStyle w:val="MTDisplayEquation"/>
      </w:pPr>
      <w:r>
        <w:tab/>
      </w:r>
      <w:r w:rsidRPr="00926AA8">
        <w:rPr>
          <w:position w:val="-28"/>
        </w:rPr>
        <w:object w:dxaOrig="1280" w:dyaOrig="680">
          <v:shape id="_x0000_i1070" type="#_x0000_t75" style="width:63.75pt;height:33.75pt" o:ole="">
            <v:imagedata r:id="rId26" o:title=""/>
          </v:shape>
          <o:OLEObject Type="Embed" ProgID="Equation.DSMT4" ShapeID="_x0000_i1070" DrawAspect="Content" ObjectID="_1618926183" r:id="rId27"/>
        </w:object>
      </w:r>
      <w:r>
        <w:t xml:space="preserve"> </w:t>
      </w:r>
    </w:p>
    <w:p w:rsidR="00472CAA" w:rsidRDefault="00472CAA" w:rsidP="00472CAA">
      <w:r>
        <w:rPr>
          <w:rFonts w:hint="eastAsia"/>
        </w:rPr>
        <w:t>首先，由于正交变换保角度，所以必须保证</w:t>
      </w:r>
      <w:r w:rsidRPr="00472CAA">
        <w:rPr>
          <w:position w:val="-14"/>
        </w:rPr>
        <w:object w:dxaOrig="1460" w:dyaOrig="400">
          <v:shape id="_x0000_i1077" type="#_x0000_t75" style="width:72.75pt;height:20.25pt" o:ole="">
            <v:imagedata r:id="rId28" o:title=""/>
          </v:shape>
          <o:OLEObject Type="Embed" ProgID="Equation.DSMT4" ShapeID="_x0000_i1077" DrawAspect="Content" ObjectID="_1618926184" r:id="rId29"/>
        </w:object>
      </w:r>
      <w:r>
        <w:t xml:space="preserve"> </w:t>
      </w:r>
      <w:r w:rsidR="00E57872">
        <w:rPr>
          <w:rFonts w:hint="eastAsia"/>
        </w:rPr>
        <w:t>符号一致</w:t>
      </w:r>
    </w:p>
    <w:p w:rsidR="00E57872" w:rsidRDefault="00E57872" w:rsidP="00472CAA">
      <w:r>
        <w:rPr>
          <w:rFonts w:hint="eastAsia"/>
        </w:rPr>
        <w:t>其次，必须保证</w:t>
      </w:r>
      <w:r w:rsidRPr="00E57872">
        <w:rPr>
          <w:position w:val="-16"/>
        </w:rPr>
        <w:object w:dxaOrig="2220" w:dyaOrig="440">
          <v:shape id="_x0000_i1081" type="#_x0000_t75" style="width:111pt;height:21.75pt" o:ole="">
            <v:imagedata r:id="rId30" o:title=""/>
          </v:shape>
          <o:OLEObject Type="Embed" ProgID="Equation.DSMT4" ShapeID="_x0000_i1081" DrawAspect="Content" ObjectID="_1618926185" r:id="rId31"/>
        </w:object>
      </w:r>
      <w:r>
        <w:t xml:space="preserve"> </w:t>
      </w:r>
    </w:p>
    <w:p w:rsidR="002023E2" w:rsidRDefault="002023E2" w:rsidP="00472CAA">
      <w:r>
        <w:rPr>
          <w:rFonts w:hint="eastAsia"/>
        </w:rPr>
        <w:t>处理步骤：</w:t>
      </w:r>
    </w:p>
    <w:p w:rsidR="002023E2" w:rsidRDefault="002023E2" w:rsidP="00472CAA">
      <w:r>
        <w:rPr>
          <w:rFonts w:hint="eastAsia"/>
        </w:rPr>
        <w:t>令</w:t>
      </w:r>
      <w:r w:rsidRPr="002023E2">
        <w:rPr>
          <w:position w:val="-14"/>
        </w:rPr>
        <w:object w:dxaOrig="3000" w:dyaOrig="400">
          <v:shape id="_x0000_i1085" type="#_x0000_t75" style="width:150pt;height:20.25pt" o:ole="">
            <v:imagedata r:id="rId32" o:title=""/>
          </v:shape>
          <o:OLEObject Type="Embed" ProgID="Equation.DSMT4" ShapeID="_x0000_i1085" DrawAspect="Content" ObjectID="_1618926186" r:id="rId33"/>
        </w:object>
      </w:r>
      <w:r>
        <w:t xml:space="preserve"> </w:t>
      </w:r>
    </w:p>
    <w:p w:rsidR="002023E2" w:rsidRPr="00472CAA" w:rsidRDefault="002023E2" w:rsidP="00472CAA">
      <w:pPr>
        <w:rPr>
          <w:rFonts w:hint="eastAsia"/>
        </w:rPr>
      </w:pPr>
      <w:r>
        <w:rPr>
          <w:rFonts w:hint="eastAsia"/>
        </w:rPr>
        <w:t>若</w:t>
      </w:r>
      <w:r w:rsidRPr="002023E2">
        <w:rPr>
          <w:position w:val="-10"/>
        </w:rPr>
        <w:object w:dxaOrig="1660" w:dyaOrig="320">
          <v:shape id="_x0000_i1090" type="#_x0000_t75" style="width:83.25pt;height:15.75pt" o:ole="">
            <v:imagedata r:id="rId34" o:title=""/>
          </v:shape>
          <o:OLEObject Type="Embed" ProgID="Equation.DSMT4" ShapeID="_x0000_i1090" DrawAspect="Content" ObjectID="_1618926187" r:id="rId35"/>
        </w:object>
      </w:r>
      <w:r>
        <w:t xml:space="preserve"> </w:t>
      </w:r>
      <w:r>
        <w:rPr>
          <w:rFonts w:hint="eastAsia"/>
        </w:rPr>
        <w:t>并且</w:t>
      </w:r>
      <w:r w:rsidRPr="002023E2">
        <w:rPr>
          <w:position w:val="-16"/>
        </w:rPr>
        <w:object w:dxaOrig="1340" w:dyaOrig="440">
          <v:shape id="_x0000_i1096" type="#_x0000_t75" style="width:66.75pt;height:21.75pt" o:ole="">
            <v:imagedata r:id="rId36" o:title=""/>
          </v:shape>
          <o:OLEObject Type="Embed" ProgID="Equation.DSMT4" ShapeID="_x0000_i1096" DrawAspect="Content" ObjectID="_1618926188" r:id="rId37"/>
        </w:object>
      </w:r>
      <w:r>
        <w:rPr>
          <w:rFonts w:hint="eastAsia"/>
        </w:rPr>
        <w:t>或</w:t>
      </w:r>
      <w:r w:rsidRPr="002023E2">
        <w:rPr>
          <w:position w:val="-16"/>
        </w:rPr>
        <w:object w:dxaOrig="1320" w:dyaOrig="440">
          <v:shape id="_x0000_i1094" type="#_x0000_t75" style="width:66pt;height:21.75pt" o:ole="">
            <v:imagedata r:id="rId38" o:title=""/>
          </v:shape>
          <o:OLEObject Type="Embed" ProgID="Equation.DSMT4" ShapeID="_x0000_i1094" DrawAspect="Content" ObjectID="_1618926189" r:id="rId39"/>
        </w:object>
      </w:r>
      <w:r>
        <w:rPr>
          <w:rFonts w:hint="eastAsia"/>
        </w:rPr>
        <w:t>，修改</w:t>
      </w:r>
      <w:r w:rsidRPr="002023E2">
        <w:rPr>
          <w:position w:val="-14"/>
        </w:rPr>
        <w:object w:dxaOrig="340" w:dyaOrig="380">
          <v:shape id="_x0000_i1102" type="#_x0000_t75" style="width:17.25pt;height:18.75pt" o:ole="">
            <v:imagedata r:id="rId40" o:title=""/>
          </v:shape>
          <o:OLEObject Type="Embed" ProgID="Equation.DSMT4" ShapeID="_x0000_i1102" DrawAspect="Content" ObjectID="_1618926190" r:id="rId41"/>
        </w:object>
      </w:r>
      <w:r>
        <w:rPr>
          <w:rFonts w:hint="eastAsia"/>
        </w:rPr>
        <w:t>或</w:t>
      </w:r>
      <w:r w:rsidRPr="002023E2">
        <w:rPr>
          <w:position w:val="-14"/>
        </w:rPr>
        <w:object w:dxaOrig="320" w:dyaOrig="380">
          <v:shape id="_x0000_i1099" type="#_x0000_t75" style="width:15.75pt;height:18.75pt" o:ole="">
            <v:imagedata r:id="rId42" o:title=""/>
          </v:shape>
          <o:OLEObject Type="Embed" ProgID="Equation.DSMT4" ShapeID="_x0000_i1099" DrawAspect="Content" ObjectID="_1618926191" r:id="rId43"/>
        </w:object>
      </w:r>
      <w:r>
        <w:rPr>
          <w:rFonts w:hint="eastAsia"/>
        </w:rPr>
        <w:t>的符号。</w:t>
      </w:r>
      <w:bookmarkStart w:id="0" w:name="_GoBack"/>
      <w:bookmarkEnd w:id="0"/>
      <w:r>
        <w:t xml:space="preserve"> </w:t>
      </w:r>
    </w:p>
    <w:p w:rsidR="00FE7E22" w:rsidRDefault="00FE7E22"/>
    <w:sectPr w:rsidR="00FE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E6"/>
    <w:rsid w:val="002023E2"/>
    <w:rsid w:val="002A3F4C"/>
    <w:rsid w:val="00472CAA"/>
    <w:rsid w:val="004D363A"/>
    <w:rsid w:val="00926AA8"/>
    <w:rsid w:val="00A95B27"/>
    <w:rsid w:val="00E57872"/>
    <w:rsid w:val="00FE7E2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6E1E"/>
  <w15:chartTrackingRefBased/>
  <w15:docId w15:val="{61D79045-D6C4-4C1C-9B43-DDFEA779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E7E2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E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</cp:revision>
  <dcterms:created xsi:type="dcterms:W3CDTF">2019-05-09T08:30:00Z</dcterms:created>
  <dcterms:modified xsi:type="dcterms:W3CDTF">2019-05-09T08:55:00Z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