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AC" w:rsidRPr="008320AC" w:rsidRDefault="008320AC" w:rsidP="008320AC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20AC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7" w:tgtFrame="_blank" w:history="1">
        <w:r w:rsidRPr="008320A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数学</w:t>
        </w:r>
      </w:hyperlink>
      <w:r w:rsidRPr="008320AC">
        <w:rPr>
          <w:rFonts w:ascii="Arial" w:eastAsia="宋体" w:hAnsi="Arial" w:cs="Arial"/>
          <w:color w:val="333333"/>
          <w:kern w:val="0"/>
          <w:szCs w:val="21"/>
        </w:rPr>
        <w:t>中，给定两个</w:t>
      </w:r>
      <w:hyperlink r:id="rId8" w:tgtFrame="_blank" w:history="1">
        <w:r w:rsidRPr="008320A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群</w:t>
        </w:r>
      </w:hyperlink>
      <w:r w:rsidRPr="008320A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G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, *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）和（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H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,·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），从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G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, *)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H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,·)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320AC">
        <w:rPr>
          <w:rFonts w:ascii="Arial" w:eastAsia="宋体" w:hAnsi="Arial" w:cs="Arial"/>
          <w:b/>
          <w:bCs/>
          <w:color w:val="333333"/>
          <w:kern w:val="0"/>
          <w:szCs w:val="21"/>
        </w:rPr>
        <w:t>群同态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9" w:tgtFrame="_blank" w:history="1">
        <w:r w:rsidRPr="008320A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函数</w:t>
        </w:r>
      </w:hyperlink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h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G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 xml:space="preserve"> → 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H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，其使得对于所有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G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u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v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。</w:t>
      </w:r>
    </w:p>
    <w:p w:rsidR="008320AC" w:rsidRPr="008320AC" w:rsidRDefault="008320AC" w:rsidP="008320AC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20AC">
        <w:rPr>
          <w:rFonts w:ascii="Arial" w:eastAsia="宋体" w:hAnsi="Arial" w:cs="Arial"/>
          <w:color w:val="333333"/>
          <w:kern w:val="0"/>
          <w:szCs w:val="21"/>
        </w:rPr>
        <w:t>下述等式成立：</w:t>
      </w:r>
    </w:p>
    <w:p w:rsidR="008320AC" w:rsidRDefault="008320AC" w:rsidP="008320AC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h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u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v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 xml:space="preserve">) = 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h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(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u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)·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h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(</w:t>
      </w:r>
      <w:r w:rsidRPr="008320AC">
        <w:rPr>
          <w:rFonts w:ascii="Arial" w:eastAsia="宋体" w:hAnsi="Arial" w:cs="Arial"/>
          <w:i/>
          <w:iCs/>
          <w:color w:val="333333"/>
          <w:kern w:val="0"/>
          <w:szCs w:val="21"/>
        </w:rPr>
        <w:t>v</w:t>
      </w:r>
      <w:r w:rsidRPr="008320A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B764A5" w:rsidRPr="008320AC" w:rsidRDefault="00B764A5" w:rsidP="008320AC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p w:rsidR="00D841A0" w:rsidRDefault="00B764A5">
      <w:r>
        <w:rPr>
          <w:rFonts w:ascii="Arial" w:hAnsi="Arial" w:cs="Arial"/>
          <w:color w:val="333333"/>
          <w:szCs w:val="21"/>
          <w:shd w:val="clear" w:color="auto" w:fill="FFFFFF"/>
        </w:rPr>
        <w:t>在抽象代数（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abstract algebra)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中，同构</w:t>
      </w:r>
      <w:r>
        <w:rPr>
          <w:rFonts w:ascii="Arial" w:hAnsi="Arial" w:cs="Arial"/>
          <w:color w:val="333333"/>
          <w:szCs w:val="21"/>
          <w:shd w:val="clear" w:color="auto" w:fill="FFFFFF"/>
        </w:rPr>
        <w:t>(isomorphism)</w:t>
      </w:r>
      <w:r>
        <w:rPr>
          <w:rFonts w:ascii="Arial" w:hAnsi="Arial" w:cs="Arial"/>
          <w:color w:val="333333"/>
          <w:szCs w:val="21"/>
          <w:shd w:val="clear" w:color="auto" w:fill="FFFFFF"/>
        </w:rPr>
        <w:t>指的是一个保持结构的</w:t>
      </w:r>
      <w:hyperlink r:id="rId10" w:tgtFrame="_blank" w:history="1">
        <w:r>
          <w:rPr>
            <w:rStyle w:val="a7"/>
            <w:rFonts w:ascii="Arial" w:hAnsi="Arial" w:cs="Arial"/>
            <w:color w:val="136EC2"/>
            <w:szCs w:val="21"/>
          </w:rPr>
          <w:t>双射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(bijection)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。在更一般的范畴论语言中，同构指的是一个</w:t>
      </w:r>
      <w:hyperlink r:id="rId11" w:tgtFrame="_blank" w:history="1">
        <w:r>
          <w:rPr>
            <w:rStyle w:val="a7"/>
            <w:rFonts w:ascii="Arial" w:hAnsi="Arial" w:cs="Arial"/>
            <w:color w:val="136EC2"/>
            <w:szCs w:val="21"/>
          </w:rPr>
          <w:t>态射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，且存在另一个态射，使得两者的复合是一个恒等态射。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 xml:space="preserve"> [1]</w:t>
      </w:r>
      <w:bookmarkStart w:id="1" w:name="ref_[1]_52009"/>
      <w:r>
        <w:rPr>
          <w:rFonts w:ascii="Arial" w:hAnsi="Arial" w:cs="Arial"/>
          <w:color w:val="136EC2"/>
          <w:sz w:val="2"/>
          <w:szCs w:val="2"/>
        </w:rPr>
        <w:t> </w:t>
      </w:r>
      <w:bookmarkEnd w:id="1"/>
    </w:p>
    <w:p w:rsidR="00B764A5" w:rsidRDefault="00B764A5">
      <w:pPr>
        <w:rPr>
          <w:rFonts w:hint="eastAsia"/>
        </w:rPr>
      </w:pPr>
    </w:p>
    <w:p w:rsidR="00B764A5" w:rsidRPr="00B764A5" w:rsidRDefault="00B764A5" w:rsidP="00B764A5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64A5">
        <w:rPr>
          <w:rFonts w:ascii="Arial" w:eastAsia="宋体" w:hAnsi="Arial" w:cs="Arial"/>
          <w:color w:val="333333"/>
          <w:kern w:val="0"/>
          <w:szCs w:val="21"/>
        </w:rPr>
        <w:t>两个</w:t>
      </w:r>
      <w:hyperlink r:id="rId12" w:tgtFrame="_blank" w:history="1">
        <w:r w:rsidRPr="00B764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拓扑空间</w:t>
        </w:r>
      </w:hyperlink>
      <w:r w:rsidRPr="00B764A5">
        <w:rPr>
          <w:rFonts w:ascii="Arial" w:eastAsia="宋体" w:hAnsi="Arial" w:cs="Arial"/>
          <w:color w:val="333333"/>
          <w:kern w:val="0"/>
          <w:szCs w:val="21"/>
        </w:rPr>
        <w:t>{</w:t>
      </w: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X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T</w:t>
      </w:r>
      <w:r w:rsidRPr="00B764A5">
        <w:rPr>
          <w:rFonts w:ascii="Arial" w:eastAsia="宋体" w:hAnsi="Arial" w:cs="Arial"/>
          <w:i/>
          <w:iCs/>
          <w:color w:val="333333"/>
          <w:kern w:val="0"/>
          <w:sz w:val="16"/>
          <w:szCs w:val="16"/>
          <w:vertAlign w:val="subscript"/>
        </w:rPr>
        <w:t>X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}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{</w:t>
      </w: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Y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T</w:t>
      </w:r>
      <w:r w:rsidRPr="00B764A5">
        <w:rPr>
          <w:rFonts w:ascii="Arial" w:eastAsia="宋体" w:hAnsi="Arial" w:cs="Arial"/>
          <w:i/>
          <w:iCs/>
          <w:color w:val="333333"/>
          <w:kern w:val="0"/>
          <w:sz w:val="16"/>
          <w:szCs w:val="16"/>
          <w:vertAlign w:val="subscript"/>
        </w:rPr>
        <w:t>Y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}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之间的函数</w:t>
      </w: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f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:</w:t>
      </w: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X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Y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称为</w:t>
      </w:r>
      <w:r w:rsidRPr="00B764A5">
        <w:rPr>
          <w:rFonts w:ascii="Arial" w:eastAsia="宋体" w:hAnsi="Arial" w:cs="Arial"/>
          <w:b/>
          <w:bCs/>
          <w:color w:val="333333"/>
          <w:kern w:val="0"/>
          <w:szCs w:val="21"/>
        </w:rPr>
        <w:t>同胚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，如果它具有下列性质：</w:t>
      </w:r>
    </w:p>
    <w:p w:rsidR="00B764A5" w:rsidRPr="00B764A5" w:rsidRDefault="00B764A5" w:rsidP="00B764A5">
      <w:pPr>
        <w:widowControl/>
        <w:numPr>
          <w:ilvl w:val="0"/>
          <w:numId w:val="1"/>
        </w:numPr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f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13" w:tgtFrame="_blank" w:history="1">
        <w:r w:rsidRPr="00B764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双射</w:t>
        </w:r>
      </w:hyperlink>
      <w:r w:rsidRPr="00B764A5">
        <w:rPr>
          <w:rFonts w:ascii="Arial" w:eastAsia="宋体" w:hAnsi="Arial" w:cs="Arial"/>
          <w:color w:val="333333"/>
          <w:kern w:val="0"/>
          <w:szCs w:val="21"/>
        </w:rPr>
        <w:t>（单射和满射）；</w:t>
      </w:r>
    </w:p>
    <w:p w:rsidR="00B764A5" w:rsidRPr="00B764A5" w:rsidRDefault="00B764A5" w:rsidP="00B764A5">
      <w:pPr>
        <w:widowControl/>
        <w:numPr>
          <w:ilvl w:val="0"/>
          <w:numId w:val="1"/>
        </w:numPr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f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是连续的；</w:t>
      </w:r>
    </w:p>
    <w:p w:rsidR="00B764A5" w:rsidRPr="00B764A5" w:rsidRDefault="00B764A5" w:rsidP="00B764A5">
      <w:pPr>
        <w:widowControl/>
        <w:numPr>
          <w:ilvl w:val="0"/>
          <w:numId w:val="1"/>
        </w:numPr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tgtFrame="_blank" w:history="1">
        <w:r w:rsidRPr="00B764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反函数</w:t>
        </w:r>
      </w:hyperlink>
      <w:r w:rsidRPr="00B764A5">
        <w:rPr>
          <w:rFonts w:ascii="Arial" w:eastAsia="宋体" w:hAnsi="Arial" w:cs="Arial"/>
          <w:i/>
          <w:iCs/>
          <w:color w:val="333333"/>
          <w:kern w:val="0"/>
          <w:szCs w:val="21"/>
        </w:rPr>
        <w:t>f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也是连续的（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f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是开映射）。</w:t>
      </w:r>
    </w:p>
    <w:p w:rsidR="00B764A5" w:rsidRPr="00B764A5" w:rsidRDefault="00B764A5" w:rsidP="00B764A5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64A5">
        <w:rPr>
          <w:rFonts w:ascii="Arial" w:eastAsia="宋体" w:hAnsi="Arial" w:cs="Arial"/>
          <w:color w:val="333333"/>
          <w:kern w:val="0"/>
          <w:szCs w:val="21"/>
        </w:rPr>
        <w:t>满足以上三个性质的函数有时称为</w:t>
      </w:r>
      <w:r w:rsidRPr="00B764A5">
        <w:rPr>
          <w:rFonts w:ascii="Arial" w:eastAsia="宋体" w:hAnsi="Arial" w:cs="Arial"/>
          <w:b/>
          <w:bCs/>
          <w:color w:val="333333"/>
          <w:kern w:val="0"/>
          <w:szCs w:val="21"/>
        </w:rPr>
        <w:t>双连续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764A5">
        <w:rPr>
          <w:rFonts w:ascii="Arial" w:eastAsia="宋体" w:hAnsi="Arial" w:cs="Arial"/>
          <w:b/>
          <w:bCs/>
          <w:color w:val="333333"/>
          <w:kern w:val="0"/>
          <w:szCs w:val="21"/>
        </w:rPr>
        <w:t>自同胚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就是从一个拓扑空间到它本身的同胚。同胚形成了所有拓扑空间的类上的</w:t>
      </w:r>
      <w:hyperlink r:id="rId15" w:tgtFrame="_blank" w:history="1">
        <w:r w:rsidRPr="00B764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等价关系</w:t>
        </w:r>
      </w:hyperlink>
      <w:r w:rsidRPr="00B764A5">
        <w:rPr>
          <w:rFonts w:ascii="Arial" w:eastAsia="宋体" w:hAnsi="Arial" w:cs="Arial"/>
          <w:color w:val="333333"/>
          <w:kern w:val="0"/>
          <w:szCs w:val="21"/>
        </w:rPr>
        <w:t>。所得到的</w:t>
      </w:r>
      <w:hyperlink r:id="rId16" w:tgtFrame="_blank" w:history="1">
        <w:r w:rsidRPr="00B764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等价类</w:t>
        </w:r>
      </w:hyperlink>
      <w:r w:rsidRPr="00B764A5">
        <w:rPr>
          <w:rFonts w:ascii="Arial" w:eastAsia="宋体" w:hAnsi="Arial" w:cs="Arial"/>
          <w:color w:val="333333"/>
          <w:kern w:val="0"/>
          <w:szCs w:val="21"/>
        </w:rPr>
        <w:t>称为</w:t>
      </w:r>
      <w:r w:rsidRPr="00B764A5">
        <w:rPr>
          <w:rFonts w:ascii="Arial" w:eastAsia="宋体" w:hAnsi="Arial" w:cs="Arial"/>
          <w:b/>
          <w:bCs/>
          <w:color w:val="333333"/>
          <w:kern w:val="0"/>
          <w:szCs w:val="21"/>
        </w:rPr>
        <w:t>同胚类</w:t>
      </w:r>
      <w:r w:rsidRPr="00B764A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669E5" w:rsidRPr="008320AC" w:rsidRDefault="003669E5"/>
    <w:sectPr w:rsidR="003669E5" w:rsidRPr="0083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9C" w:rsidRDefault="0052599C" w:rsidP="008320AC">
      <w:r>
        <w:separator/>
      </w:r>
    </w:p>
  </w:endnote>
  <w:endnote w:type="continuationSeparator" w:id="0">
    <w:p w:rsidR="0052599C" w:rsidRDefault="0052599C" w:rsidP="0083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9C" w:rsidRDefault="0052599C" w:rsidP="008320AC">
      <w:r>
        <w:separator/>
      </w:r>
    </w:p>
  </w:footnote>
  <w:footnote w:type="continuationSeparator" w:id="0">
    <w:p w:rsidR="0052599C" w:rsidRDefault="0052599C" w:rsidP="00832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F1290"/>
    <w:multiLevelType w:val="multilevel"/>
    <w:tmpl w:val="854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EE"/>
    <w:rsid w:val="003669E5"/>
    <w:rsid w:val="003F62EE"/>
    <w:rsid w:val="0052599C"/>
    <w:rsid w:val="005F5985"/>
    <w:rsid w:val="008320AC"/>
    <w:rsid w:val="00B764A5"/>
    <w:rsid w:val="00D8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5BF44"/>
  <w15:chartTrackingRefBased/>
  <w15:docId w15:val="{7C08BB3C-647D-48DD-B1F6-0C2ECD6F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0A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32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6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3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1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3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3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4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E%A4" TargetMode="External"/><Relationship Id="rId13" Type="http://schemas.openxmlformats.org/officeDocument/2006/relationships/hyperlink" Target="https://baike.baidu.com/item/%E5%8F%8C%E5%B0%8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5%AD%A6/107037" TargetMode="External"/><Relationship Id="rId12" Type="http://schemas.openxmlformats.org/officeDocument/2006/relationships/hyperlink" Target="https://baike.baidu.com/item/%E6%8B%93%E6%89%91%E7%A9%BA%E9%97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AD%89%E4%BB%B7%E7%B1%B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80%81%E5%B0%84/72898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7%AD%89%E4%BB%B7%E5%85%B3%E7%B3%BB" TargetMode="External"/><Relationship Id="rId10" Type="http://schemas.openxmlformats.org/officeDocument/2006/relationships/hyperlink" Target="https://baike.baidu.com/item/%E5%8F%8C%E5%B0%84/942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7%BD%E6%95%B0/301912" TargetMode="External"/><Relationship Id="rId14" Type="http://schemas.openxmlformats.org/officeDocument/2006/relationships/hyperlink" Target="https://baike.baidu.com/item/%E5%8F%8D%E5%87%BD%E6%95%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</cp:revision>
  <dcterms:created xsi:type="dcterms:W3CDTF">2019-03-25T07:26:00Z</dcterms:created>
  <dcterms:modified xsi:type="dcterms:W3CDTF">2019-03-25T07:31:00Z</dcterms:modified>
</cp:coreProperties>
</file>