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05B8" w14:textId="77777777" w:rsidR="008738C6" w:rsidRDefault="008738C6">
      <w:r>
        <w:rPr>
          <w:rFonts w:hint="eastAsia"/>
        </w:rPr>
        <w:t>设</w:t>
      </w:r>
      <w:r w:rsidRPr="008738C6">
        <w:rPr>
          <w:position w:val="-6"/>
        </w:rPr>
        <w:object w:dxaOrig="220" w:dyaOrig="279" w14:anchorId="12A84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9pt;height:13.9pt" o:ole="">
            <v:imagedata r:id="rId6" o:title=""/>
          </v:shape>
          <o:OLEObject Type="Embed" ProgID="Equation.DSMT4" ShapeID="_x0000_i1027" DrawAspect="Content" ObjectID="_1626102821" r:id="rId7"/>
        </w:object>
      </w:r>
      <w:r>
        <w:rPr>
          <w:rFonts w:hint="eastAsia"/>
        </w:rPr>
        <w:t>是实对称矩阵</w:t>
      </w:r>
      <w:r w:rsidRPr="008738C6">
        <w:rPr>
          <w:position w:val="-4"/>
        </w:rPr>
        <w:object w:dxaOrig="240" w:dyaOrig="260" w14:anchorId="3309A668">
          <v:shape id="_x0000_i1030" type="#_x0000_t75" style="width:12pt;height:13.15pt" o:ole="">
            <v:imagedata r:id="rId8" o:title=""/>
          </v:shape>
          <o:OLEObject Type="Embed" ProgID="Equation.DSMT4" ShapeID="_x0000_i1030" DrawAspect="Content" ObjectID="_1626102822" r:id="rId9"/>
        </w:object>
      </w:r>
      <w:r>
        <w:rPr>
          <w:rFonts w:hint="eastAsia"/>
        </w:rPr>
        <w:t>的任一特征值，</w:t>
      </w:r>
      <w:r w:rsidRPr="008738C6">
        <w:rPr>
          <w:position w:val="-6"/>
        </w:rPr>
        <w:object w:dxaOrig="200" w:dyaOrig="220" w14:anchorId="4B875FDD">
          <v:shape id="_x0000_i1033" type="#_x0000_t75" style="width:10.15pt;height:10.9pt" o:ole="">
            <v:imagedata r:id="rId10" o:title=""/>
          </v:shape>
          <o:OLEObject Type="Embed" ProgID="Equation.DSMT4" ShapeID="_x0000_i1033" DrawAspect="Content" ObjectID="_1626102823" r:id="rId11"/>
        </w:object>
      </w:r>
      <w:r>
        <w:rPr>
          <w:rFonts w:hint="eastAsia"/>
        </w:rPr>
        <w:t>为对应的特征向量，则有</w:t>
      </w:r>
      <w:r w:rsidRPr="008738C6">
        <w:rPr>
          <w:position w:val="-6"/>
        </w:rPr>
        <w:object w:dxaOrig="859" w:dyaOrig="279" w14:anchorId="2A5158DE">
          <v:shape id="_x0000_i1036" type="#_x0000_t75" style="width:43.15pt;height:13.9pt" o:ole="">
            <v:imagedata r:id="rId12" o:title=""/>
          </v:shape>
          <o:OLEObject Type="Embed" ProgID="Equation.DSMT4" ShapeID="_x0000_i1036" DrawAspect="Content" ObjectID="_1626102824" r:id="rId13"/>
        </w:object>
      </w:r>
      <w:r>
        <w:rPr>
          <w:rFonts w:hint="eastAsia"/>
        </w:rPr>
        <w:t>。由向量范数、矩阵的相容性得:</w:t>
      </w:r>
    </w:p>
    <w:p w14:paraId="65680390" w14:textId="0DD38DE5" w:rsidR="008738C6" w:rsidRDefault="008738C6" w:rsidP="008738C6">
      <w:pPr>
        <w:pStyle w:val="MTDisplayEquation"/>
      </w:pPr>
      <w:r>
        <w:tab/>
      </w:r>
      <w:r w:rsidRPr="008738C6">
        <w:rPr>
          <w:position w:val="-14"/>
        </w:rPr>
        <w:object w:dxaOrig="2740" w:dyaOrig="400" w14:anchorId="644B0492">
          <v:shape id="_x0000_i1039" type="#_x0000_t75" style="width:136.9pt;height:19.9pt" o:ole="">
            <v:imagedata r:id="rId14" o:title=""/>
          </v:shape>
          <o:OLEObject Type="Embed" ProgID="Equation.DSMT4" ShapeID="_x0000_i1039" DrawAspect="Content" ObjectID="_1626102825" r:id="rId15"/>
        </w:object>
      </w:r>
      <w:r>
        <w:t xml:space="preserve"> </w:t>
      </w:r>
    </w:p>
    <w:p w14:paraId="15ED3A7D" w14:textId="2EF7E9A7" w:rsidR="00554A65" w:rsidRDefault="008738C6">
      <w:r>
        <w:rPr>
          <w:rFonts w:hint="eastAsia"/>
        </w:rPr>
        <w:t>上式对任何一种算子范数都成立，当取矩阵</w:t>
      </w:r>
      <w:r w:rsidRPr="008738C6">
        <w:rPr>
          <w:position w:val="-4"/>
        </w:rPr>
        <w:object w:dxaOrig="240" w:dyaOrig="260" w14:anchorId="35508FF1">
          <v:shape id="_x0000_i1042" type="#_x0000_t75" style="width:12pt;height:13.15pt" o:ole="">
            <v:imagedata r:id="rId16" o:title=""/>
          </v:shape>
          <o:OLEObject Type="Embed" ProgID="Equation.DSMT4" ShapeID="_x0000_i1042" DrawAspect="Content" ObjectID="_1626102826" r:id="rId17"/>
        </w:object>
      </w:r>
      <w:r>
        <w:rPr>
          <w:rFonts w:hint="eastAsia"/>
        </w:rPr>
        <w:t>的行范数就是</w:t>
      </w:r>
      <w:r w:rsidRPr="008738C6">
        <w:rPr>
          <w:position w:val="-4"/>
        </w:rPr>
        <w:object w:dxaOrig="240" w:dyaOrig="260" w14:anchorId="55BBB374">
          <v:shape id="_x0000_i1045" type="#_x0000_t75" style="width:12pt;height:13.15pt" o:ole="">
            <v:imagedata r:id="rId18" o:title=""/>
          </v:shape>
          <o:OLEObject Type="Embed" ProgID="Equation.DSMT4" ShapeID="_x0000_i1045" DrawAspect="Content" ObjectID="_1626102827" r:id="rId19"/>
        </w:object>
      </w:r>
      <w:r>
        <w:rPr>
          <w:rFonts w:hint="eastAsia"/>
        </w:rPr>
        <w:t>的每行元素的绝对值之和的最大值。</w:t>
      </w:r>
      <w:bookmarkStart w:id="0" w:name="_GoBack"/>
      <w:bookmarkEnd w:id="0"/>
      <w:r>
        <w:t xml:space="preserve">    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1294" w14:textId="77777777" w:rsidR="008738C6" w:rsidRDefault="008738C6" w:rsidP="008738C6">
      <w:r>
        <w:separator/>
      </w:r>
    </w:p>
  </w:endnote>
  <w:endnote w:type="continuationSeparator" w:id="0">
    <w:p w14:paraId="7AEF0D0E" w14:textId="77777777" w:rsidR="008738C6" w:rsidRDefault="008738C6" w:rsidP="0087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00472" w14:textId="77777777" w:rsidR="008738C6" w:rsidRDefault="008738C6" w:rsidP="008738C6">
      <w:r>
        <w:separator/>
      </w:r>
    </w:p>
  </w:footnote>
  <w:footnote w:type="continuationSeparator" w:id="0">
    <w:p w14:paraId="463677D5" w14:textId="77777777" w:rsidR="008738C6" w:rsidRDefault="008738C6" w:rsidP="00873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B7"/>
    <w:rsid w:val="00554A65"/>
    <w:rsid w:val="008738C6"/>
    <w:rsid w:val="00C41E98"/>
    <w:rsid w:val="00E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436A"/>
  <w15:chartTrackingRefBased/>
  <w15:docId w15:val="{84045CA9-8146-45FD-8F75-4AA44AEF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8C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738C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7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2</cp:revision>
  <dcterms:created xsi:type="dcterms:W3CDTF">2019-07-31T10:20:00Z</dcterms:created>
  <dcterms:modified xsi:type="dcterms:W3CDTF">2019-07-31T10:27:00Z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