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2단계 — v2.3 보완 결과 요약</w:t>
      </w:r>
    </w:p>
    <w:p>
      <w:r>
        <w:t>산출 파일: 1.41.51_품번_To-Be\20_결과\260812_S-TEPS_품번_To-Be_v2.3(복합단위추가_CAP_공백하이픈_선두인치기호).xlsx</w:t>
        <w:br/>
        <w:t>v2.2에서 사용자가 상위20 전체를 재검토하며 접수한 추가 보완 지시를 반영한 개정판. 원본(1.41.50_v0.5)을 통째로 복사한 뒤 컬럼 3개(품번_To-Be/비고/분리텍스트)를 동일하게 삽입해 채움.</w:t>
      </w:r>
    </w:p>
    <w:p/>
    <w:p>
      <w:r>
        <w:rPr>
          <w:b/>
        </w:rPr>
        <w:t>1. v2.2 대비 변경 사항</w:t>
      </w:r>
    </w:p>
    <w:p>
      <w:r>
        <w:t>① 단위 화이트리스트에 CAP 추가. 예: 'C3041-100CAP'→'C3041'. (v2.1 검토 때는 CAP을 제외하기로 했었으나, 이번 재검토에서 포함하는 것으로 확정.)</w:t>
        <w:br/>
        <w:t>② 하이픈 포함 복합단위 3종 추가: 'G-F', 'SET-F', 'G-K' (기존 AMP-EA, KG-K와 동일한 방식 — 정확히 일치할 때만 인정). 예: '11009-100G-F'→'11009', '87574-1SET-F'→'87574', 'W200220-100G-K'→'W200220'.</w:t>
        <w:br/>
        <w:t>③ 'NxM단위' 곱셈표기에서 뒷자리 숫자가 소수점만 있는 경우(예: '.5')도 인식. 예: '646563-10X.5ML'→'646563'.</w:t>
        <w:br/>
        <w:t>④ 하이픈 뒤에 공백이 낀 경우도 인식. 예: 'R0278- 50ML'→'R0278'.</w:t>
        <w:br/>
        <w:t>⑤ 신규: 선두(맨 앞) '숫자+인치기호' 제거 — 지금까지는 전부 '하이픈+뒤쪽 접미사'만 다뤘는데, 이번에 발견된 Merck Millipore 'X.XX" Clamps and gaskets' 2건은 하이픈도 없고 핵심코드라 부를 부분도 없는 서술형 값(예: '0.25" 클램프와 개스킷'). 실제 데이터에는 인치기호가 백슬래시+따옴표(\") 형태로 저장돼 있음을 확인. 맨 앞의 '숫자+인치기호'를 수량/단위로 보고 제거하고 나머지 설명 텍스트를 품번_To-Be로 채택: '0.25\" Clamps and gaskets'→'Clamps and gaskets'.</w:t>
      </w:r>
    </w:p>
    <w:p>
      <w:r>
        <w:rPr>
          <w:b/>
        </w:rPr>
        <w:t>2. 처리 범위</w:t>
      </w:r>
    </w:p>
    <w:p>
      <w:r>
        <w:t>품번 보유 행 중 제조사(정리) 상위 20개, 총 5,102건 (v2.2와 동일 범위, 변동 없음).</w:t>
      </w:r>
    </w:p>
    <w:p>
      <w:r>
        <w:rPr>
          <w:b/>
        </w:rPr>
        <w:t>3. 제조사별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분리텍스트 발생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비고(미분리) 표시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적용 규칙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Sartorius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'견적번호/견적서 번호 :' 라벨 제거 + '[...]'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('KOLAS'로 시작하는 값은 예외)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Sigma-Aldrich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 + 핵심코드-수량단위 분리(복합단위/곱셈표기/공백하이픈 확장 포함)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 + 핵심코드-수량단위 분리(복합단위/곱셈표기/공백하이픈 확장 포함)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Merck Millipore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+ 선두 '숫자+인치기호' 제거(서술형 값 2건)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Agilent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'부품 번호:' 라벨 제거 + 'UI' 접미사만 제거(숫자 접미사는 유지)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대한과학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제거만 (공통 수량단위 분리 미적용 — v2.1과 동일)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삼전순약공업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분리(EA)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'USP' 라벨 제거 + 공통 수량단위 분리(MG)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Mettler Toledo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'시리얼 번호:' 라벨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Invitrogen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끝의 ' 외'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Cell Signaling 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Eppendorf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'모델명:' 라벨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Gibco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</w:t>
            </w:r>
          </w:p>
        </w:tc>
      </w:tr>
    </w:tbl>
    <w:p/>
    <w:p>
      <w:r>
        <w:rPr>
          <w:b/>
        </w:rPr>
        <w:t>4. 검증</w:t>
      </w:r>
    </w:p>
    <w:p>
      <w:r>
        <w:t>제조사별 대상 건수 합계가 v2.2와 동일하게 5,102건임을 재확인함(범위 불변). 분리텍스트가 채워진 행은 총 447건. v2.2와 v2.3의 계산 결과를 회사별로 전수 대조해서, 이번에 의도한 항목(CAP, G-F/SET-F/G-K 복합단위, 곱셈표기 소수, 공백하이픈, 선두 인치기호) 외에는 단 한 건도 값이 달라지지 않았음을 확인함 — 총 변경 18건(Sigma·Sigma-Aldrich 16건, Merck Millipore 2건), 전부 의도한 규칙에 해당.</w:t>
      </w:r>
    </w:p>
    <w:p>
      <w:r>
        <w:t>※ 사용자가 언급한 '숫자-숫자ml' 패턴은 이번 재검토에서 실제 값을 찾지 못함(해당 정규식 매칭 0건) — 별도 예시 확인 후 후속 버전에서 반영 예정.</w:t>
      </w:r>
    </w:p>
    <w:p/>
    <w:p>
      <w:r>
        <w:rPr>
          <w:b/>
        </w:rPr>
        <w:t>5. 컬럼 설명</w:t>
      </w:r>
    </w:p>
    <w:p>
      <w:r>
        <w:t>품번_To-Be: 규칙 적용 후 확정된 품번 값. 상위20 제조사가 아니거나 품번이 없으면 공란.</w:t>
      </w:r>
    </w:p>
    <w:p>
      <w:r>
        <w:t>품번_To-Be_비고: Sigma/Sigma-Aldrich 중 수량단위 패턴이 안 맞아 원본을 그대로 유지한 경우에만 표시.</w:t>
      </w:r>
    </w:p>
    <w:p>
      <w:r>
        <w:t>품번_To-Be_분리텍스트: 원본 품번에서 잘려나간 부분을 그대로 기록. 라벨/기호/단위(복합단위·곱셈표기 포함) 제거, Agilent 'UI' 제거, 선두 인치기호 제거가 모두 이 컬럼에 기록됨.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