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import { Card, CardContent } from "@/components/ui/card";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import { Tree, TreeNode } from "react-organizational-chart";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export default function UtopiaStructureMap()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return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&lt;div className="p-8"&gt;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&lt;Card className="bg-white shadow-xl rounded-2xl p-6"&gt;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&lt;CardContent&gt;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&lt;Tree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lineWidth={'2px'}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lineColor={'#999'}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lineBorderRadius={'8px'}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label={&lt;div className="font-bold text-lg"&gt;Utopia System (95%) — Author: SK 92 정우진&lt;/div&gt;}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&lt;TreeNode label={&lt;div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className="font-semibold"&gt;1. 정치권력 구조&lt;/div&gt;}&gt;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label="선출 군주제 (왕 + 섭정 3인)"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label="왕은 중경을 포함한 두 개 경을 직접 통치하며, 섭정(공)은 각 1개의 경을 통치. 통치기한은 20년."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label="왕은 3권(입법·행정·사법)과 각 평의회의 조율권을 가짐."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label="왕령은 방면 3개 경이 반대 시 무산 가능하며, 통합 평의회 반대 시 재조율 절차에 돌입."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label="왕과 공은 5표 중복 기입 불가 공개투표로 선출되며, 20년마다 진행됨."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label="이 과정은 장기 정책과 국가 통합을 장기적으로 입증했는지에 대한 정당성이 정통성으로 승화되는 정치적 의식 절차임."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label="공의 최소 지지율: 60%, 왕의 최소 지지율: 70%"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label="5경 4~5부 체계"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label="자격인(Qualified Civitas) 기반 추첨순환평의회 (1년 임기. 전후 45일간 인턴 및 조언가 역할 수행. 해산 시 투표로 평의회 의장 선출. 이후 매년 갱신 가능하며, 최대 3년까지 직무 수행. 만기 시 외교관으로 전환)"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label="추첨순환평의회는 3권의 보조 및 감시역을 수행하며, 3권에서 거부한 정책 제안을 검토 후 강제할 수 있다. 또한 3권의 오염 혹은 긴급 상황 시 3권의 정지 또는 해산 명령을 내릴 수 있다."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label="군부 주최 행사 시, 예산 부족이나 공간 사유로 평의회 의원을 회피할 경우 감찰권이 자동 발동된다."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label="평의회 의원은 3권 기관 내 보조 및 감시 활동을 즉시 평의회 안건으로 채택할 수 있으며, 3권 내 파벌 및 권력 농축을 원천 제거한다. 이는 오픈 소사이어티와의 괴리를 제거하며, 피선거권은 소모되고 선거권만 남는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다. 이는 정치권과의 연결을 끊는 구조다."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label="평의회 의원 수는 인구 대비 1경당 6,000~15,000명으로 책정되며, 이는 지방의회 및 공적 감시기관을 해체하고 내부고발 보호자 및 구조 실업 해소를 위한 정보와 인재 순환 시스템으로 작동한다. 연령 제한은 없다."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label="평의회의원 추첨은 평의회가 주관하며, 수기 용지로 각자의 이름을 작성한 후 20회 이상 회전 후 함에서 상하로 흔들어 바닥에 떨어진 용지추첨한다. 복수 당첨 시 거리상 가장 먼 자를 선발하며, 미당첨자는 이름 회수를 마치고 종료한다. 추첨 당선자는 당선 직후 안면인식에 방해 되는 모든것을 제거하고 추가 인적 사항은 비공개되며 즉시 평의회에 등록된다."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&lt;/TreeNode&gt;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&lt;TreeNode label={&lt;div className="font-semibold"&gt;2. 시민 자격 구조&lt;/div&gt;}&gt;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label="로드 (3권의 정점. 선출 기반 자격인. 자격 유지 실패 시 패신저 혹은 추방자(유력))"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label="로드 금권 계층: 각 국가의 상위 1% 기업을 기준으로, 순이익과 세금을 기준으로 강제 편입. 이는 불가역적이며, 금권의 후계자는 3권과 군부 평의회의 개인 소속으로 등록될 수 있으며 로드로써의 정당성 흡수를 허용한다. 군부는 3군 총사령관 및 3군 총참모총장과 연결됨."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label="자격인 (Qualified Civitas, 정치참여권 3권과 기반시설 근무가능)"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label="승객, 패신저 (Qualified Civitas 서약을 선택하지 않은 자와 아직 서약 할 수 없는 연령층. 선거권·피선거권을 보유 못하는 영주권자라 해석해도 무방. Passenger)"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label="추방당한 자, 바바리안 (중대범죄자 중, 복귀 가능성 없이 반복하여 공동체를 위협한 자. 예: 강간범, 살인마, 중대범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죄에 대한 의도적 무고자 등)"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&lt;/TreeNode&gt;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&lt;TreeNode label={&lt;div className="font-semibold"&gt;3. 윤리·책임 구조&lt;/div&gt;}&gt;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label="정기적 갱신 시험"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label="정치교란죄 및 선거권 박탈"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label="기여 기반 자격 회복 가능성"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&lt;/TreeNode&gt;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&lt;TreeNode label={&lt;div className="font-semibold"&gt;4. 분배 및 경제 구조&lt;/div&gt;}&gt;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label="기본소득 + 책임시민 기반 보너스 구조"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label="국영기업 10~30% 시장 점유"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1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label="금권 및 유전 자본 견제 구조"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&lt;/TreeNode&gt;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&lt;TreeNode label={&lt;div className="font-semibold"&gt;5. 초월성 및 신성 구조&lt;/div&gt;}&gt;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label="비종교적 신성 위계 인정"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label="모든 인간의 존엄은 동일하게 신성하다"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  &lt;TreeNode label="화신 없어도 시스템 자체가 정당성 보유"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  &lt;/TreeNode&gt;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  &lt;/Tree&gt;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  &lt;/CardContent&gt;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  &lt;/Card&gt;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