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10778448" cy="81403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78448" cy="814037"/>
                    </a:xfrm>
                    <a:prstGeom prst="rect"/>
                    <a:ln/>
                  </pic:spPr>
                </pic:pic>
              </a:graphicData>
            </a:graphic>
          </wp:anchor>
        </w:drawing>
      </w:r>
      <w:r w:rsidDel="00000000" w:rsidR="00000000" w:rsidRPr="00000000">
        <w:rPr/>
        <w:pict>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 &#10;90jcwfIWJU67QAgl6YK0S0CoHGBkTxKLZGx5TGhvj5O2G0SRWNoz/78nu9wcxkFMGNg6quQqL6RA &#10;0s5Y6ir5vt9lD1JwBDIwOMJKHpHlpr69KfdHjyxSmriSfYz+USnWPY7AufNIadK6MEJMx9ApD/oD &#10;OlTrorhX2lFEilmcO2RdNtjC5xDF9pCuTyYBB5bi6bQ4syoJ3g9WQ0ymaiLzg5KdCXlKLjvcW893 &#10;SUOqXwnz5DrgnHtJTxOsQfEKIT7DmDSUCaxw7Rqn8787ZsmRM9e2VmPeBN4uqYvTtW7jvijg9N/y &#10;JsXecLq0q+WD6m8AAAD//wMAUEsDBBQABgAIAAAAIQA4/SH/1gAAAJQBAAALAAAAX3JlbHMvLnJl &#10;bHOkkMFqwzAMhu+DvYPRfXGawxijTi+j0GvpHsDYimMaW0Yy2fr2M4PBMnrbUb/Q94l/f/hMi1qR &#10;JVI2sOt6UJgd+ZiDgffL8ekFlFSbvV0oo4EbChzGx4f9GRdb25HMsYhqlCwG5lrLq9biZkxWOiqY &#10;22YiTra2kYMu1l1tQD30/bPm3wwYN0x18gb45AdQl1tp5j/sFB2T0FQ7R0nTNEV3j6o9feQzro1i &#10;OWA14Fm+Q8a1a8+Bvu/d/dMb2JY5uiPbhG/ktn4cqGU/er3pcvwCAAD//wMAUEsDBBQABgAIAAAA &#10;IQATc1aGZwIAAMsEAAAOAAAAZHJzL2Uyb0RvYy54bWysVE1v2zAMvQ/YfxB0X500H1uNOkXWrsOA &#10;oC3QDD0rshwbs0VNUmpnv75PspNm3U7DLopE0uTje2Qur7qmZs/Kuop0xsdnI86UlpRXepvx7+vb &#10;D584c17oXNSkVcb3yvGrxft3l61J1TmVVOfKMiTRLm1NxkvvTZokTpaqEe6MjNJwFmQb4fG02yS3 &#10;okX2pk7OR6N50pLNjSWpnIP1pnfyRcxfFEr6+6JwyrM648Dm42njuQlnsrgU6dYKU1ZygCH+AUUj &#10;Ko2ix1Q3wgu2s9UfqZpKWnJU+DNJTUJFUUkVe0A349Gbbh5LYVTsBeQ4c6TJ/b+08u75wbIqh3Zj &#10;zrRooNFadZ59po7NAz2tcSmiHg3ifAczQmOrzqxI/nBM03Up9FYtnQHdwQvTl7zyD1RpD6zRMMRY &#10;S22pRP67OTa63hsUj8EBQcgQnoCQnGDoATmgCXR3hW3CL4hkAAaF90dVQxcSxvlofjGZwCXhm00n &#10;s3mUPXn92ljnvypqWLhk3KKN2KF4Xjkf6ov0EBKKabqt6jpOTq1ZiwqT2Sh+cPTgi1oPwHusoQXf &#10;bbqB0Q3lexBqCfUAzRl5W6H4Sjj/ICxGEEaslb/HUdSEIjTcOCvJ/vqbPcRjMuDlrMVIZ9z93Amr &#10;OKu/aRB+MZ5OkdbHx3T28RwPe+rZnHr0rrkmbA0EAbp4DfG+PlwLS80Ttm8ZqsIltETtjPvD9dr3 &#10;i4btlWq5jEGYeiP8Sj8aGVIHOgO16+5JWDPw76HcHR2GX6RvZOhjeyGWO09FFTUKBPesDrxjY6J0 &#10;w3aHlTx9x6jX/6DFCwAAAP//AwBQSwMEFAAGAAgAAAAhAB7DMiPlAAAAEAEAAA8AAABkcnMvZG93 &#10;bnJldi54bWxMT01PwkAQvZv4HzZD4k22pWKhdEtIDTExegC5eJt2l7ZxP2p3geqvdzjpZfIm8+Z9 &#10;5OvRaHZWg++cFRBPI2DK1k52thFweN/eL4D5gFaidlYJ+FYe1sXtTY6ZdBe7U+d9aBiJWJ+hgDaE &#10;PuPc160y6KeuV5ZuRzcYDLQODZcDXkjcaD6LokdusLPk0GKvylbVn/uTEfBSbt9wV83M4keXz6/H &#10;Tf91+JgLcTcZn1Y0NitgQY3h7wOuHSg/FBSscicrPdMCknS+JCqBmHpcCUkSp8AqQnH6ALzI+f8i &#10;xS8AAAD//wMAUEsBAi0AFAAGAAgAAAAhALaDOJL+AAAA4QEAABMAAAAAAAAAAAAAAAAAAAAAAFtD &#10;b250ZW50X1R5cGVzXS54bWxQSwECLQAUAAYACAAAACEAOP0h/9YAAACUAQAACwAAAAAAAAAAAAAA &#10;AAAvAQAAX3JlbHMvLnJlbHNQSwECLQAUAAYACAAAACEAE3NWhmcCAADLBAAADgAAAAAAAAAAAAAA &#10;AAAuAgAAZHJzL2Uyb0RvYy54bWxQSwECLQAUAAYACAAAACEAHsMyI+UAAAAQAQAADwAAAAAAAAAA &#10;AAAAAADBBAAAZHJzL2Rvd25yZXYueG1sUEsFBgAAAAAEAAQA8wAAANMFAAAAAA== &#10;">
            <o:lock v:ext="edit" aspectratio="t" shapetype="t" text="t" verticies="t"/>
            <v:textbox>
              <w:txbxContent>
                <w:p w:rsidR="000C6912" w:rsidDel="00000000" w:rsidP="00000000" w:rsidRDefault="00F71A9D" w:rsidRPr="000C6912">
                  <w:pPr>
                    <w:bidi w:val="0"/>
                    <w:rPr>
                      <w:rFonts w:ascii="Roboto" w:hAnsi="Roboto"/>
                      <w:color w:val="0f2b46"/>
                      <w:sz w:val="28"/>
                      <w:lang w:val="en-US"/>
                    </w:rPr>
                  </w:pPr>
                  <w:r w:rsidDel="00000000" w:rsidR="00000000" w:rsidRPr="00000000">
                    <w:rPr>
                      <w:rFonts w:ascii="Roboto" w:hAnsi="Roboto"/>
                      <w:color w:val="0f2b46"/>
                      <w:sz w:val="20"/>
                      <w:lang w:val="en-US"/>
                    </w:rPr>
                    <w:t>Subscribe to DeepL Pro to edit this document.</w:t>
                  </w:r>
                  <w:r w:rsidDel="00000000" w:rsidR="00000000" w:rsidRPr="00000000">
                    <w:br/>
                  </w:r>
                  <w:r w:rsidDel="00000000" w:rsidR="00000000" w:rsidRPr="00000000">
                    <w:rPr>
                      <w:rFonts w:ascii="Roboto" w:hAnsi="Roboto"/>
                      <w:color w:val="0f2b46"/>
                      <w:sz w:val="20"/>
                    </w:rPr>
                    <w:t xml:space="preserve">Visit </w:t>
                  </w:r>
                  <w:hyperlink r:id="rId1">
                    <w:r w:rsidDel="00000000" w:rsidR="00000000" w:rsidRPr="00000000">
                      <w:rPr>
                        <w:rFonts w:ascii="Roboto" w:hAnsi="Roboto"/>
                        <w:color w:val="006494"/>
                        <w:sz w:val="20"/>
                      </w:rPr>
                      <w:t xml:space="preserve">www.DeepL.com/pro</w:t>
                    </w:r>
                  </w:hyperlink>
                  <w:r w:rsidDel="00000000" w:rsidR="00000000" w:rsidRPr="00000000">
                    <w:rPr>
                      <w:rFonts w:ascii="Roboto" w:hAnsi="Roboto"/>
                      <w:color w:val="0f2b46"/>
                      <w:sz w:val="20"/>
                    </w:rPr>
                    <w:t xml:space="preserve"> for more information.</w:t>
                  </w:r>
                </w:p>
              </w:txbxContent>
            </v:textbox>
            <w10:wrap/>
          </v:shape>
        </w:pict>
      </w:r>
      <w:r w:rsidDel="00000000" w:rsidR="00000000" w:rsidRPr="00000000">
        <w:rPr>
          <w:rtl w:val="0"/>
        </w:rPr>
      </w:r>
      <w:r w:rsidDel="00000000" w:rsidR="00000000" w:rsidRPr="00000000">
        <w:pict>
          <v:shape id="DeepLBoxSPIDType" style="position:absolute;margin-left:-0.5pt;margin-top:-0.5pt;width:50pt;height:50pt;z-index:251660288;visibility:hidden;mso-wrap-edited:f;mso-width-percent:0;mso-height-percent:0;mso-position-horizontal-relative:margin;mso-position-vertical-relative:text;mso-width-percent:0;mso-height-percent:0;mso-position-horizontal:absolute;mso-position-vertical:absolute;" alt="" o:spid="_x0000_s1026" type="#_x0000_t202">
            <o:lock v:ext="edit" selection="t"/>
          </v:shape>
        </w:pict>
      </w:r>
    </w:p>
    <w:p w:rsidR="00000000" w:rsidDel="00000000" w:rsidP="00000000" w:rsidRDefault="00000000" w:rsidRPr="00000000" w14:paraId="00000002">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import { Card, CardContent } from "@/components/ui/card";</w:t>
      </w:r>
      <w:r w:rsidDel="00000000" w:rsidR="00000000" w:rsidRPr="00000000">
        <w:rPr>
          <w:rtl w:val="0"/>
        </w:rPr>
      </w:r>
    </w:p>
    <w:p w:rsidR="00000000" w:rsidDel="00000000" w:rsidP="00000000" w:rsidRDefault="00000000" w:rsidRPr="00000000" w14:paraId="00000004">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import { Tree, TreeNode } from "react-organizational-chart";</w:t>
      </w:r>
      <w:r w:rsidDel="00000000" w:rsidR="00000000" w:rsidRPr="00000000">
        <w:rPr>
          <w:rtl w:val="0"/>
        </w:rPr>
      </w:r>
    </w:p>
    <w:p w:rsidR="00000000" w:rsidDel="00000000" w:rsidP="00000000" w:rsidRDefault="00000000" w:rsidRPr="00000000" w14:paraId="00000005">
      <w:pPr>
        <w:spacing w:after="0" w:before="0" w:line="27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export default function UtopiaStructureMap() {</w:t>
      </w:r>
      <w:r w:rsidDel="00000000" w:rsidR="00000000" w:rsidRPr="00000000">
        <w:rPr>
          <w:rtl w:val="0"/>
        </w:rPr>
      </w:r>
    </w:p>
    <w:p w:rsidR="00000000" w:rsidDel="00000000" w:rsidP="00000000" w:rsidRDefault="00000000" w:rsidRPr="00000000" w14:paraId="00000007">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return (</w:t>
      </w:r>
      <w:r w:rsidDel="00000000" w:rsidR="00000000" w:rsidRPr="00000000">
        <w:rPr>
          <w:rtl w:val="0"/>
        </w:rPr>
      </w:r>
    </w:p>
    <w:p w:rsidR="00000000" w:rsidDel="00000000" w:rsidP="00000000" w:rsidRDefault="00000000" w:rsidRPr="00000000" w14:paraId="00000008">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&lt;div className="p-8"&gt; &lt;div className="p-8</w:t>
      </w:r>
      <w:r w:rsidDel="00000000" w:rsidR="00000000" w:rsidRPr="00000000">
        <w:rPr>
          <w:rtl w:val="0"/>
        </w:rPr>
      </w:r>
    </w:p>
    <w:p w:rsidR="00000000" w:rsidDel="00000000" w:rsidP="00000000" w:rsidRDefault="00000000" w:rsidRPr="00000000" w14:paraId="00000009">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&lt;Card className="bg-white shadow-xl rounded-2xl p-6"&gt;</w:t>
      </w:r>
      <w:r w:rsidDel="00000000" w:rsidR="00000000" w:rsidRPr="00000000">
        <w:rPr>
          <w:rtl w:val="0"/>
        </w:rPr>
      </w:r>
    </w:p>
    <w:p w:rsidR="00000000" w:rsidDel="00000000" w:rsidP="00000000" w:rsidRDefault="00000000" w:rsidRPr="00000000" w14:paraId="0000000A">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&lt;CardContent&gt;</w:t>
      </w:r>
      <w:r w:rsidDel="00000000" w:rsidR="00000000" w:rsidRPr="00000000">
        <w:rPr>
          <w:rtl w:val="0"/>
        </w:rPr>
      </w:r>
    </w:p>
    <w:p w:rsidR="00000000" w:rsidDel="00000000" w:rsidP="00000000" w:rsidRDefault="00000000" w:rsidRPr="00000000" w14:paraId="0000000B">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w:t>
      </w:r>
      <w:r w:rsidDel="00000000" w:rsidR="00000000" w:rsidRPr="00000000">
        <w:rPr>
          <w:rtl w:val="0"/>
        </w:rPr>
      </w:r>
    </w:p>
    <w:p w:rsidR="00000000" w:rsidDel="00000000" w:rsidP="00000000" w:rsidRDefault="00000000" w:rsidRPr="00000000" w14:paraId="0000000C">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lineWidth={'2px'}</w:t>
      </w:r>
      <w:r w:rsidDel="00000000" w:rsidR="00000000" w:rsidRPr="00000000">
        <w:rPr>
          <w:rtl w:val="0"/>
        </w:rPr>
      </w:r>
    </w:p>
    <w:p w:rsidR="00000000" w:rsidDel="00000000" w:rsidP="00000000" w:rsidRDefault="00000000" w:rsidRPr="00000000" w14:paraId="0000000D">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lineColor={'#999'}</w:t>
      </w:r>
      <w:r w:rsidDel="00000000" w:rsidR="00000000" w:rsidRPr="00000000">
        <w:rPr>
          <w:rtl w:val="0"/>
        </w:rPr>
      </w:r>
    </w:p>
    <w:p w:rsidR="00000000" w:rsidDel="00000000" w:rsidP="00000000" w:rsidRDefault="00000000" w:rsidRPr="00000000" w14:paraId="0000000E">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lineBorderRadius={'8px'}</w:t>
      </w:r>
      <w:r w:rsidDel="00000000" w:rsidR="00000000" w:rsidRPr="00000000">
        <w:rPr>
          <w:rtl w:val="0"/>
        </w:rPr>
      </w:r>
    </w:p>
    <w:p w:rsidR="00000000" w:rsidDel="00000000" w:rsidP="00000000" w:rsidRDefault="00000000" w:rsidRPr="00000000" w14:paraId="0000000F">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label={&lt;div className="font-bold text-lg"&gt;Utopia System (95%) - Author: SK 92 정우진&lt;/div&gt;}</w:t>
      </w:r>
      <w:r w:rsidDel="00000000" w:rsidR="00000000" w:rsidRPr="00000000">
        <w:rPr>
          <w:rtl w:val="0"/>
        </w:rPr>
      </w:r>
    </w:p>
    <w:p w:rsidR="00000000" w:rsidDel="00000000" w:rsidP="00000000" w:rsidRDefault="00000000" w:rsidRPr="00000000" w14:paraId="00000010">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&gt;</w:t>
      </w:r>
      <w:r w:rsidDel="00000000" w:rsidR="00000000" w:rsidRPr="00000000">
        <w:rPr>
          <w:rtl w:val="0"/>
        </w:rPr>
      </w:r>
    </w:p>
    <w:p w:rsidR="00000000" w:rsidDel="00000000" w:rsidP="00000000" w:rsidRDefault="00000000" w:rsidRPr="00000000" w14:paraId="00000011">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label={&lt;div </w:t>
      </w:r>
      <w:r w:rsidDel="00000000" w:rsidR="00000000" w:rsidRPr="00000000">
        <w:rPr>
          <w:rtl w:val="0"/>
        </w:rPr>
      </w:r>
    </w:p>
    <w:p w:rsidR="00000000" w:rsidDel="00000000" w:rsidP="00000000" w:rsidRDefault="00000000" w:rsidRPr="00000000" w14:paraId="00000012">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className="font-semibold"&gt;1. Political power structure&lt;/div&gt;}&gt;</w:t>
      </w:r>
      <w:r w:rsidDel="00000000" w:rsidR="00000000" w:rsidRPr="00000000">
        <w:rPr>
          <w:rtl w:val="0"/>
        </w:rPr>
      </w:r>
    </w:p>
    <w:p w:rsidR="00000000" w:rsidDel="00000000" w:rsidP="00000000" w:rsidRDefault="00000000" w:rsidRPr="00000000" w14:paraId="00000014">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label="Elected monarchy (King + 3 regents)" /&gt;</w:t>
      </w:r>
      <w:r w:rsidDel="00000000" w:rsidR="00000000" w:rsidRPr="00000000">
        <w:rPr>
          <w:rtl w:val="0"/>
        </w:rPr>
      </w:r>
    </w:p>
    <w:p w:rsidR="00000000" w:rsidDel="00000000" w:rsidP="00000000" w:rsidRDefault="00000000" w:rsidRPr="00000000" w14:paraId="00000015">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king directly rules two provinces, including the central province, and the regents (dukes) rule one province each. They reign for 20 years." /&gt;</w:t>
      </w:r>
      <w:r w:rsidDel="00000000" w:rsidR="00000000" w:rsidRPr="00000000">
        <w:rPr>
          <w:rtl w:val="0"/>
        </w:rPr>
      </w:r>
    </w:p>
    <w:p w:rsidR="00000000" w:rsidDel="00000000" w:rsidP="00000000" w:rsidRDefault="00000000" w:rsidRPr="00000000" w14:paraId="00000016">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king has three branches of government (legislative, executive, and judicial) and the power to coordinate their respective councils." /&gt;</w:t>
      </w:r>
      <w:r w:rsidDel="00000000" w:rsidR="00000000" w:rsidRPr="00000000">
        <w:rPr>
          <w:rtl w:val="0"/>
        </w:rPr>
      </w:r>
    </w:p>
    <w:p w:rsidR="00000000" w:rsidDel="00000000" w:rsidP="00000000" w:rsidRDefault="00000000" w:rsidRPr="00000000" w14:paraId="00000017">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label="Royal decrees can be overruled by the three branches of the king, and are subject to reconsideration by the unified council." /&gt;</w:t>
      </w:r>
      <w:r w:rsidDel="00000000" w:rsidR="00000000" w:rsidRPr="00000000">
        <w:rPr>
          <w:rtl w:val="0"/>
        </w:rPr>
      </w:r>
    </w:p>
    <w:p w:rsidR="00000000" w:rsidDel="00000000" w:rsidP="00000000" w:rsidRDefault="00000000" w:rsidRPr="00000000" w14:paraId="00000018">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King and Duke are elected by a five-vote, non-duplicate, open ballot, held every twenty years." /&gt;</w:t>
      </w:r>
      <w:r w:rsidDel="00000000" w:rsidR="00000000" w:rsidRPr="00000000">
        <w:rPr>
          <w:rtl w:val="0"/>
        </w:rPr>
      </w:r>
    </w:p>
    <w:p w:rsidR="00000000" w:rsidDel="00000000" w:rsidP="00000000" w:rsidRDefault="00000000" w:rsidRPr="00000000" w14:paraId="00000019">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label="This process is a political ritual in which the legitimacy of long-term policies and demonstrated national unity is elevated to legitimacy." /&gt;</w:t>
      </w:r>
      <w:r w:rsidDel="00000000" w:rsidR="00000000" w:rsidRPr="00000000">
        <w:rPr>
          <w:rtl w:val="0"/>
        </w:rPr>
      </w:r>
    </w:p>
    <w:p w:rsidR="00000000" w:rsidDel="00000000" w:rsidP="00000000" w:rsidRDefault="00000000" w:rsidRPr="00000000" w14:paraId="0000001A">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label="Minimum approval rating for a duke: 60%; minimum approval rating for a king: 70%" /&gt;</w:t>
      </w:r>
      <w:r w:rsidDel="00000000" w:rsidR="00000000" w:rsidRPr="00000000">
        <w:rPr>
          <w:rtl w:val="0"/>
        </w:rPr>
      </w:r>
    </w:p>
    <w:p w:rsidR="00000000" w:rsidDel="00000000" w:rsidP="00000000" w:rsidRDefault="00000000" w:rsidRPr="00000000" w14:paraId="0000001B">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label="System of the Fourth and Fifth Parts of the Five Books" /&gt;</w:t>
      </w:r>
      <w:r w:rsidDel="00000000" w:rsidR="00000000" w:rsidRPr="00000000">
        <w:rPr>
          <w:rtl w:val="0"/>
        </w:rPr>
      </w:r>
    </w:p>
    <w:p w:rsidR="00000000" w:rsidDel="00000000" w:rsidP="00000000" w:rsidRDefault="00000000" w:rsidRPr="00000000" w14:paraId="0000001D">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label="Qualified Civitas-based lottery rotating council (1-year terms. Serves as intern and advisor for 45 days before and after. Council chair elected by vote upon dissolution. Renewable annually thereafter, up to a maximum of three years. Converts to diplomat upon expiration.)" /&gt;</w:t>
      </w:r>
      <w:r w:rsidDel="00000000" w:rsidR="00000000" w:rsidRPr="00000000">
        <w:rPr>
          <w:rtl w:val="0"/>
        </w:rPr>
      </w:r>
    </w:p>
    <w:p w:rsidR="00000000" w:rsidDel="00000000" w:rsidP="00000000" w:rsidRDefault="00000000" w:rsidRPr="00000000" w14:paraId="0000001E">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Council of the Lottery acts as an auxiliary and watchdog to the Council of Three, and can review and enforce policy proposals rejected by the Council of Three. It can also order the suspension or dissolution of the three branches in the event of pollution or emergency." /&gt;</w:t>
      </w:r>
      <w:r w:rsidDel="00000000" w:rsidR="00000000" w:rsidRPr="00000000">
        <w:rPr>
          <w:rtl w:val="0"/>
        </w:rPr>
      </w:r>
    </w:p>
    <w:p w:rsidR="00000000" w:rsidDel="00000000" w:rsidP="00000000" w:rsidRDefault="00000000" w:rsidRPr="00000000" w14:paraId="0000001F">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right to inspect is automatically triggered when a military-sponsored event avoids council members due to lack of budget or space." /&gt;</w:t>
      </w:r>
      <w:r w:rsidDel="00000000" w:rsidR="00000000" w:rsidRPr="00000000">
        <w:rPr>
          <w:rtl w:val="0"/>
        </w:rPr>
      </w:r>
    </w:p>
    <w:p w:rsidR="00000000" w:rsidDel="00000000" w:rsidP="00000000" w:rsidRDefault="00000000" w:rsidRPr="00000000" w14:paraId="00000020">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label="Council members can immediately put outreach and surveillance activities within the three branches of government on the council agenda, eliminating cliques and power concentrations within the three branches. This removes the inconsistency with Open Society, where non-voting power is expended and only voting power remains.</w:t>
      </w:r>
      <w:r w:rsidDel="00000000" w:rsidR="00000000" w:rsidRPr="00000000">
        <w:rPr>
          <w:rtl w:val="0"/>
        </w:rPr>
      </w:r>
    </w:p>
    <w:p w:rsidR="00000000" w:rsidDel="00000000" w:rsidP="00000000" w:rsidRDefault="00000000" w:rsidRPr="00000000" w14:paraId="00000021">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electoral votes. It is a structure that disconnects from the political sphere." /&gt;</w:t>
      </w:r>
      <w:r w:rsidDel="00000000" w:rsidR="00000000" w:rsidRPr="00000000">
        <w:rPr>
          <w:rtl w:val="0"/>
        </w:rPr>
      </w:r>
    </w:p>
    <w:p w:rsidR="00000000" w:rsidDel="00000000" w:rsidP="00000000" w:rsidRDefault="00000000" w:rsidRPr="00000000" w14:paraId="00000023">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number of council members is set at 6,000 to 15,000 per capita, which dismantles local councils and public watchdogs, and works as an information and talent circulation system for whistleblower protectors and structural unemployment. There is no age limit." /&gt;</w:t>
      </w:r>
      <w:r w:rsidDel="00000000" w:rsidR="00000000" w:rsidRPr="00000000">
        <w:rPr>
          <w:rtl w:val="0"/>
        </w:rPr>
      </w:r>
    </w:p>
    <w:p w:rsidR="00000000" w:rsidDel="00000000" w:rsidP="00000000" w:rsidRDefault="00000000" w:rsidRPr="00000000" w14:paraId="00000024">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label="The council member lottery is organized by the council, and each person writes his or her name on a handwritten piece of paper, rotates it at least 20 times, shakes it up and down in a box, and draws the paper that falls to the ground. In the case of multiple winners, the person with the farthest distance will be selected, and the unsuccessful winner will be dismissed after the names are collected. The winner of the lottery will immediately remove anything that interferes with facial recognition, and will be registered with the Council immediately, with no further personal information being revealed." /&gt;</w:t>
      </w:r>
      <w:r w:rsidDel="00000000" w:rsidR="00000000" w:rsidRPr="00000000">
        <w:rPr>
          <w:rtl w:val="0"/>
        </w:rPr>
      </w:r>
    </w:p>
    <w:p w:rsidR="00000000" w:rsidDel="00000000" w:rsidP="00000000" w:rsidRDefault="00000000" w:rsidRPr="00000000" w14:paraId="00000025">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&lt;/TreeNode&gt;</w:t>
      </w:r>
      <w:r w:rsidDel="00000000" w:rsidR="00000000" w:rsidRPr="00000000">
        <w:rPr>
          <w:rtl w:val="0"/>
        </w:rPr>
      </w:r>
    </w:p>
    <w:p w:rsidR="00000000" w:rsidDel="00000000" w:rsidP="00000000" w:rsidRDefault="00000000" w:rsidRPr="00000000" w14:paraId="00000026">
      <w:pPr>
        <w:spacing w:after="0" w:before="0" w:line="27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label={&lt;div className="font-semibold"&gt;2. Citizenship Structure&lt;/div&gt;}&gt;</w:t>
      </w:r>
      <w:r w:rsidDel="00000000" w:rsidR="00000000" w:rsidRPr="00000000">
        <w:rPr>
          <w:rtl w:val="0"/>
        </w:rPr>
      </w:r>
    </w:p>
    <w:p w:rsidR="00000000" w:rsidDel="00000000" w:rsidP="00000000" w:rsidRDefault="00000000" w:rsidRPr="00000000" w14:paraId="00000028">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label="Lord (culmination of Book 3. Election-based eligibility. Failure to maintain eligibility results in passage or exile (likely))" /&gt;</w:t>
      </w:r>
      <w:r w:rsidDel="00000000" w:rsidR="00000000" w:rsidRPr="00000000">
        <w:rPr>
          <w:rtl w:val="0"/>
        </w:rPr>
      </w:r>
    </w:p>
    <w:p w:rsidR="00000000" w:rsidDel="00000000" w:rsidP="00000000" w:rsidRDefault="00000000" w:rsidRPr="00000000" w14:paraId="0000002A">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label="Lord Tier: The top 1% of corporations in each country, forced in based on net income and taxes. This is irreversible, and the successor to a Lord may be registered as a private member of the Third Estate and the Military Council, allowing for the absorption of legitimacy as a Lord. The Military Council is linked to the Commander-in-Chief of the Three Armies and the Chief of Staff of the Three Armies." /&gt;</w:t>
      </w:r>
      <w:r w:rsidDel="00000000" w:rsidR="00000000" w:rsidRPr="00000000">
        <w:rPr>
          <w:rtl w:val="0"/>
        </w:rPr>
      </w:r>
    </w:p>
    <w:p w:rsidR="00000000" w:rsidDel="00000000" w:rsidP="00000000" w:rsidRDefault="00000000" w:rsidRPr="00000000" w14:paraId="0000002B">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label="Qualified Civitas (3 rights to participate in politics and work in infrastructure)" /&gt;</w:t>
      </w:r>
      <w:r w:rsidDel="00000000" w:rsidR="00000000" w:rsidRPr="00000000">
        <w:rPr>
          <w:rtl w:val="0"/>
        </w:rPr>
      </w:r>
    </w:p>
    <w:p w:rsidR="00000000" w:rsidDel="00000000" w:rsidP="00000000" w:rsidRDefault="00000000" w:rsidRPr="00000000" w14:paraId="0000002C">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label="Passenger, Passenger (Those who have not chosen to take the Qualified Civitas pledge and those who are not yet eligible to take the pledge. Can be interpreted as permanent residents who do not have the right to vote or not vote. Passenger)" /&gt;</w:t>
      </w:r>
      <w:r w:rsidDel="00000000" w:rsidR="00000000" w:rsidRPr="00000000">
        <w:rPr>
          <w:rtl w:val="0"/>
        </w:rPr>
      </w:r>
    </w:p>
    <w:p w:rsidR="00000000" w:rsidDel="00000000" w:rsidP="00000000" w:rsidRDefault="00000000" w:rsidRPr="00000000" w14:paraId="0000002D">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label="Exiled, Barbarian (A felon who has repeatedly endangered the community with no prospect of return. Examples: Rapists, murderers, felons.</w:t>
      </w:r>
      <w:r w:rsidDel="00000000" w:rsidR="00000000" w:rsidRPr="00000000">
        <w:rPr>
          <w:rtl w:val="0"/>
        </w:rPr>
      </w:r>
    </w:p>
    <w:p w:rsidR="00000000" w:rsidDel="00000000" w:rsidP="00000000" w:rsidRDefault="00000000" w:rsidRPr="00000000" w14:paraId="0000002E">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intentional accessory to a crime, etc.)" /&gt;</w:t>
      </w:r>
      <w:r w:rsidDel="00000000" w:rsidR="00000000" w:rsidRPr="00000000">
        <w:rPr>
          <w:rtl w:val="0"/>
        </w:rPr>
      </w:r>
    </w:p>
    <w:p w:rsidR="00000000" w:rsidDel="00000000" w:rsidP="00000000" w:rsidRDefault="00000000" w:rsidRPr="00000000" w14:paraId="00000030">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&lt;/TreeNode&gt;</w:t>
      </w:r>
      <w:r w:rsidDel="00000000" w:rsidR="00000000" w:rsidRPr="00000000">
        <w:rPr>
          <w:rtl w:val="0"/>
        </w:rPr>
      </w:r>
    </w:p>
    <w:p w:rsidR="00000000" w:rsidDel="00000000" w:rsidP="00000000" w:rsidRDefault="00000000" w:rsidRPr="00000000" w14:paraId="00000031">
      <w:pPr>
        <w:spacing w:after="0" w:before="0" w:line="27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label={&lt;div className="font-semibold"&gt;3. Ethics and Accountability Structure&lt;/div&gt;}&gt;</w:t>
      </w:r>
      <w:r w:rsidDel="00000000" w:rsidR="00000000" w:rsidRPr="00000000">
        <w:rPr>
          <w:rtl w:val="0"/>
        </w:rPr>
      </w:r>
    </w:p>
    <w:p w:rsidR="00000000" w:rsidDel="00000000" w:rsidP="00000000" w:rsidRDefault="00000000" w:rsidRPr="00000000" w14:paraId="00000033">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label="Periodic renewal examination" /&gt;</w:t>
      </w:r>
      <w:r w:rsidDel="00000000" w:rsidR="00000000" w:rsidRPr="00000000">
        <w:rPr>
          <w:rtl w:val="0"/>
        </w:rPr>
      </w:r>
    </w:p>
    <w:p w:rsidR="00000000" w:rsidDel="00000000" w:rsidP="00000000" w:rsidRDefault="00000000" w:rsidRPr="00000000" w14:paraId="00000034">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label="Political Disruption and Disenfranchisement" /&gt;</w:t>
      </w:r>
      <w:r w:rsidDel="00000000" w:rsidR="00000000" w:rsidRPr="00000000">
        <w:rPr>
          <w:rtl w:val="0"/>
        </w:rPr>
      </w:r>
    </w:p>
    <w:p w:rsidR="00000000" w:rsidDel="00000000" w:rsidP="00000000" w:rsidRDefault="00000000" w:rsidRPr="00000000" w14:paraId="00000035">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label="Contribution-based eligibility reinstatement possibilities" /&gt;</w:t>
      </w:r>
      <w:r w:rsidDel="00000000" w:rsidR="00000000" w:rsidRPr="00000000">
        <w:rPr>
          <w:rtl w:val="0"/>
        </w:rPr>
      </w:r>
    </w:p>
    <w:p w:rsidR="00000000" w:rsidDel="00000000" w:rsidP="00000000" w:rsidRDefault="00000000" w:rsidRPr="00000000" w14:paraId="00000036">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&lt;/TreeNode&gt;</w:t>
      </w:r>
      <w:r w:rsidDel="00000000" w:rsidR="00000000" w:rsidRPr="00000000">
        <w:rPr>
          <w:rtl w:val="0"/>
        </w:rPr>
      </w:r>
    </w:p>
    <w:p w:rsidR="00000000" w:rsidDel="00000000" w:rsidP="00000000" w:rsidRDefault="00000000" w:rsidRPr="00000000" w14:paraId="00000037">
      <w:pPr>
        <w:spacing w:after="0" w:before="0" w:line="27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label={&lt;div className="font-semibold"&gt;4. Distribution and Economic Structure&lt;/div&gt;}&gt;</w:t>
      </w:r>
      <w:r w:rsidDel="00000000" w:rsidR="00000000" w:rsidRPr="00000000">
        <w:rPr>
          <w:rtl w:val="0"/>
        </w:rPr>
      </w:r>
    </w:p>
    <w:p w:rsidR="00000000" w:rsidDel="00000000" w:rsidP="00000000" w:rsidRDefault="00000000" w:rsidRPr="00000000" w14:paraId="00000039">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label="Basic Income + Responsible Citizenship-based Bonus Structure" /&gt;</w:t>
      </w:r>
      <w:r w:rsidDel="00000000" w:rsidR="00000000" w:rsidRPr="00000000">
        <w:rPr>
          <w:rtl w:val="0"/>
        </w:rPr>
      </w:r>
    </w:p>
    <w:p w:rsidR="00000000" w:rsidDel="00000000" w:rsidP="00000000" w:rsidRDefault="00000000" w:rsidRPr="00000000" w14:paraId="0000003A">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label="State-owned enterprises 10-30% market share" /&gt;</w:t>
      </w:r>
      <w:r w:rsidDel="00000000" w:rsidR="00000000" w:rsidRPr="00000000">
        <w:rPr>
          <w:rtl w:val="0"/>
        </w:rPr>
      </w:r>
    </w:p>
    <w:p w:rsidR="00000000" w:rsidDel="00000000" w:rsidP="00000000" w:rsidRDefault="00000000" w:rsidRPr="00000000" w14:paraId="0000003B">
      <w:pPr>
        <w:pageBreakBefore w:val="1"/>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label="Monopoly and hereditary capital control structure" /&gt;</w:t>
      </w:r>
      <w:r w:rsidDel="00000000" w:rsidR="00000000" w:rsidRPr="00000000">
        <w:rPr>
          <w:rtl w:val="0"/>
        </w:rPr>
      </w:r>
    </w:p>
    <w:p w:rsidR="00000000" w:rsidDel="00000000" w:rsidP="00000000" w:rsidRDefault="00000000" w:rsidRPr="00000000" w14:paraId="0000003D">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&lt;/TreeNode&gt;</w:t>
      </w:r>
      <w:r w:rsidDel="00000000" w:rsidR="00000000" w:rsidRPr="00000000">
        <w:rPr>
          <w:rtl w:val="0"/>
        </w:rPr>
      </w:r>
    </w:p>
    <w:p w:rsidR="00000000" w:rsidDel="00000000" w:rsidP="00000000" w:rsidRDefault="00000000" w:rsidRPr="00000000" w14:paraId="0000003E">
      <w:pPr>
        <w:spacing w:after="0" w:before="0" w:line="27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label={&lt;div className="font-semibold"&gt;5. Transcendence and divinity structure&lt;/div&gt;}&gt;</w:t>
      </w:r>
      <w:r w:rsidDel="00000000" w:rsidR="00000000" w:rsidRPr="00000000">
        <w:rPr>
          <w:rtl w:val="0"/>
        </w:rPr>
      </w:r>
    </w:p>
    <w:p w:rsidR="00000000" w:rsidDel="00000000" w:rsidP="00000000" w:rsidRDefault="00000000" w:rsidRPr="00000000" w14:paraId="00000040">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label="Recognizing non-religious hierarchies of divinity" /&gt;</w:t>
      </w:r>
      <w:r w:rsidDel="00000000" w:rsidR="00000000" w:rsidRPr="00000000">
        <w:rPr>
          <w:rtl w:val="0"/>
        </w:rPr>
      </w:r>
    </w:p>
    <w:p w:rsidR="00000000" w:rsidDel="00000000" w:rsidP="00000000" w:rsidRDefault="00000000" w:rsidRPr="00000000" w14:paraId="00000041">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label="All human dignity is equally sacred" /&gt;</w:t>
      </w:r>
      <w:r w:rsidDel="00000000" w:rsidR="00000000" w:rsidRPr="00000000">
        <w:rPr>
          <w:rtl w:val="0"/>
        </w:rPr>
      </w:r>
    </w:p>
    <w:p w:rsidR="00000000" w:rsidDel="00000000" w:rsidP="00000000" w:rsidRDefault="00000000" w:rsidRPr="00000000" w14:paraId="00000042">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 label="System itself has legitimacy without incarnation" /&gt;</w:t>
      </w:r>
      <w:r w:rsidDel="00000000" w:rsidR="00000000" w:rsidRPr="00000000">
        <w:rPr>
          <w:rtl w:val="0"/>
        </w:rPr>
      </w:r>
    </w:p>
    <w:p w:rsidR="00000000" w:rsidDel="00000000" w:rsidP="00000000" w:rsidRDefault="00000000" w:rsidRPr="00000000" w14:paraId="00000043">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&lt;/TreeNode&gt;</w:t>
      </w:r>
      <w:r w:rsidDel="00000000" w:rsidR="00000000" w:rsidRPr="00000000">
        <w:rPr>
          <w:rtl w:val="0"/>
        </w:rPr>
      </w:r>
    </w:p>
    <w:p w:rsidR="00000000" w:rsidDel="00000000" w:rsidP="00000000" w:rsidRDefault="00000000" w:rsidRPr="00000000" w14:paraId="00000044">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&lt;/Tree&gt;</w:t>
      </w:r>
      <w:r w:rsidDel="00000000" w:rsidR="00000000" w:rsidRPr="00000000">
        <w:rPr>
          <w:rtl w:val="0"/>
        </w:rPr>
      </w:r>
    </w:p>
    <w:p w:rsidR="00000000" w:rsidDel="00000000" w:rsidP="00000000" w:rsidRDefault="00000000" w:rsidRPr="00000000" w14:paraId="00000045">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&lt;/CardContent&gt;</w:t>
      </w:r>
      <w:r w:rsidDel="00000000" w:rsidR="00000000" w:rsidRPr="00000000">
        <w:rPr>
          <w:rtl w:val="0"/>
        </w:rPr>
      </w:r>
    </w:p>
    <w:p w:rsidR="00000000" w:rsidDel="00000000" w:rsidP="00000000" w:rsidRDefault="00000000" w:rsidRPr="00000000" w14:paraId="00000046">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&lt;/Card&gt;</w:t>
      </w:r>
      <w:r w:rsidDel="00000000" w:rsidR="00000000" w:rsidRPr="00000000">
        <w:rPr>
          <w:rtl w:val="0"/>
        </w:rPr>
      </w:r>
    </w:p>
    <w:p w:rsidR="00000000" w:rsidDel="00000000" w:rsidP="00000000" w:rsidRDefault="00000000" w:rsidRPr="00000000" w14:paraId="00000047">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&lt;/div&gt;</w:t>
      </w:r>
      <w:r w:rsidDel="00000000" w:rsidR="00000000" w:rsidRPr="00000000">
        <w:rPr>
          <w:rtl w:val="0"/>
        </w:rPr>
      </w:r>
    </w:p>
    <w:p w:rsidR="00000000" w:rsidDel="00000000" w:rsidP="00000000" w:rsidRDefault="00000000" w:rsidRPr="00000000" w14:paraId="00000048">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  );</w:t>
      </w:r>
      <w:r w:rsidDel="00000000" w:rsidR="00000000" w:rsidRPr="00000000">
        <w:rPr>
          <w:rtl w:val="0"/>
        </w:rPr>
      </w:r>
    </w:p>
    <w:p w:rsidR="00000000" w:rsidDel="00000000" w:rsidP="00000000" w:rsidRDefault="00000000" w:rsidRPr="00000000" w14:paraId="00000049">
      <w:pPr>
        <w:spacing w:after="0" w:before="0" w:line="240" w:lineRule="auto"/>
        <w:ind w:left="0" w:right="0" w:firstLine="0"/>
        <w:rPr>
          <w:sz w:val="24"/>
          <w:szCs w:val="24"/>
        </w:rPr>
      </w:pPr>
      <w:r w:rsidDel="00000000" w:rsidR="00000000" w:rsidRPr="00000000">
        <w:rPr>
          <w:rFonts w:ascii="Arial" w:cs="Arial" w:eastAsia="Arial" w:hAnsi="Arial"/>
          <w:color w:val="252525"/>
          <w:sz w:val="24"/>
          <w:szCs w:val="24"/>
          <w:rtl w:val="0"/>
        </w:rPr>
        <w:t xml:space="preserve">}</w:t>
      </w: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hyperlink" Target="https://www.deepl.com/pro?cta=edit-document"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