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780" w:rsidRDefault="006B1780" w:rsidP="00081656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p w:rsidR="006B1780" w:rsidRDefault="006B1780" w:rsidP="006B17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6B1780">
        <w:rPr>
          <w:rFonts w:ascii="CMR10" w:hAnsi="CMR10" w:cs="CMR10"/>
        </w:rPr>
        <w:t>Aims\\</w:t>
      </w:r>
    </w:p>
    <w:p w:rsidR="002A21E3" w:rsidRDefault="002A21E3" w:rsidP="002A21E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 w:rsidRPr="002A21E3">
        <w:rPr>
          <w:rFonts w:ascii="CMR10" w:hAnsi="CMR10" w:cs="CMR10"/>
        </w:rPr>
        <w:t>Update on current, and motivation</w:t>
      </w:r>
    </w:p>
    <w:p w:rsidR="002A21E3" w:rsidRDefault="002A21E3" w:rsidP="002A21E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 w:rsidRPr="002A21E3">
        <w:rPr>
          <w:rFonts w:ascii="CMR10" w:hAnsi="CMR10" w:cs="CMR10"/>
        </w:rPr>
        <w:t>Issues we could solve, with what technique</w:t>
      </w:r>
    </w:p>
    <w:p w:rsidR="00B10679" w:rsidRPr="006B1780" w:rsidRDefault="002A21E3" w:rsidP="00B10679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 w:rsidRPr="002A21E3">
        <w:rPr>
          <w:rFonts w:ascii="CMR10" w:hAnsi="CMR10" w:cs="CMR10"/>
        </w:rPr>
        <w:t>specific details of technique, buts, issues we could solve</w:t>
      </w:r>
      <w:bookmarkStart w:id="0" w:name="_GoBack"/>
      <w:bookmarkEnd w:id="0"/>
    </w:p>
    <w:p w:rsidR="006B1780" w:rsidRDefault="006B1780" w:rsidP="006B17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6B1780">
        <w:rPr>
          <w:rFonts w:ascii="CMR10" w:hAnsi="CMR10" w:cs="CMR10"/>
        </w:rPr>
        <w:t>Method\\</w:t>
      </w:r>
    </w:p>
    <w:p w:rsidR="002A21E3" w:rsidRDefault="002A21E3" w:rsidP="002A21E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 w:rsidRPr="002A21E3">
        <w:rPr>
          <w:rFonts w:ascii="CMR10" w:hAnsi="CMR10" w:cs="CMR10"/>
        </w:rPr>
        <w:t>What we implement</w:t>
      </w:r>
    </w:p>
    <w:p w:rsidR="002A21E3" w:rsidRDefault="002A21E3" w:rsidP="002A21E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 w:rsidRPr="002A21E3">
        <w:rPr>
          <w:rFonts w:ascii="CMR10" w:hAnsi="CMR10" w:cs="CMR10"/>
        </w:rPr>
        <w:t>How our technique differs from present literatures</w:t>
      </w:r>
    </w:p>
    <w:p w:rsidR="002A21E3" w:rsidRPr="002A21E3" w:rsidRDefault="002A21E3" w:rsidP="002A21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2A21E3">
        <w:rPr>
          <w:rFonts w:ascii="CMR10" w:hAnsi="CMR10" w:cs="CMR10"/>
        </w:rPr>
        <w:t>Data \\</w:t>
      </w:r>
    </w:p>
    <w:p w:rsidR="002A21E3" w:rsidRDefault="002A21E3" w:rsidP="002A21E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 w:rsidRPr="002A21E3">
        <w:rPr>
          <w:rFonts w:ascii="CMR10" w:hAnsi="CMR10" w:cs="CMR10"/>
        </w:rPr>
        <w:t>Data, techniques</w:t>
      </w:r>
    </w:p>
    <w:p w:rsidR="002A21E3" w:rsidRDefault="002A21E3" w:rsidP="002A21E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 w:rsidRPr="002A21E3">
        <w:rPr>
          <w:rFonts w:ascii="CMR10" w:hAnsi="CMR10" w:cs="CMR10"/>
        </w:rPr>
        <w:t>What we did with data</w:t>
      </w:r>
    </w:p>
    <w:p w:rsidR="002A21E3" w:rsidRPr="006B1780" w:rsidRDefault="002A21E3" w:rsidP="002A21E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 w:rsidRPr="002A21E3">
        <w:rPr>
          <w:rFonts w:ascii="CMR10" w:hAnsi="CMR10" w:cs="CMR10"/>
        </w:rPr>
        <w:t>What kind result we got</w:t>
      </w:r>
    </w:p>
    <w:p w:rsidR="006B1780" w:rsidRDefault="006B1780" w:rsidP="006B17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6B1780">
        <w:rPr>
          <w:rFonts w:ascii="CMR10" w:hAnsi="CMR10" w:cs="CMR10"/>
        </w:rPr>
        <w:t>Results \\</w:t>
      </w:r>
    </w:p>
    <w:p w:rsidR="002A21E3" w:rsidRDefault="002A21E3" w:rsidP="002A21E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 w:rsidRPr="002A21E3">
        <w:rPr>
          <w:rFonts w:ascii="CMR10" w:hAnsi="CMR10" w:cs="CMR10"/>
        </w:rPr>
        <w:t>Result we found</w:t>
      </w:r>
    </w:p>
    <w:p w:rsidR="002A21E3" w:rsidRDefault="002A21E3" w:rsidP="002A21E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 w:rsidRPr="002A21E3">
        <w:rPr>
          <w:rFonts w:ascii="CMR10" w:hAnsi="CMR10" w:cs="CMR10"/>
        </w:rPr>
        <w:t>Some problems we encountered</w:t>
      </w:r>
    </w:p>
    <w:p w:rsidR="002A21E3" w:rsidRPr="006B1780" w:rsidRDefault="002A21E3" w:rsidP="002A21E3">
      <w:pPr>
        <w:ind w:firstLine="720"/>
        <w:rPr>
          <w:rFonts w:ascii="CMR10" w:hAnsi="CMR10" w:cs="CMR10"/>
        </w:rPr>
      </w:pPr>
      <w:r w:rsidRPr="002A21E3">
        <w:rPr>
          <w:rFonts w:ascii="CMR10" w:hAnsi="CMR10" w:cs="CMR10"/>
        </w:rPr>
        <w:t xml:space="preserve">What our technique will enable people to do </w:t>
      </w:r>
    </w:p>
    <w:p w:rsidR="006B1780" w:rsidRDefault="006B1780" w:rsidP="006B17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6B1780">
        <w:rPr>
          <w:rFonts w:ascii="CMR10" w:hAnsi="CMR10" w:cs="CMR10"/>
        </w:rPr>
        <w:t>Conclusion\\</w:t>
      </w:r>
    </w:p>
    <w:p w:rsidR="006B1780" w:rsidRDefault="006B1780" w:rsidP="00081656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p w:rsidR="006B1780" w:rsidRDefault="006B1780" w:rsidP="00081656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p w:rsidR="00081656" w:rsidRDefault="000F7C46" w:rsidP="00081656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>
        <w:rPr>
          <w:rFonts w:ascii="CMR10" w:hAnsi="CMR10" w:cs="CMR10"/>
        </w:rPr>
        <w:t xml:space="preserve">91 </w:t>
      </w:r>
      <w:r w:rsidR="00081656" w:rsidRPr="000F7C46">
        <w:rPr>
          <w:rFonts w:ascii="CMR10" w:hAnsi="CMR10" w:cs="CMR10"/>
          <w:highlight w:val="yellow"/>
        </w:rPr>
        <w:t>Advances in sequencing technologies have signi</w:t>
      </w:r>
      <w:r w:rsidR="00081656" w:rsidRPr="000F7C46">
        <w:rPr>
          <w:rFonts w:ascii="CMR10" w:hAnsi="CMR10" w:cs="CMR10"/>
          <w:highlight w:val="yellow"/>
        </w:rPr>
        <w:t>fi</w:t>
      </w:r>
      <w:r w:rsidR="00081656" w:rsidRPr="000F7C46">
        <w:rPr>
          <w:rFonts w:ascii="CMR10" w:hAnsi="CMR10" w:cs="CMR10"/>
          <w:highlight w:val="yellow"/>
        </w:rPr>
        <w:t>cantly low</w:t>
      </w:r>
      <w:r w:rsidR="00081656" w:rsidRPr="000F7C46">
        <w:rPr>
          <w:rFonts w:ascii="CMR10" w:hAnsi="CMR10" w:cs="CMR10"/>
          <w:highlight w:val="yellow"/>
        </w:rPr>
        <w:t xml:space="preserve">ered the barriers to collecting </w:t>
      </w:r>
      <w:r w:rsidR="00081656" w:rsidRPr="000F7C46">
        <w:rPr>
          <w:rFonts w:ascii="CMR10" w:hAnsi="CMR10" w:cs="CMR10"/>
          <w:highlight w:val="yellow"/>
        </w:rPr>
        <w:t>large amounts of human DNA data for association studies</w:t>
      </w:r>
      <w:r w:rsidR="00081656" w:rsidRPr="000F7C46">
        <w:rPr>
          <w:rFonts w:ascii="CMR10" w:hAnsi="CMR10" w:cs="CMR10"/>
          <w:highlight w:val="yellow"/>
        </w:rPr>
        <w:t xml:space="preserve">, including rarer variation not </w:t>
      </w:r>
      <w:r w:rsidR="00081656" w:rsidRPr="000F7C46">
        <w:rPr>
          <w:rFonts w:ascii="CMR10" w:hAnsi="CMR10" w:cs="CMR10"/>
          <w:highlight w:val="yellow"/>
        </w:rPr>
        <w:t>usually genotyped with prior methods.</w:t>
      </w:r>
      <w:r w:rsidR="004B477D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(</w:t>
      </w:r>
      <w:r w:rsidR="00BA5CC5">
        <w:rPr>
          <w:rFonts w:ascii="CMR10" w:hAnsi="CMR10" w:cs="CMR10"/>
        </w:rPr>
        <w:t>Update</w:t>
      </w:r>
      <w:r>
        <w:rPr>
          <w:rFonts w:ascii="CMR10" w:hAnsi="CMR10" w:cs="CMR10"/>
        </w:rPr>
        <w:t xml:space="preserve"> on current, and motivation)</w:t>
      </w:r>
      <w:r w:rsidR="00081656">
        <w:rPr>
          <w:rFonts w:ascii="CMR10" w:hAnsi="CMR10" w:cs="CMR10"/>
        </w:rPr>
        <w:t xml:space="preserve"> </w:t>
      </w:r>
      <w:r w:rsidR="00081656" w:rsidRPr="001D6AD6">
        <w:rPr>
          <w:rFonts w:ascii="CMR10" w:hAnsi="CMR10" w:cs="CMR10"/>
          <w:highlight w:val="green"/>
        </w:rPr>
        <w:t>Identifying popul</w:t>
      </w:r>
      <w:r w:rsidR="00081656" w:rsidRPr="001D6AD6">
        <w:rPr>
          <w:rFonts w:ascii="CMR10" w:hAnsi="CMR10" w:cs="CMR10"/>
          <w:highlight w:val="green"/>
        </w:rPr>
        <w:t xml:space="preserve">ation structure is an essential </w:t>
      </w:r>
      <w:r w:rsidR="00081656" w:rsidRPr="001D6AD6">
        <w:rPr>
          <w:rFonts w:ascii="CMR10" w:hAnsi="CMR10" w:cs="CMR10"/>
          <w:highlight w:val="green"/>
        </w:rPr>
        <w:t>part of these studies to minimise confounding, for whic</w:t>
      </w:r>
      <w:r w:rsidR="00081656" w:rsidRPr="001D6AD6">
        <w:rPr>
          <w:rFonts w:ascii="CMR10" w:hAnsi="CMR10" w:cs="CMR10"/>
          <w:highlight w:val="green"/>
        </w:rPr>
        <w:t xml:space="preserve">h principal components analysis </w:t>
      </w:r>
      <w:r w:rsidR="00081656" w:rsidRPr="001D6AD6">
        <w:rPr>
          <w:rFonts w:ascii="CMR10" w:hAnsi="CMR10" w:cs="CMR10"/>
          <w:highlight w:val="green"/>
        </w:rPr>
        <w:t>(PCA) is a common technique.</w:t>
      </w:r>
      <w:r w:rsidR="00081656">
        <w:rPr>
          <w:rFonts w:ascii="CMR10" w:hAnsi="CMR10" w:cs="CMR10"/>
        </w:rPr>
        <w:t xml:space="preserve"> </w:t>
      </w:r>
      <w:r w:rsidR="001D6AD6">
        <w:rPr>
          <w:rFonts w:ascii="CMR10" w:hAnsi="CMR10" w:cs="CMR10"/>
        </w:rPr>
        <w:t xml:space="preserve">(Issues we could solve, with what technique) </w:t>
      </w:r>
      <w:r w:rsidR="00081656" w:rsidRPr="001D6AD6">
        <w:rPr>
          <w:rFonts w:ascii="CMR10" w:hAnsi="CMR10" w:cs="CMR10"/>
          <w:highlight w:val="lightGray"/>
        </w:rPr>
        <w:t>Rare variants have been th</w:t>
      </w:r>
      <w:r w:rsidR="00081656" w:rsidRPr="001D6AD6">
        <w:rPr>
          <w:rFonts w:ascii="CMR10" w:hAnsi="CMR10" w:cs="CMR10"/>
          <w:highlight w:val="lightGray"/>
        </w:rPr>
        <w:t xml:space="preserve">ought to characterise </w:t>
      </w:r>
      <w:r w:rsidR="006B1780" w:rsidRPr="001D6AD6">
        <w:rPr>
          <w:rFonts w:ascii="CMR10" w:hAnsi="CMR10" w:cs="CMR10"/>
          <w:highlight w:val="lightGray"/>
        </w:rPr>
        <w:t>fi</w:t>
      </w:r>
      <w:r w:rsidR="00081656" w:rsidRPr="001D6AD6">
        <w:rPr>
          <w:rFonts w:ascii="CMR10" w:hAnsi="CMR10" w:cs="CMR10"/>
          <w:highlight w:val="lightGray"/>
        </w:rPr>
        <w:t>ner</w:t>
      </w:r>
      <w:r w:rsidR="006B1780" w:rsidRPr="001D6AD6">
        <w:rPr>
          <w:rFonts w:ascii="CMR10" w:hAnsi="CMR10" w:cs="CMR10"/>
          <w:highlight w:val="lightGray"/>
        </w:rPr>
        <w:t>-</w:t>
      </w:r>
      <w:r w:rsidR="00081656" w:rsidRPr="001D6AD6">
        <w:rPr>
          <w:rFonts w:ascii="CMR10" w:hAnsi="CMR10" w:cs="CMR10"/>
          <w:highlight w:val="lightGray"/>
        </w:rPr>
        <w:t xml:space="preserve">scale </w:t>
      </w:r>
      <w:r w:rsidR="00081656" w:rsidRPr="001D6AD6">
        <w:rPr>
          <w:rFonts w:ascii="CMR10" w:hAnsi="CMR10" w:cs="CMR10"/>
          <w:highlight w:val="lightGray"/>
        </w:rPr>
        <w:t>population structure, but classical PCA methods</w:t>
      </w:r>
      <w:r w:rsidR="00081656" w:rsidRPr="001D6AD6">
        <w:rPr>
          <w:rFonts w:ascii="CMR10" w:hAnsi="CMR10" w:cs="CMR10"/>
          <w:highlight w:val="lightGray"/>
        </w:rPr>
        <w:t xml:space="preserve"> are unsuitable for the large </w:t>
      </w:r>
      <w:r w:rsidR="00081656" w:rsidRPr="001D6AD6">
        <w:rPr>
          <w:rFonts w:ascii="CMR10" w:hAnsi="CMR10" w:cs="CMR10"/>
          <w:highlight w:val="lightGray"/>
        </w:rPr>
        <w:t>matrix sizes collected and the optimal weighting of rare</w:t>
      </w:r>
      <w:r w:rsidR="00081656" w:rsidRPr="001D6AD6">
        <w:rPr>
          <w:rFonts w:ascii="CMR10" w:hAnsi="CMR10" w:cs="CMR10"/>
          <w:highlight w:val="lightGray"/>
        </w:rPr>
        <w:t xml:space="preserve"> variants is not clear.</w:t>
      </w:r>
      <w:r w:rsidR="001D6AD6">
        <w:rPr>
          <w:rFonts w:ascii="CMR10" w:hAnsi="CMR10" w:cs="CMR10"/>
        </w:rPr>
        <w:t xml:space="preserve"> (</w:t>
      </w:r>
      <w:proofErr w:type="gramStart"/>
      <w:r w:rsidR="001D6AD6">
        <w:rPr>
          <w:rFonts w:ascii="CMR10" w:hAnsi="CMR10" w:cs="CMR10"/>
        </w:rPr>
        <w:t>specific</w:t>
      </w:r>
      <w:proofErr w:type="gramEnd"/>
      <w:r w:rsidR="001D6AD6">
        <w:rPr>
          <w:rFonts w:ascii="CMR10" w:hAnsi="CMR10" w:cs="CMR10"/>
        </w:rPr>
        <w:t xml:space="preserve"> details of technique, buts, issues we could solve)</w:t>
      </w:r>
      <w:r w:rsidR="00081656">
        <w:rPr>
          <w:rFonts w:ascii="CMR10" w:hAnsi="CMR10" w:cs="CMR10"/>
        </w:rPr>
        <w:t xml:space="preserve"> </w:t>
      </w:r>
      <w:r w:rsidR="00081656" w:rsidRPr="001D6AD6">
        <w:rPr>
          <w:rFonts w:ascii="CMR10" w:hAnsi="CMR10" w:cs="CMR10"/>
          <w:highlight w:val="cyan"/>
        </w:rPr>
        <w:t xml:space="preserve">In this </w:t>
      </w:r>
      <w:r w:rsidR="00081656" w:rsidRPr="001D6AD6">
        <w:rPr>
          <w:rFonts w:ascii="CMR10" w:hAnsi="CMR10" w:cs="CMR10"/>
          <w:highlight w:val="cyan"/>
        </w:rPr>
        <w:t>thesis, we investigate these issues.</w:t>
      </w:r>
    </w:p>
    <w:p w:rsidR="00081656" w:rsidRDefault="00081656" w:rsidP="000816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81656" w:rsidRDefault="000F7C46" w:rsidP="00081656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>
        <w:rPr>
          <w:rFonts w:ascii="CMR10" w:hAnsi="CMR10" w:cs="CMR10"/>
        </w:rPr>
        <w:t xml:space="preserve">58 </w:t>
      </w:r>
      <w:r w:rsidR="00081656" w:rsidRPr="00714226">
        <w:rPr>
          <w:rFonts w:ascii="CMR10" w:hAnsi="CMR10" w:cs="CMR10"/>
          <w:highlight w:val="yellow"/>
        </w:rPr>
        <w:t xml:space="preserve">We implement two </w:t>
      </w:r>
      <w:r w:rsidR="00081656" w:rsidRPr="00714226">
        <w:rPr>
          <w:rFonts w:ascii="CMR10" w:hAnsi="CMR10" w:cs="CMR10"/>
          <w:highlight w:val="yellow"/>
        </w:rPr>
        <w:t>efficient</w:t>
      </w:r>
      <w:r w:rsidR="00081656" w:rsidRPr="00714226">
        <w:rPr>
          <w:rFonts w:ascii="CMR10" w:hAnsi="CMR10" w:cs="CMR10"/>
          <w:highlight w:val="yellow"/>
        </w:rPr>
        <w:t xml:space="preserve"> stochastic algorithms </w:t>
      </w:r>
      <w:r w:rsidR="00081656" w:rsidRPr="00714226">
        <w:rPr>
          <w:rFonts w:ascii="CMR10" w:hAnsi="CMR10" w:cs="CMR10"/>
          <w:highlight w:val="yellow"/>
        </w:rPr>
        <w:t xml:space="preserve">and one streaming algorithm for </w:t>
      </w:r>
      <w:r w:rsidR="00081656" w:rsidRPr="00714226">
        <w:rPr>
          <w:rFonts w:ascii="CMR10" w:hAnsi="CMR10" w:cs="CMR10"/>
          <w:highlight w:val="yellow"/>
        </w:rPr>
        <w:t xml:space="preserve">performing PCA in </w:t>
      </w:r>
      <w:r w:rsidR="00081656" w:rsidRPr="00714226">
        <w:rPr>
          <w:rFonts w:ascii="CMSS10" w:hAnsi="CMSS10" w:cs="CMSS10"/>
          <w:highlight w:val="yellow"/>
        </w:rPr>
        <w:t>R</w:t>
      </w:r>
      <w:r w:rsidR="00081656" w:rsidRPr="00714226">
        <w:rPr>
          <w:rFonts w:ascii="CMR10" w:hAnsi="CMR10" w:cs="CMR10"/>
          <w:highlight w:val="yellow"/>
        </w:rPr>
        <w:t xml:space="preserve">, and compare these to classical </w:t>
      </w:r>
      <w:r w:rsidR="00081656" w:rsidRPr="00714226">
        <w:rPr>
          <w:rFonts w:ascii="CMR10" w:hAnsi="CMR10" w:cs="CMR10"/>
          <w:highlight w:val="yellow"/>
        </w:rPr>
        <w:t xml:space="preserve">algorithms in terms of accuracy </w:t>
      </w:r>
      <w:r w:rsidR="00081656" w:rsidRPr="00714226">
        <w:rPr>
          <w:rFonts w:ascii="CMR10" w:hAnsi="CMR10" w:cs="CMR10"/>
          <w:highlight w:val="yellow"/>
        </w:rPr>
        <w:t>and speed.</w:t>
      </w:r>
      <w:r w:rsidR="00081656">
        <w:rPr>
          <w:rFonts w:ascii="CMR10" w:hAnsi="CMR10" w:cs="CMR10"/>
        </w:rPr>
        <w:t xml:space="preserve"> </w:t>
      </w:r>
      <w:r w:rsidR="00714226">
        <w:rPr>
          <w:rFonts w:ascii="CMR10" w:hAnsi="CMR10" w:cs="CMR10"/>
        </w:rPr>
        <w:t xml:space="preserve">What we implement </w:t>
      </w:r>
      <w:r w:rsidR="00081656" w:rsidRPr="00714226">
        <w:rPr>
          <w:rFonts w:ascii="CMR10" w:hAnsi="CMR10" w:cs="CMR10"/>
          <w:highlight w:val="green"/>
        </w:rPr>
        <w:t>Accuracy comparisons assess the resulting P</w:t>
      </w:r>
      <w:r w:rsidR="00081656" w:rsidRPr="00714226">
        <w:rPr>
          <w:rFonts w:ascii="CMR10" w:hAnsi="CMR10" w:cs="CMR10"/>
          <w:highlight w:val="green"/>
        </w:rPr>
        <w:t xml:space="preserve">CAs' similarity to results from </w:t>
      </w:r>
      <w:r w:rsidR="00081656" w:rsidRPr="00714226">
        <w:rPr>
          <w:rFonts w:ascii="CMR10" w:hAnsi="CMR10" w:cs="CMR10"/>
          <w:highlight w:val="green"/>
        </w:rPr>
        <w:t>the classical methods in terms of both overall subs</w:t>
      </w:r>
      <w:r w:rsidR="00081656" w:rsidRPr="00714226">
        <w:rPr>
          <w:rFonts w:ascii="CMR10" w:hAnsi="CMR10" w:cs="CMR10"/>
          <w:highlight w:val="green"/>
        </w:rPr>
        <w:t xml:space="preserve">pace and individual dimensions, </w:t>
      </w:r>
      <w:r w:rsidR="00081656" w:rsidRPr="00714226">
        <w:rPr>
          <w:rFonts w:ascii="CMR10" w:hAnsi="CMR10" w:cs="CMR10"/>
          <w:highlight w:val="green"/>
        </w:rPr>
        <w:t>whereas present literature only examine one or the other.</w:t>
      </w:r>
      <w:r w:rsidR="00714226">
        <w:rPr>
          <w:rFonts w:ascii="CMR10" w:hAnsi="CMR10" w:cs="CMR10"/>
        </w:rPr>
        <w:t xml:space="preserve"> How our technique differs from present literatures</w:t>
      </w:r>
    </w:p>
    <w:p w:rsidR="00081656" w:rsidRDefault="00081656" w:rsidP="000816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81656" w:rsidRDefault="000F7C46" w:rsidP="002D73D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>
        <w:rPr>
          <w:rFonts w:ascii="CMR10" w:hAnsi="CMR10" w:cs="CMR10"/>
        </w:rPr>
        <w:t xml:space="preserve">104 </w:t>
      </w:r>
      <w:r w:rsidR="00081656" w:rsidRPr="002D73DA">
        <w:rPr>
          <w:rFonts w:ascii="CMR10" w:hAnsi="CMR10" w:cs="CMR10"/>
          <w:highlight w:val="yellow"/>
        </w:rPr>
        <w:t>To investigate the e</w:t>
      </w:r>
      <w:r w:rsidR="00081656" w:rsidRPr="002D73DA">
        <w:rPr>
          <w:rFonts w:ascii="CMR10" w:hAnsi="CMR10" w:cs="CMR10"/>
          <w:highlight w:val="yellow"/>
        </w:rPr>
        <w:t>ff</w:t>
      </w:r>
      <w:r w:rsidR="00081656" w:rsidRPr="002D73DA">
        <w:rPr>
          <w:rFonts w:ascii="CMR10" w:hAnsi="CMR10" w:cs="CMR10"/>
          <w:highlight w:val="yellow"/>
        </w:rPr>
        <w:t>ect of rare variants on popu</w:t>
      </w:r>
      <w:r w:rsidR="00081656" w:rsidRPr="002D73DA">
        <w:rPr>
          <w:rFonts w:ascii="CMR10" w:hAnsi="CMR10" w:cs="CMR10"/>
          <w:highlight w:val="yellow"/>
        </w:rPr>
        <w:t xml:space="preserve">lation structure estimates from </w:t>
      </w:r>
      <w:r w:rsidR="00081656" w:rsidRPr="002D73DA">
        <w:rPr>
          <w:rFonts w:ascii="CMR10" w:hAnsi="CMR10" w:cs="CMR10"/>
          <w:highlight w:val="yellow"/>
        </w:rPr>
        <w:t>PCA, we use three weightings for individual variants (u</w:t>
      </w:r>
      <w:r w:rsidR="00081656" w:rsidRPr="002D73DA">
        <w:rPr>
          <w:rFonts w:ascii="CMR10" w:hAnsi="CMR10" w:cs="CMR10"/>
          <w:highlight w:val="yellow"/>
        </w:rPr>
        <w:t xml:space="preserve">nit-variance, uniform, and Beta </w:t>
      </w:r>
      <w:r w:rsidR="00081656" w:rsidRPr="002D73DA">
        <w:rPr>
          <w:rFonts w:ascii="CMR10" w:hAnsi="CMR10" w:cs="CMR10"/>
          <w:highlight w:val="yellow"/>
        </w:rPr>
        <w:t>distribution) on a simulated DNA sequence and data from the 1000 Genomes Project</w:t>
      </w:r>
      <w:r w:rsidR="00081656">
        <w:rPr>
          <w:rFonts w:ascii="CMR10" w:hAnsi="CMR10" w:cs="CMR10"/>
        </w:rPr>
        <w:t>.</w:t>
      </w:r>
      <w:r w:rsidR="002D73DA">
        <w:rPr>
          <w:rFonts w:ascii="CMR10" w:hAnsi="CMR10" w:cs="CMR10"/>
        </w:rPr>
        <w:t xml:space="preserve"> Data, </w:t>
      </w:r>
      <w:proofErr w:type="gramStart"/>
      <w:r w:rsidR="002D73DA">
        <w:rPr>
          <w:rFonts w:ascii="CMR10" w:hAnsi="CMR10" w:cs="CMR10"/>
        </w:rPr>
        <w:t xml:space="preserve">techniques  </w:t>
      </w:r>
      <w:r w:rsidR="00081656" w:rsidRPr="002D73DA">
        <w:rPr>
          <w:rFonts w:ascii="CMR10" w:hAnsi="CMR10" w:cs="CMR10"/>
          <w:highlight w:val="green"/>
        </w:rPr>
        <w:t>The</w:t>
      </w:r>
      <w:proofErr w:type="gramEnd"/>
      <w:r w:rsidR="00081656" w:rsidRPr="002D73DA">
        <w:rPr>
          <w:rFonts w:ascii="CMR10" w:hAnsi="CMR10" w:cs="CMR10"/>
          <w:highlight w:val="green"/>
        </w:rPr>
        <w:t xml:space="preserve"> ability of each weighting to recover the true po</w:t>
      </w:r>
      <w:r w:rsidR="00081656" w:rsidRPr="002D73DA">
        <w:rPr>
          <w:rFonts w:ascii="CMR10" w:hAnsi="CMR10" w:cs="CMR10"/>
          <w:highlight w:val="green"/>
        </w:rPr>
        <w:t xml:space="preserve">pulation structure using either </w:t>
      </w:r>
      <w:r w:rsidR="00081656" w:rsidRPr="002D73DA">
        <w:rPr>
          <w:rFonts w:ascii="CMR10" w:hAnsi="CMR10" w:cs="CMR10"/>
          <w:highlight w:val="green"/>
        </w:rPr>
        <w:t>the entire sequence or subsets of rare or common va</w:t>
      </w:r>
      <w:r w:rsidR="00081656" w:rsidRPr="002D73DA">
        <w:rPr>
          <w:rFonts w:ascii="CMR10" w:hAnsi="CMR10" w:cs="CMR10"/>
          <w:highlight w:val="green"/>
        </w:rPr>
        <w:t>riants is compared.</w:t>
      </w:r>
      <w:r w:rsidR="00081656">
        <w:rPr>
          <w:rFonts w:ascii="CMR10" w:hAnsi="CMR10" w:cs="CMR10"/>
        </w:rPr>
        <w:t xml:space="preserve"> </w:t>
      </w:r>
      <w:r w:rsidR="002D73DA">
        <w:rPr>
          <w:rFonts w:ascii="CMR10" w:hAnsi="CMR10" w:cs="CMR10"/>
        </w:rPr>
        <w:t xml:space="preserve">What we did with data </w:t>
      </w:r>
      <w:r w:rsidR="00081656" w:rsidRPr="002D73DA">
        <w:rPr>
          <w:rFonts w:ascii="CMR10" w:hAnsi="CMR10" w:cs="CMR10"/>
          <w:highlight w:val="cyan"/>
        </w:rPr>
        <w:t xml:space="preserve">Each set of </w:t>
      </w:r>
      <w:r w:rsidR="00081656" w:rsidRPr="002D73DA">
        <w:rPr>
          <w:rFonts w:ascii="CMR10" w:hAnsi="CMR10" w:cs="CMR10"/>
          <w:highlight w:val="cyan"/>
        </w:rPr>
        <w:t>principal components are used as covariates in association tes</w:t>
      </w:r>
      <w:r w:rsidR="00081656" w:rsidRPr="002D73DA">
        <w:rPr>
          <w:rFonts w:ascii="CMR10" w:hAnsi="CMR10" w:cs="CMR10"/>
          <w:highlight w:val="cyan"/>
        </w:rPr>
        <w:t xml:space="preserve">ts of a phenotype based on </w:t>
      </w:r>
      <w:r w:rsidR="00081656" w:rsidRPr="002D73DA">
        <w:rPr>
          <w:rFonts w:ascii="CMR10" w:hAnsi="CMR10" w:cs="CMR10"/>
          <w:highlight w:val="cyan"/>
        </w:rPr>
        <w:t>population membership and a set of variants, and the e</w:t>
      </w:r>
      <w:r w:rsidR="00081656" w:rsidRPr="002D73DA">
        <w:rPr>
          <w:rFonts w:ascii="CMR10" w:hAnsi="CMR10" w:cs="CMR10"/>
          <w:highlight w:val="cyan"/>
        </w:rPr>
        <w:t xml:space="preserve">ffectiveness of these at reducing </w:t>
      </w:r>
      <w:r w:rsidR="00081656" w:rsidRPr="002D73DA">
        <w:rPr>
          <w:rFonts w:ascii="CMR10" w:hAnsi="CMR10" w:cs="CMR10"/>
          <w:highlight w:val="cyan"/>
        </w:rPr>
        <w:t>confounding is compared to using true population membership as a covariate.</w:t>
      </w:r>
      <w:r w:rsidR="002D73DA">
        <w:rPr>
          <w:rFonts w:ascii="CMR10" w:hAnsi="CMR10" w:cs="CMR10"/>
        </w:rPr>
        <w:t xml:space="preserve"> What kind result we got</w:t>
      </w:r>
    </w:p>
    <w:p w:rsidR="00081656" w:rsidRDefault="00081656" w:rsidP="000816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7D15" w:rsidRDefault="000F7C46" w:rsidP="00081656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>
        <w:rPr>
          <w:rFonts w:ascii="CMR10" w:hAnsi="CMR10" w:cs="CMR10"/>
        </w:rPr>
        <w:t xml:space="preserve">86 </w:t>
      </w:r>
      <w:proofErr w:type="gramStart"/>
      <w:r w:rsidR="00081656" w:rsidRPr="00CF4255">
        <w:rPr>
          <w:rFonts w:ascii="CMR10" w:hAnsi="CMR10" w:cs="CMR10"/>
          <w:highlight w:val="yellow"/>
        </w:rPr>
        <w:t>We</w:t>
      </w:r>
      <w:proofErr w:type="gramEnd"/>
      <w:r w:rsidR="00081656" w:rsidRPr="00CF4255">
        <w:rPr>
          <w:rFonts w:ascii="CMR10" w:hAnsi="CMR10" w:cs="CMR10"/>
          <w:highlight w:val="yellow"/>
        </w:rPr>
        <w:t xml:space="preserve"> </w:t>
      </w:r>
      <w:r w:rsidR="00081656" w:rsidRPr="00CF4255">
        <w:rPr>
          <w:rFonts w:ascii="CMR10" w:hAnsi="CMR10" w:cs="CMR10"/>
          <w:highlight w:val="yellow"/>
        </w:rPr>
        <w:t>fi</w:t>
      </w:r>
      <w:r w:rsidR="00081656" w:rsidRPr="00CF4255">
        <w:rPr>
          <w:rFonts w:ascii="CMR10" w:hAnsi="CMR10" w:cs="CMR10"/>
          <w:highlight w:val="yellow"/>
        </w:rPr>
        <w:t>nd the stochastic and streaming algorithms provide signi</w:t>
      </w:r>
      <w:r w:rsidR="00081656" w:rsidRPr="00CF4255">
        <w:rPr>
          <w:rFonts w:ascii="CMR10" w:hAnsi="CMR10" w:cs="CMR10"/>
          <w:highlight w:val="yellow"/>
        </w:rPr>
        <w:t>fi</w:t>
      </w:r>
      <w:r w:rsidR="00081656" w:rsidRPr="00CF4255">
        <w:rPr>
          <w:rFonts w:ascii="CMR10" w:hAnsi="CMR10" w:cs="CMR10"/>
          <w:highlight w:val="yellow"/>
        </w:rPr>
        <w:t xml:space="preserve">cant </w:t>
      </w:r>
      <w:r w:rsidR="00081656" w:rsidRPr="00CF4255">
        <w:rPr>
          <w:rFonts w:ascii="CMR10" w:hAnsi="CMR10" w:cs="CMR10"/>
          <w:highlight w:val="yellow"/>
        </w:rPr>
        <w:t xml:space="preserve">reductions in </w:t>
      </w:r>
      <w:r w:rsidR="00081656" w:rsidRPr="00CF4255">
        <w:rPr>
          <w:rFonts w:ascii="CMR10" w:hAnsi="CMR10" w:cs="CMR10"/>
          <w:highlight w:val="yellow"/>
        </w:rPr>
        <w:t>the computational burden of PCA compared with class</w:t>
      </w:r>
      <w:r w:rsidR="00081656" w:rsidRPr="00CF4255">
        <w:rPr>
          <w:rFonts w:ascii="CMR10" w:hAnsi="CMR10" w:cs="CMR10"/>
          <w:highlight w:val="yellow"/>
        </w:rPr>
        <w:t xml:space="preserve">ical algorithms while obtaining </w:t>
      </w:r>
      <w:r w:rsidR="00081656" w:rsidRPr="00CF4255">
        <w:rPr>
          <w:rFonts w:ascii="CMR10" w:hAnsi="CMR10" w:cs="CMR10"/>
          <w:highlight w:val="yellow"/>
        </w:rPr>
        <w:t>essentially identical results given appropriate parame</w:t>
      </w:r>
      <w:r w:rsidR="00081656" w:rsidRPr="00CF4255">
        <w:rPr>
          <w:rFonts w:ascii="CMR10" w:hAnsi="CMR10" w:cs="CMR10"/>
          <w:highlight w:val="yellow"/>
        </w:rPr>
        <w:t>ters.</w:t>
      </w:r>
      <w:r w:rsidR="00081656">
        <w:rPr>
          <w:rFonts w:ascii="CMR10" w:hAnsi="CMR10" w:cs="CMR10"/>
        </w:rPr>
        <w:t xml:space="preserve"> </w:t>
      </w:r>
      <w:r w:rsidR="00CF4255">
        <w:rPr>
          <w:rFonts w:ascii="CMR10" w:hAnsi="CMR10" w:cs="CMR10"/>
        </w:rPr>
        <w:t xml:space="preserve">Result we found </w:t>
      </w:r>
      <w:proofErr w:type="gramStart"/>
      <w:r w:rsidR="00081656" w:rsidRPr="00CF4255">
        <w:rPr>
          <w:rFonts w:ascii="CMR10" w:hAnsi="CMR10" w:cs="CMR10"/>
          <w:highlight w:val="green"/>
        </w:rPr>
        <w:t>Recent</w:t>
      </w:r>
      <w:proofErr w:type="gramEnd"/>
      <w:r w:rsidR="00081656" w:rsidRPr="00CF4255">
        <w:rPr>
          <w:rFonts w:ascii="CMR10" w:hAnsi="CMR10" w:cs="CMR10"/>
          <w:highlight w:val="green"/>
        </w:rPr>
        <w:t xml:space="preserve"> demographic events </w:t>
      </w:r>
      <w:r w:rsidR="00081656" w:rsidRPr="00CF4255">
        <w:rPr>
          <w:rFonts w:ascii="CMR10" w:hAnsi="CMR10" w:cs="CMR10"/>
          <w:highlight w:val="green"/>
        </w:rPr>
        <w:t xml:space="preserve">are unable to be </w:t>
      </w:r>
      <w:r w:rsidR="00081656" w:rsidRPr="00CF4255">
        <w:rPr>
          <w:rFonts w:ascii="CMR10" w:hAnsi="CMR10" w:cs="CMR10"/>
          <w:highlight w:val="green"/>
        </w:rPr>
        <w:t>identified</w:t>
      </w:r>
      <w:r w:rsidR="00081656" w:rsidRPr="00CF4255">
        <w:rPr>
          <w:rFonts w:ascii="CMR10" w:hAnsi="CMR10" w:cs="CMR10"/>
          <w:highlight w:val="green"/>
        </w:rPr>
        <w:t xml:space="preserve"> with common variants alone in simulations. </w:t>
      </w:r>
      <w:r w:rsidR="00ED6822" w:rsidRPr="00ED6822">
        <w:rPr>
          <w:rFonts w:ascii="CMR10" w:hAnsi="CMR10" w:cs="CMR10"/>
        </w:rPr>
        <w:t xml:space="preserve">Some problems we encountered </w:t>
      </w:r>
      <w:proofErr w:type="gramStart"/>
      <w:r w:rsidR="00081656" w:rsidRPr="00CF4255">
        <w:rPr>
          <w:rFonts w:ascii="CMR10" w:hAnsi="CMR10" w:cs="CMR10"/>
          <w:highlight w:val="green"/>
        </w:rPr>
        <w:t>H</w:t>
      </w:r>
      <w:r w:rsidR="00081656" w:rsidRPr="00CF4255">
        <w:rPr>
          <w:rFonts w:ascii="CMR10" w:hAnsi="CMR10" w:cs="CMR10"/>
          <w:highlight w:val="green"/>
        </w:rPr>
        <w:t>owever</w:t>
      </w:r>
      <w:proofErr w:type="gramEnd"/>
      <w:r w:rsidR="00081656" w:rsidRPr="00CF4255">
        <w:rPr>
          <w:rFonts w:ascii="CMR10" w:hAnsi="CMR10" w:cs="CMR10"/>
          <w:highlight w:val="green"/>
        </w:rPr>
        <w:t xml:space="preserve">, we find </w:t>
      </w:r>
      <w:r w:rsidR="00081656" w:rsidRPr="00CF4255">
        <w:rPr>
          <w:rFonts w:ascii="CMR10" w:hAnsi="CMR10" w:cs="CMR10"/>
          <w:highlight w:val="green"/>
        </w:rPr>
        <w:t>rare variants distort principal components extracte</w:t>
      </w:r>
      <w:r w:rsidR="00081656" w:rsidRPr="00CF4255">
        <w:rPr>
          <w:rFonts w:ascii="CMR10" w:hAnsi="CMR10" w:cs="CMR10"/>
          <w:highlight w:val="green"/>
        </w:rPr>
        <w:t xml:space="preserve">d from the 1000 Genomes dataset </w:t>
      </w:r>
      <w:r w:rsidR="00081656" w:rsidRPr="00CF4255">
        <w:rPr>
          <w:rFonts w:ascii="CMR10" w:hAnsi="CMR10" w:cs="CMR10"/>
          <w:highlight w:val="green"/>
        </w:rPr>
        <w:t>while enabling the identi</w:t>
      </w:r>
      <w:r w:rsidR="00081656" w:rsidRPr="00CF4255">
        <w:rPr>
          <w:rFonts w:ascii="CMR10" w:hAnsi="CMR10" w:cs="CMR10"/>
          <w:highlight w:val="green"/>
        </w:rPr>
        <w:t>fi</w:t>
      </w:r>
      <w:r w:rsidR="00081656" w:rsidRPr="00CF4255">
        <w:rPr>
          <w:rFonts w:ascii="CMR10" w:hAnsi="CMR10" w:cs="CMR10"/>
          <w:highlight w:val="green"/>
        </w:rPr>
        <w:t>cation of an outlier.</w:t>
      </w:r>
      <w:r w:rsidR="00CF4255">
        <w:rPr>
          <w:rFonts w:ascii="CMR10" w:hAnsi="CMR10" w:cs="CMR10"/>
        </w:rPr>
        <w:t xml:space="preserve"> </w:t>
      </w:r>
      <w:r w:rsidR="00081656">
        <w:rPr>
          <w:rFonts w:ascii="CMR10" w:hAnsi="CMR10" w:cs="CMR10"/>
        </w:rPr>
        <w:t xml:space="preserve"> </w:t>
      </w:r>
      <w:r w:rsidR="00081656" w:rsidRPr="00CF4255">
        <w:rPr>
          <w:rFonts w:ascii="CMR10" w:hAnsi="CMR10" w:cs="CMR10"/>
          <w:highlight w:val="cyan"/>
        </w:rPr>
        <w:t>The inclu</w:t>
      </w:r>
      <w:r w:rsidR="00081656" w:rsidRPr="00CF4255">
        <w:rPr>
          <w:rFonts w:ascii="CMR10" w:hAnsi="CMR10" w:cs="CMR10"/>
          <w:highlight w:val="cyan"/>
        </w:rPr>
        <w:t xml:space="preserve">sion of rare variants and using </w:t>
      </w:r>
      <w:r w:rsidR="00081656" w:rsidRPr="00CF4255">
        <w:rPr>
          <w:rFonts w:ascii="CMR10" w:hAnsi="CMR10" w:cs="CMR10"/>
          <w:highlight w:val="cyan"/>
        </w:rPr>
        <w:t>unit-variance or Beta distribution weights provide c</w:t>
      </w:r>
      <w:r w:rsidR="00081656" w:rsidRPr="00CF4255">
        <w:rPr>
          <w:rFonts w:ascii="CMR10" w:hAnsi="CMR10" w:cs="CMR10"/>
          <w:highlight w:val="cyan"/>
        </w:rPr>
        <w:t xml:space="preserve">ovariates closest to using true </w:t>
      </w:r>
      <w:r w:rsidR="00081656" w:rsidRPr="00CF4255">
        <w:rPr>
          <w:rFonts w:ascii="CMR10" w:hAnsi="CMR10" w:cs="CMR10"/>
          <w:highlight w:val="cyan"/>
        </w:rPr>
        <w:t>population membership in association tests.</w:t>
      </w:r>
      <w:r w:rsidR="00ED6822">
        <w:rPr>
          <w:rFonts w:ascii="CMR10" w:hAnsi="CMR10" w:cs="CMR10"/>
        </w:rPr>
        <w:t xml:space="preserve"> What our technique will enable people to do </w:t>
      </w:r>
    </w:p>
    <w:p w:rsidR="00081656" w:rsidRDefault="00081656" w:rsidP="00081656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p w:rsidR="00081656" w:rsidRDefault="00081656" w:rsidP="00081656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p w:rsidR="00081656" w:rsidRPr="00081656" w:rsidRDefault="00081656" w:rsidP="000816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339 </w:t>
      </w:r>
    </w:p>
    <w:sectPr w:rsidR="00081656" w:rsidRPr="00081656" w:rsidSect="003F09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56"/>
    <w:rsid w:val="00081656"/>
    <w:rsid w:val="000F7C46"/>
    <w:rsid w:val="001D6AD6"/>
    <w:rsid w:val="00276FEC"/>
    <w:rsid w:val="00277D15"/>
    <w:rsid w:val="002A21E3"/>
    <w:rsid w:val="002D54C3"/>
    <w:rsid w:val="002D73DA"/>
    <w:rsid w:val="00384448"/>
    <w:rsid w:val="003F096D"/>
    <w:rsid w:val="00407F03"/>
    <w:rsid w:val="0048371A"/>
    <w:rsid w:val="004B477D"/>
    <w:rsid w:val="00590D03"/>
    <w:rsid w:val="00611FA2"/>
    <w:rsid w:val="006627DA"/>
    <w:rsid w:val="006B1780"/>
    <w:rsid w:val="00714226"/>
    <w:rsid w:val="00802EB1"/>
    <w:rsid w:val="0081729F"/>
    <w:rsid w:val="00830662"/>
    <w:rsid w:val="00B10679"/>
    <w:rsid w:val="00BA5CC5"/>
    <w:rsid w:val="00CF4255"/>
    <w:rsid w:val="00D32F33"/>
    <w:rsid w:val="00ED6822"/>
    <w:rsid w:val="00F2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2D87B-3228-4023-902E-14D4D25C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Xue</dc:creator>
  <cp:keywords/>
  <dc:description/>
  <cp:lastModifiedBy>Jung Xue</cp:lastModifiedBy>
  <cp:revision>16</cp:revision>
  <dcterms:created xsi:type="dcterms:W3CDTF">2018-10-17T00:20:00Z</dcterms:created>
  <dcterms:modified xsi:type="dcterms:W3CDTF">2018-10-17T00:36:00Z</dcterms:modified>
</cp:coreProperties>
</file>